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B4DA" w14:textId="1CD3F4D2" w:rsidR="00447E60" w:rsidRPr="008B120B" w:rsidRDefault="009F44C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r>
        <w:rPr>
          <w:rFonts w:ascii="Calibri" w:hAnsi="Calibri" w:cs="Calibri"/>
          <w:b/>
          <w:color w:val="522E91"/>
          <w:szCs w:val="24"/>
        </w:rPr>
        <w:t xml:space="preserve"> </w:t>
      </w:r>
      <w:r w:rsidR="003E0A5C" w:rsidRPr="008B120B">
        <w:rPr>
          <w:rStyle w:val="BookTitle"/>
          <w:noProof/>
          <w:lang w:eastAsia="en-AU"/>
        </w:rPr>
        <w:drawing>
          <wp:inline distT="0" distB="0" distL="0" distR="0" wp14:anchorId="3F843897" wp14:editId="4E7BD95D">
            <wp:extent cx="2219325" cy="1925763"/>
            <wp:effectExtent l="0" t="0" r="0" b="0"/>
            <wp:docPr id="1" name="Picture 1" descr="J:\COMMUNICATIONS\01 Logo and Letterhead\Purple Orange Logo 2018\RGB (Best for Screens)\Purple-Orange-Logo-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01 Logo and Letterhead\Purple Orange Logo 2018\RGB (Best for Screens)\Purple-Orange-Logo-RGB.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491" cy="1931981"/>
                    </a:xfrm>
                    <a:prstGeom prst="rect">
                      <a:avLst/>
                    </a:prstGeom>
                    <a:noFill/>
                    <a:ln>
                      <a:noFill/>
                    </a:ln>
                  </pic:spPr>
                </pic:pic>
              </a:graphicData>
            </a:graphic>
          </wp:inline>
        </w:drawing>
      </w:r>
    </w:p>
    <w:p w14:paraId="1690ED88" w14:textId="77777777" w:rsidR="00B74B65" w:rsidRPr="008B120B" w:rsidRDefault="00B74B65" w:rsidP="00B74B65">
      <w:pPr>
        <w:jc w:val="center"/>
        <w:rPr>
          <w:b/>
          <w:sz w:val="46"/>
          <w:lang w:eastAsia="ja-JP"/>
        </w:rPr>
      </w:pPr>
    </w:p>
    <w:p w14:paraId="50F5482E" w14:textId="77777777" w:rsidR="003C32B2" w:rsidRPr="008B120B" w:rsidRDefault="003C32B2" w:rsidP="00B74B65">
      <w:pPr>
        <w:jc w:val="center"/>
        <w:rPr>
          <w:b/>
          <w:sz w:val="46"/>
          <w:lang w:eastAsia="ja-JP"/>
        </w:rPr>
      </w:pPr>
    </w:p>
    <w:p w14:paraId="6CDEFB61" w14:textId="4DC21C93" w:rsidR="00031484" w:rsidRPr="008B120B" w:rsidRDefault="00B74B65" w:rsidP="00B74B65">
      <w:pPr>
        <w:jc w:val="center"/>
        <w:rPr>
          <w:rStyle w:val="BookTitle"/>
        </w:rPr>
      </w:pPr>
      <w:r w:rsidRPr="008B120B">
        <w:rPr>
          <w:rStyle w:val="BookTitle"/>
        </w:rPr>
        <w:t xml:space="preserve">Submission to </w:t>
      </w:r>
      <w:r w:rsidR="005E23F9">
        <w:rPr>
          <w:rStyle w:val="BookTitle"/>
        </w:rPr>
        <w:t>Department of Human Services</w:t>
      </w:r>
      <w:r w:rsidRPr="008B120B">
        <w:rPr>
          <w:rStyle w:val="BookTitle"/>
        </w:rPr>
        <w:t xml:space="preserve"> about</w:t>
      </w:r>
      <w:r w:rsidR="005E23F9">
        <w:rPr>
          <w:rStyle w:val="BookTitle"/>
        </w:rPr>
        <w:t xml:space="preserve"> </w:t>
      </w:r>
      <w:r w:rsidR="009140C5">
        <w:rPr>
          <w:rStyle w:val="BookTitle"/>
        </w:rPr>
        <w:t xml:space="preserve">the draft </w:t>
      </w:r>
      <w:r w:rsidR="005B6B3F">
        <w:rPr>
          <w:rStyle w:val="BookTitle"/>
        </w:rPr>
        <w:t>State Disability Inclusion Plan 2025-29</w:t>
      </w:r>
      <w:r w:rsidRPr="008B120B">
        <w:rPr>
          <w:rStyle w:val="BookTitle"/>
        </w:rPr>
        <w:t xml:space="preserve"> </w:t>
      </w:r>
    </w:p>
    <w:p w14:paraId="415E9CF1" w14:textId="77777777" w:rsidR="00B74B65" w:rsidRPr="008B120B" w:rsidRDefault="00B74B65" w:rsidP="00D003C5">
      <w:pPr>
        <w:rPr>
          <w:lang w:eastAsia="ja-JP"/>
        </w:rPr>
      </w:pPr>
    </w:p>
    <w:p w14:paraId="65B7A82F" w14:textId="0FFCFF30" w:rsidR="000F5A0E" w:rsidRPr="008B120B" w:rsidRDefault="000F5A0E" w:rsidP="000F5A0E">
      <w:pPr>
        <w:jc w:val="center"/>
        <w:rPr>
          <w:lang w:eastAsia="ja-JP"/>
        </w:rPr>
      </w:pPr>
      <w:r w:rsidRPr="008B120B">
        <w:rPr>
          <w:lang w:eastAsia="ja-JP"/>
        </w:rPr>
        <w:t>[</w:t>
      </w:r>
      <w:r w:rsidR="00D62E92">
        <w:rPr>
          <w:b/>
          <w:lang w:eastAsia="ja-JP"/>
        </w:rPr>
        <w:t>5</w:t>
      </w:r>
      <w:r w:rsidR="006F54DF">
        <w:rPr>
          <w:b/>
          <w:lang w:eastAsia="ja-JP"/>
        </w:rPr>
        <w:t xml:space="preserve"> June</w:t>
      </w:r>
      <w:r w:rsidR="005B6B3F">
        <w:rPr>
          <w:b/>
          <w:lang w:eastAsia="ja-JP"/>
        </w:rPr>
        <w:t xml:space="preserve"> 2025</w:t>
      </w:r>
      <w:r w:rsidRPr="008B120B">
        <w:rPr>
          <w:lang w:eastAsia="ja-JP"/>
        </w:rPr>
        <w:t>]</w:t>
      </w:r>
    </w:p>
    <w:p w14:paraId="51BBFCB9" w14:textId="77777777" w:rsidR="00031484" w:rsidRPr="008B120B" w:rsidRDefault="00031484" w:rsidP="00D003C5">
      <w:pPr>
        <w:rPr>
          <w:lang w:eastAsia="ja-JP"/>
        </w:rPr>
      </w:pPr>
    </w:p>
    <w:p w14:paraId="6FE462AB" w14:textId="52C72CD7" w:rsidR="00031484" w:rsidRPr="008B120B" w:rsidRDefault="00B74B65" w:rsidP="00A77C49">
      <w:pPr>
        <w:spacing w:after="200" w:line="276" w:lineRule="auto"/>
        <w:rPr>
          <w:lang w:eastAsia="ja-JP"/>
        </w:rPr>
      </w:pPr>
      <w:r w:rsidRPr="008B120B">
        <w:rPr>
          <w:lang w:eastAsia="ja-JP"/>
        </w:rPr>
        <w:br w:type="page"/>
      </w:r>
    </w:p>
    <w:p w14:paraId="27AA26C5" w14:textId="77777777" w:rsidR="005C1237" w:rsidRPr="008B120B" w:rsidRDefault="005C1237" w:rsidP="005C1237">
      <w:pPr>
        <w:rPr>
          <w:rStyle w:val="Emphasis"/>
        </w:rPr>
      </w:pPr>
      <w:r w:rsidRPr="008B120B">
        <w:rPr>
          <w:rStyle w:val="Emphasis"/>
        </w:rPr>
        <w:lastRenderedPageBreak/>
        <w:t>About the Submitter</w:t>
      </w:r>
    </w:p>
    <w:p w14:paraId="459E15BA" w14:textId="3CB9DB1C" w:rsidR="000C0516" w:rsidRPr="008B120B" w:rsidRDefault="000C0516" w:rsidP="00A63CC4">
      <w:pPr>
        <w:spacing w:after="160" w:line="276" w:lineRule="auto"/>
        <w:rPr>
          <w:sz w:val="22"/>
          <w:szCs w:val="22"/>
          <w:lang w:eastAsia="en-AU"/>
        </w:rPr>
      </w:pPr>
      <w:r w:rsidRPr="008B120B">
        <w:rPr>
          <w:lang w:eastAsia="en-AU"/>
        </w:rPr>
        <w:t>JFA Purple O</w:t>
      </w:r>
      <w:r w:rsidR="00A14082" w:rsidRPr="008B120B">
        <w:rPr>
          <w:lang w:eastAsia="en-AU"/>
        </w:rPr>
        <w:t>range is an independent, social-</w:t>
      </w:r>
      <w:r w:rsidRPr="008B120B">
        <w:rPr>
          <w:lang w:eastAsia="en-AU"/>
        </w:rPr>
        <w:t>profit organisation that undertakes systemic policy analysis and advocacy across a range of issues affecting people with disability and their families.</w:t>
      </w:r>
    </w:p>
    <w:p w14:paraId="10394615" w14:textId="0DDB3C4C" w:rsidR="000C0516" w:rsidRPr="008B120B" w:rsidRDefault="000C0516" w:rsidP="00A63CC4">
      <w:pPr>
        <w:spacing w:after="160" w:line="276" w:lineRule="auto"/>
        <w:rPr>
          <w:lang w:eastAsia="en-AU"/>
        </w:rPr>
      </w:pPr>
      <w:r w:rsidRPr="3B3B1640">
        <w:rPr>
          <w:lang w:eastAsia="en-AU"/>
        </w:rPr>
        <w:t xml:space="preserve">Our work is characterised by co-design and co-production and includes hosting </w:t>
      </w:r>
      <w:proofErr w:type="gramStart"/>
      <w:r w:rsidRPr="3B3B1640">
        <w:rPr>
          <w:lang w:eastAsia="en-AU"/>
        </w:rPr>
        <w:t>a number of</w:t>
      </w:r>
      <w:proofErr w:type="gramEnd"/>
      <w:r w:rsidRPr="3B3B1640">
        <w:rPr>
          <w:lang w:eastAsia="en-AU"/>
        </w:rPr>
        <w:t xml:space="preserve"> user-led initiatives.</w:t>
      </w:r>
    </w:p>
    <w:p w14:paraId="0D326001" w14:textId="4390FD85" w:rsidR="000C0516" w:rsidRPr="008B120B" w:rsidRDefault="000C0516" w:rsidP="00A63CC4">
      <w:pPr>
        <w:spacing w:after="160" w:line="276" w:lineRule="auto"/>
        <w:rPr>
          <w:lang w:eastAsia="en-AU"/>
        </w:rPr>
      </w:pPr>
      <w:r w:rsidRPr="3B3B1640">
        <w:rPr>
          <w:lang w:eastAsia="en-AU"/>
        </w:rPr>
        <w:t>Much of our work involves connecting people with disability to good information and to each other. We also work extensively in multi-stakeholder consultation and collaboration, especially around policy and practice that helps ensure people with disability are welcomed as valued members of the mainstream community.</w:t>
      </w:r>
    </w:p>
    <w:p w14:paraId="0694D4F9" w14:textId="77777777" w:rsidR="000C0516" w:rsidRPr="008B120B" w:rsidRDefault="000C0516" w:rsidP="00A63CC4">
      <w:pPr>
        <w:spacing w:after="160" w:line="276" w:lineRule="auto"/>
        <w:rPr>
          <w:lang w:eastAsia="en-AU"/>
        </w:rPr>
      </w:pPr>
      <w:r w:rsidRPr="008B120B">
        <w:rPr>
          <w:lang w:eastAsia="en-AU"/>
        </w:rPr>
        <w:t xml:space="preserve">Our work is informed by a model called </w:t>
      </w:r>
      <w:r w:rsidRPr="008B120B">
        <w:rPr>
          <w:i/>
          <w:iCs/>
          <w:lang w:eastAsia="en-AU"/>
        </w:rPr>
        <w:t>Citizenhood</w:t>
      </w:r>
      <w:r w:rsidRPr="008B120B">
        <w:rPr>
          <w:lang w:eastAsia="en-AU"/>
        </w:rPr>
        <w:t>.</w:t>
      </w:r>
    </w:p>
    <w:p w14:paraId="16BB1666" w14:textId="77777777" w:rsidR="006449BE" w:rsidRDefault="006449BE" w:rsidP="00A63CC4">
      <w:pPr>
        <w:spacing w:after="160" w:line="276" w:lineRule="auto"/>
        <w:rPr>
          <w:lang w:eastAsia="ja-JP"/>
        </w:rPr>
      </w:pPr>
    </w:p>
    <w:p w14:paraId="2256F48A" w14:textId="77777777" w:rsidR="00031484" w:rsidRPr="008B120B" w:rsidRDefault="00031484" w:rsidP="00A63CC4">
      <w:pPr>
        <w:spacing w:after="160" w:line="276" w:lineRule="auto"/>
        <w:rPr>
          <w:lang w:eastAsia="ja-JP"/>
        </w:rPr>
      </w:pPr>
      <w:r w:rsidRPr="008B120B">
        <w:rPr>
          <w:lang w:eastAsia="ja-JP"/>
        </w:rPr>
        <w:t>JFA Purple Orange</w:t>
      </w:r>
    </w:p>
    <w:p w14:paraId="7CF00F6C" w14:textId="77777777" w:rsidR="00031484" w:rsidRPr="008B120B" w:rsidRDefault="00031484" w:rsidP="00A63CC4">
      <w:pPr>
        <w:spacing w:after="160" w:line="276" w:lineRule="auto"/>
        <w:rPr>
          <w:lang w:eastAsia="ja-JP"/>
        </w:rPr>
      </w:pPr>
      <w:r w:rsidRPr="008B120B">
        <w:rPr>
          <w:lang w:eastAsia="ja-JP"/>
        </w:rPr>
        <w:t>104 Greenhill Road</w:t>
      </w:r>
    </w:p>
    <w:p w14:paraId="208C9267" w14:textId="77777777" w:rsidR="00031484" w:rsidRPr="008B120B" w:rsidRDefault="00031484" w:rsidP="00A63CC4">
      <w:pPr>
        <w:spacing w:after="160" w:line="276" w:lineRule="auto"/>
        <w:rPr>
          <w:lang w:eastAsia="ja-JP"/>
        </w:rPr>
      </w:pPr>
      <w:r w:rsidRPr="008B120B">
        <w:rPr>
          <w:lang w:eastAsia="ja-JP"/>
        </w:rPr>
        <w:t>Unley SA 5061 AUSTRALIA</w:t>
      </w:r>
    </w:p>
    <w:p w14:paraId="4BD9501C" w14:textId="77777777" w:rsidR="00031484" w:rsidRPr="008B120B" w:rsidRDefault="00031484" w:rsidP="00A63CC4">
      <w:pPr>
        <w:spacing w:after="160" w:line="276" w:lineRule="auto"/>
        <w:rPr>
          <w:lang w:eastAsia="ja-JP"/>
        </w:rPr>
      </w:pPr>
    </w:p>
    <w:p w14:paraId="6AE32214" w14:textId="77777777" w:rsidR="00031484" w:rsidRPr="008B120B" w:rsidRDefault="00031484" w:rsidP="00A63CC4">
      <w:pPr>
        <w:spacing w:after="160" w:line="276" w:lineRule="auto"/>
        <w:rPr>
          <w:lang w:eastAsia="ja-JP"/>
        </w:rPr>
      </w:pPr>
      <w:r w:rsidRPr="008B120B">
        <w:rPr>
          <w:lang w:eastAsia="ja-JP"/>
        </w:rPr>
        <w:t>Telephone: + 61 (8) 8373 8333</w:t>
      </w:r>
    </w:p>
    <w:p w14:paraId="269F464A" w14:textId="77777777" w:rsidR="00031484" w:rsidRPr="008B120B" w:rsidRDefault="00031484" w:rsidP="00A63CC4">
      <w:pPr>
        <w:spacing w:after="160" w:line="276" w:lineRule="auto"/>
        <w:rPr>
          <w:lang w:eastAsia="ja-JP"/>
        </w:rPr>
      </w:pPr>
      <w:r w:rsidRPr="008B120B">
        <w:rPr>
          <w:lang w:eastAsia="ja-JP"/>
        </w:rPr>
        <w:t>Fax: + 61 (8) 8373 8373</w:t>
      </w:r>
    </w:p>
    <w:p w14:paraId="47584373" w14:textId="77777777" w:rsidR="00031484" w:rsidRPr="008B120B" w:rsidRDefault="00031484" w:rsidP="00A63CC4">
      <w:pPr>
        <w:spacing w:after="160" w:line="276" w:lineRule="auto"/>
        <w:rPr>
          <w:lang w:eastAsia="ja-JP"/>
        </w:rPr>
      </w:pPr>
      <w:r w:rsidRPr="008B120B">
        <w:rPr>
          <w:lang w:eastAsia="ja-JP"/>
        </w:rPr>
        <w:t xml:space="preserve">Email: admin@purpleorange.org.au </w:t>
      </w:r>
    </w:p>
    <w:p w14:paraId="20205FF5" w14:textId="77777777" w:rsidR="00031484" w:rsidRPr="008B120B" w:rsidRDefault="00031484" w:rsidP="00A63CC4">
      <w:pPr>
        <w:spacing w:after="160" w:line="276" w:lineRule="auto"/>
        <w:rPr>
          <w:lang w:eastAsia="ja-JP"/>
        </w:rPr>
      </w:pPr>
      <w:r w:rsidRPr="008B120B">
        <w:rPr>
          <w:lang w:eastAsia="ja-JP"/>
        </w:rPr>
        <w:t>Website: www.purpleorange.org.au</w:t>
      </w:r>
    </w:p>
    <w:p w14:paraId="6862F677" w14:textId="77777777" w:rsidR="006449BE" w:rsidRDefault="00031484" w:rsidP="00A63CC4">
      <w:pPr>
        <w:spacing w:after="160" w:line="276" w:lineRule="auto"/>
        <w:rPr>
          <w:rStyle w:val="Emphasis"/>
        </w:rPr>
      </w:pPr>
      <w:r w:rsidRPr="008B120B">
        <w:rPr>
          <w:lang w:eastAsia="ja-JP"/>
        </w:rPr>
        <w:t xml:space="preserve">Facebook: www.facebook.com/jfapurpleorange </w:t>
      </w:r>
      <w:r w:rsidRPr="008B120B">
        <w:rPr>
          <w:lang w:eastAsia="ja-JP"/>
        </w:rPr>
        <w:br/>
      </w:r>
    </w:p>
    <w:p w14:paraId="52E09368" w14:textId="06FE6485" w:rsidR="00031484" w:rsidRPr="008B120B" w:rsidRDefault="00031484" w:rsidP="00A63CC4">
      <w:pPr>
        <w:spacing w:after="160" w:line="276" w:lineRule="auto"/>
        <w:rPr>
          <w:rStyle w:val="Emphasis"/>
        </w:rPr>
      </w:pPr>
      <w:r w:rsidRPr="008B120B">
        <w:rPr>
          <w:rStyle w:val="Emphasis"/>
        </w:rPr>
        <w:t>Contributors</w:t>
      </w:r>
    </w:p>
    <w:p w14:paraId="0C83D86C" w14:textId="60154BB5" w:rsidR="00C042A4" w:rsidRDefault="00C22A58" w:rsidP="00A63CC4">
      <w:pPr>
        <w:spacing w:after="160" w:line="276" w:lineRule="auto"/>
        <w:rPr>
          <w:lang w:eastAsia="ja-JP"/>
        </w:rPr>
      </w:pPr>
      <w:r>
        <w:rPr>
          <w:lang w:eastAsia="ja-JP"/>
        </w:rPr>
        <w:t>James Murphy</w:t>
      </w:r>
    </w:p>
    <w:p w14:paraId="0DC4B05E" w14:textId="48FF7D06" w:rsidR="00C042A4" w:rsidRPr="008B120B" w:rsidRDefault="00C22A58" w:rsidP="00A63CC4">
      <w:pPr>
        <w:spacing w:after="160" w:line="276" w:lineRule="auto"/>
        <w:rPr>
          <w:lang w:eastAsia="ja-JP"/>
        </w:rPr>
      </w:pPr>
      <w:r>
        <w:rPr>
          <w:lang w:eastAsia="ja-JP"/>
        </w:rPr>
        <w:t>Lauren O’Brien</w:t>
      </w:r>
    </w:p>
    <w:p w14:paraId="614550C3" w14:textId="77777777" w:rsidR="00A77C49" w:rsidRDefault="00A77C49" w:rsidP="00A63CC4">
      <w:pPr>
        <w:spacing w:after="160" w:line="276" w:lineRule="auto"/>
        <w:rPr>
          <w:lang w:eastAsia="ja-JP"/>
        </w:rPr>
      </w:pPr>
      <w:r>
        <w:rPr>
          <w:lang w:eastAsia="ja-JP"/>
        </w:rPr>
        <w:t>Rebecca Dowd</w:t>
      </w:r>
    </w:p>
    <w:p w14:paraId="3B383B8E" w14:textId="77777777" w:rsidR="00A77C49" w:rsidRDefault="00A77C49" w:rsidP="00A63CC4">
      <w:pPr>
        <w:spacing w:after="160" w:line="276" w:lineRule="auto"/>
        <w:rPr>
          <w:lang w:eastAsia="ja-JP"/>
        </w:rPr>
      </w:pPr>
      <w:r>
        <w:rPr>
          <w:lang w:eastAsia="ja-JP"/>
        </w:rPr>
        <w:t>Selena Maddeford</w:t>
      </w:r>
    </w:p>
    <w:p w14:paraId="0F83F401" w14:textId="4B9E5766" w:rsidR="005939AE" w:rsidRDefault="005939AE" w:rsidP="00A63CC4">
      <w:pPr>
        <w:spacing w:after="160" w:line="276" w:lineRule="auto"/>
        <w:rPr>
          <w:lang w:eastAsia="ja-JP"/>
        </w:rPr>
      </w:pPr>
      <w:r>
        <w:rPr>
          <w:lang w:eastAsia="ja-JP"/>
        </w:rPr>
        <w:t>Tracey Wallace</w:t>
      </w:r>
    </w:p>
    <w:p w14:paraId="41A1317B" w14:textId="77777777" w:rsidR="005C1237" w:rsidRPr="008B120B" w:rsidRDefault="005C1237" w:rsidP="00D003C5">
      <w:pPr>
        <w:rPr>
          <w:lang w:eastAsia="ja-JP"/>
        </w:rPr>
      </w:pPr>
    </w:p>
    <w:p w14:paraId="31077192" w14:textId="4A834314" w:rsidR="005C1237" w:rsidRPr="00C22A58" w:rsidRDefault="00C93446" w:rsidP="00C22A58">
      <w:pPr>
        <w:rPr>
          <w:lang w:eastAsia="ja-JP"/>
        </w:rPr>
      </w:pPr>
      <w:r w:rsidRPr="008B120B">
        <w:rPr>
          <w:lang w:eastAsia="ja-JP"/>
        </w:rPr>
        <w:t>©</w:t>
      </w:r>
      <w:r w:rsidR="00031484" w:rsidRPr="008B120B">
        <w:rPr>
          <w:lang w:eastAsia="ja-JP"/>
        </w:rPr>
        <w:t xml:space="preserve"> </w:t>
      </w:r>
      <w:r w:rsidR="00F304C5">
        <w:rPr>
          <w:lang w:eastAsia="ja-JP"/>
        </w:rPr>
        <w:t>[</w:t>
      </w:r>
      <w:r w:rsidR="00C22A58">
        <w:rPr>
          <w:lang w:eastAsia="ja-JP"/>
        </w:rPr>
        <w:t>May 2025</w:t>
      </w:r>
      <w:r w:rsidR="00F304C5">
        <w:rPr>
          <w:lang w:eastAsia="ja-JP"/>
        </w:rPr>
        <w:t>]</w:t>
      </w:r>
      <w:r w:rsidR="00031484" w:rsidRPr="008B120B">
        <w:rPr>
          <w:lang w:eastAsia="ja-JP"/>
        </w:rPr>
        <w:t xml:space="preserve"> Julia Farr Association Inc.</w:t>
      </w:r>
      <w:r w:rsidR="005C1237" w:rsidRPr="008B120B">
        <w:rPr>
          <w:rFonts w:ascii="Calibri" w:hAnsi="Calibri" w:cs="Calibri"/>
          <w:b/>
          <w:color w:val="522E91"/>
          <w:sz w:val="28"/>
          <w:szCs w:val="28"/>
        </w:rPr>
        <w:br w:type="page"/>
      </w:r>
    </w:p>
    <w:bookmarkStart w:id="0" w:name="_Toc392691379" w:displacedByCustomXml="next"/>
    <w:sdt>
      <w:sdtPr>
        <w:rPr>
          <w:rFonts w:asciiTheme="minorHAnsi" w:eastAsiaTheme="minorEastAsia"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14:paraId="059CB3BA" w14:textId="77777777" w:rsidR="00887EE3" w:rsidRPr="008B120B" w:rsidRDefault="00887EE3" w:rsidP="00D003C5">
          <w:pPr>
            <w:pStyle w:val="TOCHeading"/>
            <w:rPr>
              <w:lang w:val="en-AU"/>
            </w:rPr>
          </w:pPr>
          <w:r w:rsidRPr="008B120B">
            <w:rPr>
              <w:rFonts w:asciiTheme="minorHAnsi" w:hAnsiTheme="minorHAnsi"/>
              <w:color w:val="7030A0"/>
              <w:sz w:val="36"/>
              <w:lang w:val="en-AU"/>
            </w:rPr>
            <w:t>Contents</w:t>
          </w:r>
        </w:p>
        <w:p w14:paraId="7A22E831" w14:textId="38621764" w:rsidR="00D62E92" w:rsidRDefault="00887EE3">
          <w:pPr>
            <w:pStyle w:val="TOC1"/>
            <w:tabs>
              <w:tab w:val="left" w:pos="440"/>
              <w:tab w:val="right" w:leader="dot" w:pos="9016"/>
            </w:tabs>
            <w:rPr>
              <w:rFonts w:eastAsiaTheme="minorEastAsia"/>
              <w:noProof/>
              <w:kern w:val="2"/>
              <w:lang w:eastAsia="en-AU"/>
              <w14:ligatures w14:val="standardContextual"/>
            </w:rPr>
          </w:pPr>
          <w:r w:rsidRPr="008B120B">
            <w:fldChar w:fldCharType="begin"/>
          </w:r>
          <w:r w:rsidRPr="008B120B">
            <w:instrText xml:space="preserve"> TOC \o "1-3" \h \z \u </w:instrText>
          </w:r>
          <w:r w:rsidRPr="008B120B">
            <w:fldChar w:fldCharType="separate"/>
          </w:r>
          <w:hyperlink w:anchor="_Toc200104689" w:history="1">
            <w:r w:rsidR="00D62E92" w:rsidRPr="004A5347">
              <w:rPr>
                <w:rStyle w:val="Hyperlink"/>
                <w:noProof/>
              </w:rPr>
              <w:t>1.</w:t>
            </w:r>
            <w:r w:rsidR="00D62E92">
              <w:rPr>
                <w:rFonts w:eastAsiaTheme="minorEastAsia"/>
                <w:noProof/>
                <w:kern w:val="2"/>
                <w:lang w:eastAsia="en-AU"/>
                <w14:ligatures w14:val="standardContextual"/>
              </w:rPr>
              <w:tab/>
            </w:r>
            <w:r w:rsidR="00D62E92" w:rsidRPr="004A5347">
              <w:rPr>
                <w:rStyle w:val="Hyperlink"/>
                <w:noProof/>
              </w:rPr>
              <w:t>Summary and recommendations</w:t>
            </w:r>
            <w:r w:rsidR="00D62E92">
              <w:rPr>
                <w:noProof/>
                <w:webHidden/>
              </w:rPr>
              <w:tab/>
            </w:r>
            <w:r w:rsidR="00D62E92">
              <w:rPr>
                <w:noProof/>
                <w:webHidden/>
              </w:rPr>
              <w:fldChar w:fldCharType="begin"/>
            </w:r>
            <w:r w:rsidR="00D62E92">
              <w:rPr>
                <w:noProof/>
                <w:webHidden/>
              </w:rPr>
              <w:instrText xml:space="preserve"> PAGEREF _Toc200104689 \h </w:instrText>
            </w:r>
            <w:r w:rsidR="00D62E92">
              <w:rPr>
                <w:noProof/>
                <w:webHidden/>
              </w:rPr>
            </w:r>
            <w:r w:rsidR="00D62E92">
              <w:rPr>
                <w:noProof/>
                <w:webHidden/>
              </w:rPr>
              <w:fldChar w:fldCharType="separate"/>
            </w:r>
            <w:r w:rsidR="000D3DD5">
              <w:rPr>
                <w:noProof/>
                <w:webHidden/>
              </w:rPr>
              <w:t>6</w:t>
            </w:r>
            <w:r w:rsidR="00D62E92">
              <w:rPr>
                <w:noProof/>
                <w:webHidden/>
              </w:rPr>
              <w:fldChar w:fldCharType="end"/>
            </w:r>
          </w:hyperlink>
        </w:p>
        <w:p w14:paraId="28328960" w14:textId="32DF782C"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690" w:history="1">
            <w:r w:rsidRPr="004A5347">
              <w:rPr>
                <w:rStyle w:val="Hyperlink"/>
                <w:noProof/>
              </w:rPr>
              <w:t>2.</w:t>
            </w:r>
            <w:r>
              <w:rPr>
                <w:rFonts w:eastAsiaTheme="minorEastAsia"/>
                <w:noProof/>
                <w:kern w:val="2"/>
                <w:lang w:eastAsia="en-AU"/>
                <w14:ligatures w14:val="standardContextual"/>
              </w:rPr>
              <w:tab/>
            </w:r>
            <w:r w:rsidRPr="004A5347">
              <w:rPr>
                <w:rStyle w:val="Hyperlink"/>
                <w:noProof/>
              </w:rPr>
              <w:t>Introduction</w:t>
            </w:r>
            <w:r>
              <w:rPr>
                <w:noProof/>
                <w:webHidden/>
              </w:rPr>
              <w:tab/>
            </w:r>
            <w:r>
              <w:rPr>
                <w:noProof/>
                <w:webHidden/>
              </w:rPr>
              <w:fldChar w:fldCharType="begin"/>
            </w:r>
            <w:r>
              <w:rPr>
                <w:noProof/>
                <w:webHidden/>
              </w:rPr>
              <w:instrText xml:space="preserve"> PAGEREF _Toc200104690 \h </w:instrText>
            </w:r>
            <w:r>
              <w:rPr>
                <w:noProof/>
                <w:webHidden/>
              </w:rPr>
            </w:r>
            <w:r>
              <w:rPr>
                <w:noProof/>
                <w:webHidden/>
              </w:rPr>
              <w:fldChar w:fldCharType="separate"/>
            </w:r>
            <w:r w:rsidR="000D3DD5">
              <w:rPr>
                <w:noProof/>
                <w:webHidden/>
              </w:rPr>
              <w:t>15</w:t>
            </w:r>
            <w:r>
              <w:rPr>
                <w:noProof/>
                <w:webHidden/>
              </w:rPr>
              <w:fldChar w:fldCharType="end"/>
            </w:r>
          </w:hyperlink>
        </w:p>
        <w:p w14:paraId="35CCFF2B" w14:textId="46C26FD6"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691" w:history="1">
            <w:r w:rsidRPr="004A5347">
              <w:rPr>
                <w:rStyle w:val="Hyperlink"/>
                <w:noProof/>
              </w:rPr>
              <w:t>3.</w:t>
            </w:r>
            <w:r>
              <w:rPr>
                <w:rFonts w:eastAsiaTheme="minorEastAsia"/>
                <w:noProof/>
                <w:kern w:val="2"/>
                <w:lang w:eastAsia="en-AU"/>
                <w14:ligatures w14:val="standardContextual"/>
              </w:rPr>
              <w:tab/>
            </w:r>
            <w:r w:rsidRPr="004A5347">
              <w:rPr>
                <w:rStyle w:val="Hyperlink"/>
                <w:noProof/>
              </w:rPr>
              <w:t>Citizenhood</w:t>
            </w:r>
            <w:r>
              <w:rPr>
                <w:noProof/>
                <w:webHidden/>
              </w:rPr>
              <w:tab/>
            </w:r>
            <w:r>
              <w:rPr>
                <w:noProof/>
                <w:webHidden/>
              </w:rPr>
              <w:fldChar w:fldCharType="begin"/>
            </w:r>
            <w:r>
              <w:rPr>
                <w:noProof/>
                <w:webHidden/>
              </w:rPr>
              <w:instrText xml:space="preserve"> PAGEREF _Toc200104691 \h </w:instrText>
            </w:r>
            <w:r>
              <w:rPr>
                <w:noProof/>
                <w:webHidden/>
              </w:rPr>
            </w:r>
            <w:r>
              <w:rPr>
                <w:noProof/>
                <w:webHidden/>
              </w:rPr>
              <w:fldChar w:fldCharType="separate"/>
            </w:r>
            <w:r w:rsidR="000D3DD5">
              <w:rPr>
                <w:noProof/>
                <w:webHidden/>
              </w:rPr>
              <w:t>17</w:t>
            </w:r>
            <w:r>
              <w:rPr>
                <w:noProof/>
                <w:webHidden/>
              </w:rPr>
              <w:fldChar w:fldCharType="end"/>
            </w:r>
          </w:hyperlink>
        </w:p>
        <w:p w14:paraId="1465DF8D" w14:textId="11010B28"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692" w:history="1">
            <w:r w:rsidRPr="004A5347">
              <w:rPr>
                <w:rStyle w:val="Hyperlink"/>
                <w:noProof/>
              </w:rPr>
              <w:t>4.</w:t>
            </w:r>
            <w:r>
              <w:rPr>
                <w:rFonts w:eastAsiaTheme="minorEastAsia"/>
                <w:noProof/>
                <w:kern w:val="2"/>
                <w:lang w:eastAsia="en-AU"/>
                <w14:ligatures w14:val="standardContextual"/>
              </w:rPr>
              <w:tab/>
            </w:r>
            <w:r w:rsidRPr="004A5347">
              <w:rPr>
                <w:rStyle w:val="Hyperlink"/>
                <w:noProof/>
              </w:rPr>
              <w:t>The legal and policy framework</w:t>
            </w:r>
            <w:r>
              <w:rPr>
                <w:noProof/>
                <w:webHidden/>
              </w:rPr>
              <w:tab/>
            </w:r>
            <w:r>
              <w:rPr>
                <w:noProof/>
                <w:webHidden/>
              </w:rPr>
              <w:fldChar w:fldCharType="begin"/>
            </w:r>
            <w:r>
              <w:rPr>
                <w:noProof/>
                <w:webHidden/>
              </w:rPr>
              <w:instrText xml:space="preserve"> PAGEREF _Toc200104692 \h </w:instrText>
            </w:r>
            <w:r>
              <w:rPr>
                <w:noProof/>
                <w:webHidden/>
              </w:rPr>
            </w:r>
            <w:r>
              <w:rPr>
                <w:noProof/>
                <w:webHidden/>
              </w:rPr>
              <w:fldChar w:fldCharType="separate"/>
            </w:r>
            <w:r w:rsidR="000D3DD5">
              <w:rPr>
                <w:noProof/>
                <w:webHidden/>
              </w:rPr>
              <w:t>20</w:t>
            </w:r>
            <w:r>
              <w:rPr>
                <w:noProof/>
                <w:webHidden/>
              </w:rPr>
              <w:fldChar w:fldCharType="end"/>
            </w:r>
          </w:hyperlink>
        </w:p>
        <w:p w14:paraId="233DF047" w14:textId="0DCC6D87" w:rsidR="00D62E92" w:rsidRDefault="00D62E92">
          <w:pPr>
            <w:pStyle w:val="TOC2"/>
            <w:tabs>
              <w:tab w:val="left" w:pos="960"/>
              <w:tab w:val="right" w:leader="dot" w:pos="9016"/>
            </w:tabs>
            <w:rPr>
              <w:rFonts w:eastAsiaTheme="minorEastAsia"/>
              <w:noProof/>
              <w:kern w:val="2"/>
              <w:lang w:eastAsia="en-AU"/>
              <w14:ligatures w14:val="standardContextual"/>
            </w:rPr>
          </w:pPr>
          <w:hyperlink w:anchor="_Toc200104693" w:history="1">
            <w:r w:rsidRPr="004A5347">
              <w:rPr>
                <w:rStyle w:val="Hyperlink"/>
                <w:noProof/>
              </w:rPr>
              <w:t>4.1.</w:t>
            </w:r>
            <w:r>
              <w:rPr>
                <w:rFonts w:eastAsiaTheme="minorEastAsia"/>
                <w:noProof/>
                <w:kern w:val="2"/>
                <w:lang w:eastAsia="en-AU"/>
                <w14:ligatures w14:val="standardContextual"/>
              </w:rPr>
              <w:tab/>
            </w:r>
            <w:r w:rsidRPr="004A5347">
              <w:rPr>
                <w:rStyle w:val="Hyperlink"/>
                <w:noProof/>
              </w:rPr>
              <w:t>The UNCRPD</w:t>
            </w:r>
            <w:r>
              <w:rPr>
                <w:noProof/>
                <w:webHidden/>
              </w:rPr>
              <w:tab/>
            </w:r>
            <w:r>
              <w:rPr>
                <w:noProof/>
                <w:webHidden/>
              </w:rPr>
              <w:fldChar w:fldCharType="begin"/>
            </w:r>
            <w:r>
              <w:rPr>
                <w:noProof/>
                <w:webHidden/>
              </w:rPr>
              <w:instrText xml:space="preserve"> PAGEREF _Toc200104693 \h </w:instrText>
            </w:r>
            <w:r>
              <w:rPr>
                <w:noProof/>
                <w:webHidden/>
              </w:rPr>
            </w:r>
            <w:r>
              <w:rPr>
                <w:noProof/>
                <w:webHidden/>
              </w:rPr>
              <w:fldChar w:fldCharType="separate"/>
            </w:r>
            <w:r w:rsidR="000D3DD5">
              <w:rPr>
                <w:noProof/>
                <w:webHidden/>
              </w:rPr>
              <w:t>20</w:t>
            </w:r>
            <w:r>
              <w:rPr>
                <w:noProof/>
                <w:webHidden/>
              </w:rPr>
              <w:fldChar w:fldCharType="end"/>
            </w:r>
          </w:hyperlink>
        </w:p>
        <w:p w14:paraId="1A379548" w14:textId="6F687F59" w:rsidR="00D62E92" w:rsidRDefault="00D62E92">
          <w:pPr>
            <w:pStyle w:val="TOC2"/>
            <w:tabs>
              <w:tab w:val="left" w:pos="960"/>
              <w:tab w:val="right" w:leader="dot" w:pos="9016"/>
            </w:tabs>
            <w:rPr>
              <w:rFonts w:eastAsiaTheme="minorEastAsia"/>
              <w:noProof/>
              <w:kern w:val="2"/>
              <w:lang w:eastAsia="en-AU"/>
              <w14:ligatures w14:val="standardContextual"/>
            </w:rPr>
          </w:pPr>
          <w:hyperlink w:anchor="_Toc200104694" w:history="1">
            <w:r w:rsidRPr="004A5347">
              <w:rPr>
                <w:rStyle w:val="Hyperlink"/>
                <w:noProof/>
              </w:rPr>
              <w:t>4.2.</w:t>
            </w:r>
            <w:r>
              <w:rPr>
                <w:rFonts w:eastAsiaTheme="minorEastAsia"/>
                <w:noProof/>
                <w:kern w:val="2"/>
                <w:lang w:eastAsia="en-AU"/>
                <w14:ligatures w14:val="standardContextual"/>
              </w:rPr>
              <w:tab/>
            </w:r>
            <w:r w:rsidRPr="004A5347">
              <w:rPr>
                <w:rStyle w:val="Hyperlink"/>
                <w:noProof/>
              </w:rPr>
              <w:t>Australia’s Disability Strategy</w:t>
            </w:r>
            <w:r>
              <w:rPr>
                <w:noProof/>
                <w:webHidden/>
              </w:rPr>
              <w:tab/>
            </w:r>
            <w:r>
              <w:rPr>
                <w:noProof/>
                <w:webHidden/>
              </w:rPr>
              <w:fldChar w:fldCharType="begin"/>
            </w:r>
            <w:r>
              <w:rPr>
                <w:noProof/>
                <w:webHidden/>
              </w:rPr>
              <w:instrText xml:space="preserve"> PAGEREF _Toc200104694 \h </w:instrText>
            </w:r>
            <w:r>
              <w:rPr>
                <w:noProof/>
                <w:webHidden/>
              </w:rPr>
            </w:r>
            <w:r>
              <w:rPr>
                <w:noProof/>
                <w:webHidden/>
              </w:rPr>
              <w:fldChar w:fldCharType="separate"/>
            </w:r>
            <w:r w:rsidR="000D3DD5">
              <w:rPr>
                <w:noProof/>
                <w:webHidden/>
              </w:rPr>
              <w:t>21</w:t>
            </w:r>
            <w:r>
              <w:rPr>
                <w:noProof/>
                <w:webHidden/>
              </w:rPr>
              <w:fldChar w:fldCharType="end"/>
            </w:r>
          </w:hyperlink>
        </w:p>
        <w:p w14:paraId="6166BB8D" w14:textId="385CFB86" w:rsidR="00D62E92" w:rsidRDefault="00D62E92">
          <w:pPr>
            <w:pStyle w:val="TOC2"/>
            <w:tabs>
              <w:tab w:val="left" w:pos="960"/>
              <w:tab w:val="right" w:leader="dot" w:pos="9016"/>
            </w:tabs>
            <w:rPr>
              <w:rFonts w:eastAsiaTheme="minorEastAsia"/>
              <w:noProof/>
              <w:kern w:val="2"/>
              <w:lang w:eastAsia="en-AU"/>
              <w14:ligatures w14:val="standardContextual"/>
            </w:rPr>
          </w:pPr>
          <w:hyperlink w:anchor="_Toc200104695" w:history="1">
            <w:r w:rsidRPr="004A5347">
              <w:rPr>
                <w:rStyle w:val="Hyperlink"/>
                <w:noProof/>
              </w:rPr>
              <w:t>4.3.</w:t>
            </w:r>
            <w:r>
              <w:rPr>
                <w:rFonts w:eastAsiaTheme="minorEastAsia"/>
                <w:noProof/>
                <w:kern w:val="2"/>
                <w:lang w:eastAsia="en-AU"/>
                <w14:ligatures w14:val="standardContextual"/>
              </w:rPr>
              <w:tab/>
            </w:r>
            <w:r w:rsidRPr="004A5347">
              <w:rPr>
                <w:rStyle w:val="Hyperlink"/>
                <w:noProof/>
              </w:rPr>
              <w:t>The Disability Royal Commission</w:t>
            </w:r>
            <w:r>
              <w:rPr>
                <w:noProof/>
                <w:webHidden/>
              </w:rPr>
              <w:tab/>
            </w:r>
            <w:r>
              <w:rPr>
                <w:noProof/>
                <w:webHidden/>
              </w:rPr>
              <w:fldChar w:fldCharType="begin"/>
            </w:r>
            <w:r>
              <w:rPr>
                <w:noProof/>
                <w:webHidden/>
              </w:rPr>
              <w:instrText xml:space="preserve"> PAGEREF _Toc200104695 \h </w:instrText>
            </w:r>
            <w:r>
              <w:rPr>
                <w:noProof/>
                <w:webHidden/>
              </w:rPr>
            </w:r>
            <w:r>
              <w:rPr>
                <w:noProof/>
                <w:webHidden/>
              </w:rPr>
              <w:fldChar w:fldCharType="separate"/>
            </w:r>
            <w:r w:rsidR="000D3DD5">
              <w:rPr>
                <w:noProof/>
                <w:webHidden/>
              </w:rPr>
              <w:t>21</w:t>
            </w:r>
            <w:r>
              <w:rPr>
                <w:noProof/>
                <w:webHidden/>
              </w:rPr>
              <w:fldChar w:fldCharType="end"/>
            </w:r>
          </w:hyperlink>
        </w:p>
        <w:p w14:paraId="3D360C9B" w14:textId="0229069C"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696" w:history="1">
            <w:r w:rsidRPr="004A5347">
              <w:rPr>
                <w:rStyle w:val="Hyperlink"/>
                <w:noProof/>
              </w:rPr>
              <w:t>5.</w:t>
            </w:r>
            <w:r>
              <w:rPr>
                <w:rFonts w:eastAsiaTheme="minorEastAsia"/>
                <w:noProof/>
                <w:kern w:val="2"/>
                <w:lang w:eastAsia="en-AU"/>
                <w14:ligatures w14:val="standardContextual"/>
              </w:rPr>
              <w:tab/>
            </w:r>
            <w:r w:rsidRPr="004A5347">
              <w:rPr>
                <w:rStyle w:val="Hyperlink"/>
                <w:noProof/>
              </w:rPr>
              <w:t>Overall considerations</w:t>
            </w:r>
            <w:r>
              <w:rPr>
                <w:noProof/>
                <w:webHidden/>
              </w:rPr>
              <w:tab/>
            </w:r>
            <w:r>
              <w:rPr>
                <w:noProof/>
                <w:webHidden/>
              </w:rPr>
              <w:fldChar w:fldCharType="begin"/>
            </w:r>
            <w:r>
              <w:rPr>
                <w:noProof/>
                <w:webHidden/>
              </w:rPr>
              <w:instrText xml:space="preserve"> PAGEREF _Toc200104696 \h </w:instrText>
            </w:r>
            <w:r>
              <w:rPr>
                <w:noProof/>
                <w:webHidden/>
              </w:rPr>
            </w:r>
            <w:r>
              <w:rPr>
                <w:noProof/>
                <w:webHidden/>
              </w:rPr>
              <w:fldChar w:fldCharType="separate"/>
            </w:r>
            <w:r w:rsidR="000D3DD5">
              <w:rPr>
                <w:noProof/>
                <w:webHidden/>
              </w:rPr>
              <w:t>23</w:t>
            </w:r>
            <w:r>
              <w:rPr>
                <w:noProof/>
                <w:webHidden/>
              </w:rPr>
              <w:fldChar w:fldCharType="end"/>
            </w:r>
          </w:hyperlink>
        </w:p>
        <w:p w14:paraId="5D8E5DDD" w14:textId="456AF8C4" w:rsidR="00D62E92" w:rsidRDefault="00D62E92">
          <w:pPr>
            <w:pStyle w:val="TOC2"/>
            <w:tabs>
              <w:tab w:val="left" w:pos="960"/>
              <w:tab w:val="right" w:leader="dot" w:pos="9016"/>
            </w:tabs>
            <w:rPr>
              <w:rFonts w:eastAsiaTheme="minorEastAsia"/>
              <w:noProof/>
              <w:kern w:val="2"/>
              <w:lang w:eastAsia="en-AU"/>
              <w14:ligatures w14:val="standardContextual"/>
            </w:rPr>
          </w:pPr>
          <w:hyperlink w:anchor="_Toc200104697" w:history="1">
            <w:r w:rsidRPr="004A5347">
              <w:rPr>
                <w:rStyle w:val="Hyperlink"/>
                <w:noProof/>
              </w:rPr>
              <w:t>5.1.</w:t>
            </w:r>
            <w:r>
              <w:rPr>
                <w:rFonts w:eastAsiaTheme="minorEastAsia"/>
                <w:noProof/>
                <w:kern w:val="2"/>
                <w:lang w:eastAsia="en-AU"/>
                <w14:ligatures w14:val="standardContextual"/>
              </w:rPr>
              <w:tab/>
            </w:r>
            <w:r w:rsidRPr="004A5347">
              <w:rPr>
                <w:rStyle w:val="Hyperlink"/>
                <w:noProof/>
              </w:rPr>
              <w:t>Co-Design</w:t>
            </w:r>
            <w:r>
              <w:rPr>
                <w:noProof/>
                <w:webHidden/>
              </w:rPr>
              <w:tab/>
            </w:r>
            <w:r>
              <w:rPr>
                <w:noProof/>
                <w:webHidden/>
              </w:rPr>
              <w:fldChar w:fldCharType="begin"/>
            </w:r>
            <w:r>
              <w:rPr>
                <w:noProof/>
                <w:webHidden/>
              </w:rPr>
              <w:instrText xml:space="preserve"> PAGEREF _Toc200104697 \h </w:instrText>
            </w:r>
            <w:r>
              <w:rPr>
                <w:noProof/>
                <w:webHidden/>
              </w:rPr>
            </w:r>
            <w:r>
              <w:rPr>
                <w:noProof/>
                <w:webHidden/>
              </w:rPr>
              <w:fldChar w:fldCharType="separate"/>
            </w:r>
            <w:r w:rsidR="000D3DD5">
              <w:rPr>
                <w:noProof/>
                <w:webHidden/>
              </w:rPr>
              <w:t>23</w:t>
            </w:r>
            <w:r>
              <w:rPr>
                <w:noProof/>
                <w:webHidden/>
              </w:rPr>
              <w:fldChar w:fldCharType="end"/>
            </w:r>
          </w:hyperlink>
        </w:p>
        <w:p w14:paraId="39B3D308" w14:textId="416593DB" w:rsidR="00D62E92" w:rsidRDefault="00D62E92">
          <w:pPr>
            <w:pStyle w:val="TOC3"/>
            <w:tabs>
              <w:tab w:val="left" w:pos="1440"/>
              <w:tab w:val="right" w:leader="dot" w:pos="9016"/>
            </w:tabs>
            <w:rPr>
              <w:rFonts w:eastAsiaTheme="minorEastAsia"/>
              <w:noProof/>
              <w:kern w:val="2"/>
              <w:lang w:eastAsia="en-AU"/>
              <w14:ligatures w14:val="standardContextual"/>
            </w:rPr>
          </w:pPr>
          <w:hyperlink w:anchor="_Toc200104698" w:history="1">
            <w:r w:rsidRPr="004A5347">
              <w:rPr>
                <w:rStyle w:val="Hyperlink"/>
                <w:noProof/>
              </w:rPr>
              <w:t>5.1.1.</w:t>
            </w:r>
            <w:r>
              <w:rPr>
                <w:rFonts w:eastAsiaTheme="minorEastAsia"/>
                <w:noProof/>
                <w:kern w:val="2"/>
                <w:lang w:eastAsia="en-AU"/>
                <w14:ligatures w14:val="standardContextual"/>
              </w:rPr>
              <w:tab/>
            </w:r>
            <w:r w:rsidRPr="004A5347">
              <w:rPr>
                <w:rStyle w:val="Hyperlink"/>
                <w:noProof/>
              </w:rPr>
              <w:t>Stronger commitment to co-design</w:t>
            </w:r>
            <w:r>
              <w:rPr>
                <w:noProof/>
                <w:webHidden/>
              </w:rPr>
              <w:tab/>
            </w:r>
            <w:r>
              <w:rPr>
                <w:noProof/>
                <w:webHidden/>
              </w:rPr>
              <w:fldChar w:fldCharType="begin"/>
            </w:r>
            <w:r>
              <w:rPr>
                <w:noProof/>
                <w:webHidden/>
              </w:rPr>
              <w:instrText xml:space="preserve"> PAGEREF _Toc200104698 \h </w:instrText>
            </w:r>
            <w:r>
              <w:rPr>
                <w:noProof/>
                <w:webHidden/>
              </w:rPr>
            </w:r>
            <w:r>
              <w:rPr>
                <w:noProof/>
                <w:webHidden/>
              </w:rPr>
              <w:fldChar w:fldCharType="separate"/>
            </w:r>
            <w:r w:rsidR="000D3DD5">
              <w:rPr>
                <w:noProof/>
                <w:webHidden/>
              </w:rPr>
              <w:t>24</w:t>
            </w:r>
            <w:r>
              <w:rPr>
                <w:noProof/>
                <w:webHidden/>
              </w:rPr>
              <w:fldChar w:fldCharType="end"/>
            </w:r>
          </w:hyperlink>
        </w:p>
        <w:p w14:paraId="42B3BB63" w14:textId="457F232D" w:rsidR="00D62E92" w:rsidRDefault="00D62E92">
          <w:pPr>
            <w:pStyle w:val="TOC3"/>
            <w:tabs>
              <w:tab w:val="left" w:pos="1440"/>
              <w:tab w:val="right" w:leader="dot" w:pos="9016"/>
            </w:tabs>
            <w:rPr>
              <w:rFonts w:eastAsiaTheme="minorEastAsia"/>
              <w:noProof/>
              <w:kern w:val="2"/>
              <w:lang w:eastAsia="en-AU"/>
              <w14:ligatures w14:val="standardContextual"/>
            </w:rPr>
          </w:pPr>
          <w:hyperlink w:anchor="_Toc200104699" w:history="1">
            <w:r w:rsidRPr="004A5347">
              <w:rPr>
                <w:rStyle w:val="Hyperlink"/>
                <w:noProof/>
              </w:rPr>
              <w:t>5.1.2.</w:t>
            </w:r>
            <w:r>
              <w:rPr>
                <w:rFonts w:eastAsiaTheme="minorEastAsia"/>
                <w:noProof/>
                <w:kern w:val="2"/>
                <w:lang w:eastAsia="en-AU"/>
                <w14:ligatures w14:val="standardContextual"/>
              </w:rPr>
              <w:tab/>
            </w:r>
            <w:r w:rsidRPr="004A5347">
              <w:rPr>
                <w:rStyle w:val="Hyperlink"/>
                <w:noProof/>
              </w:rPr>
              <w:t>Capacity-building in co-design</w:t>
            </w:r>
            <w:r>
              <w:rPr>
                <w:noProof/>
                <w:webHidden/>
              </w:rPr>
              <w:tab/>
            </w:r>
            <w:r>
              <w:rPr>
                <w:noProof/>
                <w:webHidden/>
              </w:rPr>
              <w:fldChar w:fldCharType="begin"/>
            </w:r>
            <w:r>
              <w:rPr>
                <w:noProof/>
                <w:webHidden/>
              </w:rPr>
              <w:instrText xml:space="preserve"> PAGEREF _Toc200104699 \h </w:instrText>
            </w:r>
            <w:r>
              <w:rPr>
                <w:noProof/>
                <w:webHidden/>
              </w:rPr>
            </w:r>
            <w:r>
              <w:rPr>
                <w:noProof/>
                <w:webHidden/>
              </w:rPr>
              <w:fldChar w:fldCharType="separate"/>
            </w:r>
            <w:r w:rsidR="000D3DD5">
              <w:rPr>
                <w:noProof/>
                <w:webHidden/>
              </w:rPr>
              <w:t>24</w:t>
            </w:r>
            <w:r>
              <w:rPr>
                <w:noProof/>
                <w:webHidden/>
              </w:rPr>
              <w:fldChar w:fldCharType="end"/>
            </w:r>
          </w:hyperlink>
        </w:p>
        <w:p w14:paraId="0428AADF" w14:textId="62B6C9C4" w:rsidR="00D62E92" w:rsidRDefault="00D62E92">
          <w:pPr>
            <w:pStyle w:val="TOC2"/>
            <w:tabs>
              <w:tab w:val="left" w:pos="960"/>
              <w:tab w:val="right" w:leader="dot" w:pos="9016"/>
            </w:tabs>
            <w:rPr>
              <w:rFonts w:eastAsiaTheme="minorEastAsia"/>
              <w:noProof/>
              <w:kern w:val="2"/>
              <w:lang w:eastAsia="en-AU"/>
              <w14:ligatures w14:val="standardContextual"/>
            </w:rPr>
          </w:pPr>
          <w:hyperlink w:anchor="_Toc200104700" w:history="1">
            <w:r w:rsidRPr="004A5347">
              <w:rPr>
                <w:rStyle w:val="Hyperlink"/>
                <w:noProof/>
              </w:rPr>
              <w:t>5.2.</w:t>
            </w:r>
            <w:r>
              <w:rPr>
                <w:rFonts w:eastAsiaTheme="minorEastAsia"/>
                <w:noProof/>
                <w:kern w:val="2"/>
                <w:lang w:eastAsia="en-AU"/>
                <w14:ligatures w14:val="standardContextual"/>
              </w:rPr>
              <w:tab/>
            </w:r>
            <w:r w:rsidRPr="004A5347">
              <w:rPr>
                <w:rStyle w:val="Hyperlink"/>
                <w:noProof/>
              </w:rPr>
              <w:t>Language use throughout the Plan</w:t>
            </w:r>
            <w:r>
              <w:rPr>
                <w:noProof/>
                <w:webHidden/>
              </w:rPr>
              <w:tab/>
            </w:r>
            <w:r>
              <w:rPr>
                <w:noProof/>
                <w:webHidden/>
              </w:rPr>
              <w:fldChar w:fldCharType="begin"/>
            </w:r>
            <w:r>
              <w:rPr>
                <w:noProof/>
                <w:webHidden/>
              </w:rPr>
              <w:instrText xml:space="preserve"> PAGEREF _Toc200104700 \h </w:instrText>
            </w:r>
            <w:r>
              <w:rPr>
                <w:noProof/>
                <w:webHidden/>
              </w:rPr>
            </w:r>
            <w:r>
              <w:rPr>
                <w:noProof/>
                <w:webHidden/>
              </w:rPr>
              <w:fldChar w:fldCharType="separate"/>
            </w:r>
            <w:r w:rsidR="000D3DD5">
              <w:rPr>
                <w:noProof/>
                <w:webHidden/>
              </w:rPr>
              <w:t>25</w:t>
            </w:r>
            <w:r>
              <w:rPr>
                <w:noProof/>
                <w:webHidden/>
              </w:rPr>
              <w:fldChar w:fldCharType="end"/>
            </w:r>
          </w:hyperlink>
        </w:p>
        <w:p w14:paraId="272FE1B0" w14:textId="2A95A8B8" w:rsidR="00D62E92" w:rsidRDefault="00D62E92">
          <w:pPr>
            <w:pStyle w:val="TOC2"/>
            <w:tabs>
              <w:tab w:val="left" w:pos="960"/>
              <w:tab w:val="right" w:leader="dot" w:pos="9016"/>
            </w:tabs>
            <w:rPr>
              <w:rFonts w:eastAsiaTheme="minorEastAsia"/>
              <w:noProof/>
              <w:kern w:val="2"/>
              <w:lang w:eastAsia="en-AU"/>
              <w14:ligatures w14:val="standardContextual"/>
            </w:rPr>
          </w:pPr>
          <w:hyperlink w:anchor="_Toc200104701" w:history="1">
            <w:r w:rsidRPr="004A5347">
              <w:rPr>
                <w:rStyle w:val="Hyperlink"/>
                <w:noProof/>
              </w:rPr>
              <w:t>5.3.</w:t>
            </w:r>
            <w:r>
              <w:rPr>
                <w:rFonts w:eastAsiaTheme="minorEastAsia"/>
                <w:noProof/>
                <w:kern w:val="2"/>
                <w:lang w:eastAsia="en-AU"/>
                <w14:ligatures w14:val="standardContextual"/>
              </w:rPr>
              <w:tab/>
            </w:r>
            <w:r w:rsidRPr="004A5347">
              <w:rPr>
                <w:rStyle w:val="Hyperlink"/>
                <w:noProof/>
              </w:rPr>
              <w:t>Inter-Agency Collaboration</w:t>
            </w:r>
            <w:r>
              <w:rPr>
                <w:noProof/>
                <w:webHidden/>
              </w:rPr>
              <w:tab/>
            </w:r>
            <w:r>
              <w:rPr>
                <w:noProof/>
                <w:webHidden/>
              </w:rPr>
              <w:fldChar w:fldCharType="begin"/>
            </w:r>
            <w:r>
              <w:rPr>
                <w:noProof/>
                <w:webHidden/>
              </w:rPr>
              <w:instrText xml:space="preserve"> PAGEREF _Toc200104701 \h </w:instrText>
            </w:r>
            <w:r>
              <w:rPr>
                <w:noProof/>
                <w:webHidden/>
              </w:rPr>
            </w:r>
            <w:r>
              <w:rPr>
                <w:noProof/>
                <w:webHidden/>
              </w:rPr>
              <w:fldChar w:fldCharType="separate"/>
            </w:r>
            <w:r w:rsidR="000D3DD5">
              <w:rPr>
                <w:noProof/>
                <w:webHidden/>
              </w:rPr>
              <w:t>26</w:t>
            </w:r>
            <w:r>
              <w:rPr>
                <w:noProof/>
                <w:webHidden/>
              </w:rPr>
              <w:fldChar w:fldCharType="end"/>
            </w:r>
          </w:hyperlink>
        </w:p>
        <w:p w14:paraId="72F1EB03" w14:textId="3B05CAAA" w:rsidR="00D62E92" w:rsidRDefault="00D62E92">
          <w:pPr>
            <w:pStyle w:val="TOC2"/>
            <w:tabs>
              <w:tab w:val="left" w:pos="960"/>
              <w:tab w:val="right" w:leader="dot" w:pos="9016"/>
            </w:tabs>
            <w:rPr>
              <w:rFonts w:eastAsiaTheme="minorEastAsia"/>
              <w:noProof/>
              <w:kern w:val="2"/>
              <w:lang w:eastAsia="en-AU"/>
              <w14:ligatures w14:val="standardContextual"/>
            </w:rPr>
          </w:pPr>
          <w:hyperlink w:anchor="_Toc200104702" w:history="1">
            <w:r w:rsidRPr="004A5347">
              <w:rPr>
                <w:rStyle w:val="Hyperlink"/>
                <w:noProof/>
              </w:rPr>
              <w:t>5.4.</w:t>
            </w:r>
            <w:r>
              <w:rPr>
                <w:rFonts w:eastAsiaTheme="minorEastAsia"/>
                <w:noProof/>
                <w:kern w:val="2"/>
                <w:lang w:eastAsia="en-AU"/>
                <w14:ligatures w14:val="standardContextual"/>
              </w:rPr>
              <w:tab/>
            </w:r>
            <w:r w:rsidRPr="004A5347">
              <w:rPr>
                <w:rStyle w:val="Hyperlink"/>
                <w:noProof/>
              </w:rPr>
              <w:t>Foundational Supports</w:t>
            </w:r>
            <w:r>
              <w:rPr>
                <w:noProof/>
                <w:webHidden/>
              </w:rPr>
              <w:tab/>
            </w:r>
            <w:r>
              <w:rPr>
                <w:noProof/>
                <w:webHidden/>
              </w:rPr>
              <w:fldChar w:fldCharType="begin"/>
            </w:r>
            <w:r>
              <w:rPr>
                <w:noProof/>
                <w:webHidden/>
              </w:rPr>
              <w:instrText xml:space="preserve"> PAGEREF _Toc200104702 \h </w:instrText>
            </w:r>
            <w:r>
              <w:rPr>
                <w:noProof/>
                <w:webHidden/>
              </w:rPr>
            </w:r>
            <w:r>
              <w:rPr>
                <w:noProof/>
                <w:webHidden/>
              </w:rPr>
              <w:fldChar w:fldCharType="separate"/>
            </w:r>
            <w:r w:rsidR="000D3DD5">
              <w:rPr>
                <w:noProof/>
                <w:webHidden/>
              </w:rPr>
              <w:t>26</w:t>
            </w:r>
            <w:r>
              <w:rPr>
                <w:noProof/>
                <w:webHidden/>
              </w:rPr>
              <w:fldChar w:fldCharType="end"/>
            </w:r>
          </w:hyperlink>
        </w:p>
        <w:p w14:paraId="45D1B645" w14:textId="7AB0D007"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703" w:history="1">
            <w:r w:rsidRPr="004A5347">
              <w:rPr>
                <w:rStyle w:val="Hyperlink"/>
                <w:noProof/>
              </w:rPr>
              <w:t>6.</w:t>
            </w:r>
            <w:r>
              <w:rPr>
                <w:rFonts w:eastAsiaTheme="minorEastAsia"/>
                <w:noProof/>
                <w:kern w:val="2"/>
                <w:lang w:eastAsia="en-AU"/>
                <w14:ligatures w14:val="standardContextual"/>
              </w:rPr>
              <w:tab/>
            </w:r>
            <w:r w:rsidRPr="004A5347">
              <w:rPr>
                <w:rStyle w:val="Hyperlink"/>
                <w:noProof/>
              </w:rPr>
              <w:t>Vision Statement</w:t>
            </w:r>
            <w:r>
              <w:rPr>
                <w:noProof/>
                <w:webHidden/>
              </w:rPr>
              <w:tab/>
            </w:r>
            <w:r>
              <w:rPr>
                <w:noProof/>
                <w:webHidden/>
              </w:rPr>
              <w:fldChar w:fldCharType="begin"/>
            </w:r>
            <w:r>
              <w:rPr>
                <w:noProof/>
                <w:webHidden/>
              </w:rPr>
              <w:instrText xml:space="preserve"> PAGEREF _Toc200104703 \h </w:instrText>
            </w:r>
            <w:r>
              <w:rPr>
                <w:noProof/>
                <w:webHidden/>
              </w:rPr>
            </w:r>
            <w:r>
              <w:rPr>
                <w:noProof/>
                <w:webHidden/>
              </w:rPr>
              <w:fldChar w:fldCharType="separate"/>
            </w:r>
            <w:r w:rsidR="000D3DD5">
              <w:rPr>
                <w:noProof/>
                <w:webHidden/>
              </w:rPr>
              <w:t>27</w:t>
            </w:r>
            <w:r>
              <w:rPr>
                <w:noProof/>
                <w:webHidden/>
              </w:rPr>
              <w:fldChar w:fldCharType="end"/>
            </w:r>
          </w:hyperlink>
        </w:p>
        <w:p w14:paraId="194A495D" w14:textId="13F916EE"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704" w:history="1">
            <w:r w:rsidRPr="004A5347">
              <w:rPr>
                <w:rStyle w:val="Hyperlink"/>
                <w:noProof/>
              </w:rPr>
              <w:t>7.</w:t>
            </w:r>
            <w:r>
              <w:rPr>
                <w:rFonts w:eastAsiaTheme="minorEastAsia"/>
                <w:noProof/>
                <w:kern w:val="2"/>
                <w:lang w:eastAsia="en-AU"/>
                <w14:ligatures w14:val="standardContextual"/>
              </w:rPr>
              <w:tab/>
            </w:r>
            <w:r w:rsidRPr="004A5347">
              <w:rPr>
                <w:rStyle w:val="Hyperlink"/>
                <w:noProof/>
              </w:rPr>
              <w:t>High-level commitments</w:t>
            </w:r>
            <w:r>
              <w:rPr>
                <w:noProof/>
                <w:webHidden/>
              </w:rPr>
              <w:tab/>
            </w:r>
            <w:r>
              <w:rPr>
                <w:noProof/>
                <w:webHidden/>
              </w:rPr>
              <w:fldChar w:fldCharType="begin"/>
            </w:r>
            <w:r>
              <w:rPr>
                <w:noProof/>
                <w:webHidden/>
              </w:rPr>
              <w:instrText xml:space="preserve"> PAGEREF _Toc200104704 \h </w:instrText>
            </w:r>
            <w:r>
              <w:rPr>
                <w:noProof/>
                <w:webHidden/>
              </w:rPr>
            </w:r>
            <w:r>
              <w:rPr>
                <w:noProof/>
                <w:webHidden/>
              </w:rPr>
              <w:fldChar w:fldCharType="separate"/>
            </w:r>
            <w:r w:rsidR="000D3DD5">
              <w:rPr>
                <w:noProof/>
                <w:webHidden/>
              </w:rPr>
              <w:t>27</w:t>
            </w:r>
            <w:r>
              <w:rPr>
                <w:noProof/>
                <w:webHidden/>
              </w:rPr>
              <w:fldChar w:fldCharType="end"/>
            </w:r>
          </w:hyperlink>
        </w:p>
        <w:p w14:paraId="51ED3586" w14:textId="2777D6D4"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705" w:history="1">
            <w:r w:rsidRPr="004A5347">
              <w:rPr>
                <w:rStyle w:val="Hyperlink"/>
                <w:noProof/>
              </w:rPr>
              <w:t>8.</w:t>
            </w:r>
            <w:r>
              <w:rPr>
                <w:rFonts w:eastAsiaTheme="minorEastAsia"/>
                <w:noProof/>
                <w:kern w:val="2"/>
                <w:lang w:eastAsia="en-AU"/>
                <w14:ligatures w14:val="standardContextual"/>
              </w:rPr>
              <w:tab/>
            </w:r>
            <w:r w:rsidRPr="004A5347">
              <w:rPr>
                <w:rStyle w:val="Hyperlink"/>
                <w:noProof/>
              </w:rPr>
              <w:t>Intersectionality</w:t>
            </w:r>
            <w:r>
              <w:rPr>
                <w:noProof/>
                <w:webHidden/>
              </w:rPr>
              <w:tab/>
            </w:r>
            <w:r>
              <w:rPr>
                <w:noProof/>
                <w:webHidden/>
              </w:rPr>
              <w:fldChar w:fldCharType="begin"/>
            </w:r>
            <w:r>
              <w:rPr>
                <w:noProof/>
                <w:webHidden/>
              </w:rPr>
              <w:instrText xml:space="preserve"> PAGEREF _Toc200104705 \h </w:instrText>
            </w:r>
            <w:r>
              <w:rPr>
                <w:noProof/>
                <w:webHidden/>
              </w:rPr>
            </w:r>
            <w:r>
              <w:rPr>
                <w:noProof/>
                <w:webHidden/>
              </w:rPr>
              <w:fldChar w:fldCharType="separate"/>
            </w:r>
            <w:r w:rsidR="000D3DD5">
              <w:rPr>
                <w:noProof/>
                <w:webHidden/>
              </w:rPr>
              <w:t>30</w:t>
            </w:r>
            <w:r>
              <w:rPr>
                <w:noProof/>
                <w:webHidden/>
              </w:rPr>
              <w:fldChar w:fldCharType="end"/>
            </w:r>
          </w:hyperlink>
        </w:p>
        <w:p w14:paraId="142B2D20" w14:textId="34EA08E9" w:rsidR="00D62E92" w:rsidRDefault="00D62E92">
          <w:pPr>
            <w:pStyle w:val="TOC1"/>
            <w:tabs>
              <w:tab w:val="left" w:pos="440"/>
              <w:tab w:val="right" w:leader="dot" w:pos="9016"/>
            </w:tabs>
            <w:rPr>
              <w:rFonts w:eastAsiaTheme="minorEastAsia"/>
              <w:noProof/>
              <w:kern w:val="2"/>
              <w:lang w:eastAsia="en-AU"/>
              <w14:ligatures w14:val="standardContextual"/>
            </w:rPr>
          </w:pPr>
          <w:hyperlink w:anchor="_Toc200104706" w:history="1">
            <w:r w:rsidRPr="004A5347">
              <w:rPr>
                <w:rStyle w:val="Hyperlink"/>
                <w:noProof/>
              </w:rPr>
              <w:t>9.</w:t>
            </w:r>
            <w:r>
              <w:rPr>
                <w:rFonts w:eastAsiaTheme="minorEastAsia"/>
                <w:noProof/>
                <w:kern w:val="2"/>
                <w:lang w:eastAsia="en-AU"/>
                <w14:ligatures w14:val="standardContextual"/>
              </w:rPr>
              <w:tab/>
            </w:r>
            <w:r w:rsidRPr="004A5347">
              <w:rPr>
                <w:rStyle w:val="Hyperlink"/>
                <w:noProof/>
              </w:rPr>
              <w:t>Domains</w:t>
            </w:r>
            <w:r>
              <w:rPr>
                <w:noProof/>
                <w:webHidden/>
              </w:rPr>
              <w:tab/>
            </w:r>
            <w:r>
              <w:rPr>
                <w:noProof/>
                <w:webHidden/>
              </w:rPr>
              <w:fldChar w:fldCharType="begin"/>
            </w:r>
            <w:r>
              <w:rPr>
                <w:noProof/>
                <w:webHidden/>
              </w:rPr>
              <w:instrText xml:space="preserve"> PAGEREF _Toc200104706 \h </w:instrText>
            </w:r>
            <w:r>
              <w:rPr>
                <w:noProof/>
                <w:webHidden/>
              </w:rPr>
            </w:r>
            <w:r>
              <w:rPr>
                <w:noProof/>
                <w:webHidden/>
              </w:rPr>
              <w:fldChar w:fldCharType="separate"/>
            </w:r>
            <w:r w:rsidR="000D3DD5">
              <w:rPr>
                <w:noProof/>
                <w:webHidden/>
              </w:rPr>
              <w:t>32</w:t>
            </w:r>
            <w:r>
              <w:rPr>
                <w:noProof/>
                <w:webHidden/>
              </w:rPr>
              <w:fldChar w:fldCharType="end"/>
            </w:r>
          </w:hyperlink>
        </w:p>
        <w:p w14:paraId="576ED720" w14:textId="5DA46971"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07" w:history="1">
            <w:r w:rsidRPr="004A5347">
              <w:rPr>
                <w:rStyle w:val="Hyperlink"/>
                <w:noProof/>
              </w:rPr>
              <w:t>10.</w:t>
            </w:r>
            <w:r>
              <w:rPr>
                <w:rFonts w:eastAsiaTheme="minorEastAsia"/>
                <w:noProof/>
                <w:kern w:val="2"/>
                <w:lang w:eastAsia="en-AU"/>
                <w14:ligatures w14:val="standardContextual"/>
              </w:rPr>
              <w:tab/>
            </w:r>
            <w:r w:rsidRPr="004A5347">
              <w:rPr>
                <w:rStyle w:val="Hyperlink"/>
                <w:noProof/>
              </w:rPr>
              <w:t>Outcomes Framework</w:t>
            </w:r>
            <w:r>
              <w:rPr>
                <w:noProof/>
                <w:webHidden/>
              </w:rPr>
              <w:tab/>
            </w:r>
            <w:r>
              <w:rPr>
                <w:noProof/>
                <w:webHidden/>
              </w:rPr>
              <w:fldChar w:fldCharType="begin"/>
            </w:r>
            <w:r>
              <w:rPr>
                <w:noProof/>
                <w:webHidden/>
              </w:rPr>
              <w:instrText xml:space="preserve"> PAGEREF _Toc200104707 \h </w:instrText>
            </w:r>
            <w:r>
              <w:rPr>
                <w:noProof/>
                <w:webHidden/>
              </w:rPr>
            </w:r>
            <w:r>
              <w:rPr>
                <w:noProof/>
                <w:webHidden/>
              </w:rPr>
              <w:fldChar w:fldCharType="separate"/>
            </w:r>
            <w:r w:rsidR="000D3DD5">
              <w:rPr>
                <w:noProof/>
                <w:webHidden/>
              </w:rPr>
              <w:t>32</w:t>
            </w:r>
            <w:r>
              <w:rPr>
                <w:noProof/>
                <w:webHidden/>
              </w:rPr>
              <w:fldChar w:fldCharType="end"/>
            </w:r>
          </w:hyperlink>
        </w:p>
        <w:p w14:paraId="523FD0CC" w14:textId="22992F7B"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08" w:history="1">
            <w:r w:rsidRPr="004A5347">
              <w:rPr>
                <w:rStyle w:val="Hyperlink"/>
                <w:noProof/>
              </w:rPr>
              <w:t>10.1.</w:t>
            </w:r>
            <w:r>
              <w:rPr>
                <w:rFonts w:eastAsiaTheme="minorEastAsia"/>
                <w:noProof/>
                <w:kern w:val="2"/>
                <w:lang w:eastAsia="en-AU"/>
                <w14:ligatures w14:val="standardContextual"/>
              </w:rPr>
              <w:tab/>
            </w:r>
            <w:r w:rsidRPr="004A5347">
              <w:rPr>
                <w:rStyle w:val="Hyperlink"/>
                <w:noProof/>
              </w:rPr>
              <w:t>More specific, ambitious outcomes (with targets)</w:t>
            </w:r>
            <w:r>
              <w:rPr>
                <w:noProof/>
                <w:webHidden/>
              </w:rPr>
              <w:tab/>
            </w:r>
            <w:r>
              <w:rPr>
                <w:noProof/>
                <w:webHidden/>
              </w:rPr>
              <w:fldChar w:fldCharType="begin"/>
            </w:r>
            <w:r>
              <w:rPr>
                <w:noProof/>
                <w:webHidden/>
              </w:rPr>
              <w:instrText xml:space="preserve"> PAGEREF _Toc200104708 \h </w:instrText>
            </w:r>
            <w:r>
              <w:rPr>
                <w:noProof/>
                <w:webHidden/>
              </w:rPr>
            </w:r>
            <w:r>
              <w:rPr>
                <w:noProof/>
                <w:webHidden/>
              </w:rPr>
              <w:fldChar w:fldCharType="separate"/>
            </w:r>
            <w:r w:rsidR="000D3DD5">
              <w:rPr>
                <w:noProof/>
                <w:webHidden/>
              </w:rPr>
              <w:t>33</w:t>
            </w:r>
            <w:r>
              <w:rPr>
                <w:noProof/>
                <w:webHidden/>
              </w:rPr>
              <w:fldChar w:fldCharType="end"/>
            </w:r>
          </w:hyperlink>
        </w:p>
        <w:p w14:paraId="753A0AB5" w14:textId="69BD1CAA"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09" w:history="1">
            <w:r w:rsidRPr="004A5347">
              <w:rPr>
                <w:rStyle w:val="Hyperlink"/>
                <w:noProof/>
              </w:rPr>
              <w:t>10.2.</w:t>
            </w:r>
            <w:r>
              <w:rPr>
                <w:rFonts w:eastAsiaTheme="minorEastAsia"/>
                <w:noProof/>
                <w:kern w:val="2"/>
                <w:lang w:eastAsia="en-AU"/>
                <w14:ligatures w14:val="standardContextual"/>
              </w:rPr>
              <w:tab/>
            </w:r>
            <w:r w:rsidRPr="004A5347">
              <w:rPr>
                <w:rStyle w:val="Hyperlink"/>
                <w:noProof/>
              </w:rPr>
              <w:t>Stronger measures</w:t>
            </w:r>
            <w:r>
              <w:rPr>
                <w:noProof/>
                <w:webHidden/>
              </w:rPr>
              <w:tab/>
            </w:r>
            <w:r>
              <w:rPr>
                <w:noProof/>
                <w:webHidden/>
              </w:rPr>
              <w:fldChar w:fldCharType="begin"/>
            </w:r>
            <w:r>
              <w:rPr>
                <w:noProof/>
                <w:webHidden/>
              </w:rPr>
              <w:instrText xml:space="preserve"> PAGEREF _Toc200104709 \h </w:instrText>
            </w:r>
            <w:r>
              <w:rPr>
                <w:noProof/>
                <w:webHidden/>
              </w:rPr>
            </w:r>
            <w:r>
              <w:rPr>
                <w:noProof/>
                <w:webHidden/>
              </w:rPr>
              <w:fldChar w:fldCharType="separate"/>
            </w:r>
            <w:r w:rsidR="000D3DD5">
              <w:rPr>
                <w:noProof/>
                <w:webHidden/>
              </w:rPr>
              <w:t>34</w:t>
            </w:r>
            <w:r>
              <w:rPr>
                <w:noProof/>
                <w:webHidden/>
              </w:rPr>
              <w:fldChar w:fldCharType="end"/>
            </w:r>
          </w:hyperlink>
        </w:p>
        <w:p w14:paraId="4EB9B179" w14:textId="333D7794"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10" w:history="1">
            <w:r w:rsidRPr="004A5347">
              <w:rPr>
                <w:rStyle w:val="Hyperlink"/>
                <w:noProof/>
              </w:rPr>
              <w:t>11.</w:t>
            </w:r>
            <w:r>
              <w:rPr>
                <w:rFonts w:eastAsiaTheme="minorEastAsia"/>
                <w:noProof/>
                <w:kern w:val="2"/>
                <w:lang w:eastAsia="en-AU"/>
                <w14:ligatures w14:val="standardContextual"/>
              </w:rPr>
              <w:tab/>
            </w:r>
            <w:r w:rsidRPr="004A5347">
              <w:rPr>
                <w:rStyle w:val="Hyperlink"/>
                <w:noProof/>
              </w:rPr>
              <w:t>Domain 1: Access (‘Inclusive Homes and Communities’)</w:t>
            </w:r>
            <w:r>
              <w:rPr>
                <w:noProof/>
                <w:webHidden/>
              </w:rPr>
              <w:tab/>
            </w:r>
            <w:r>
              <w:rPr>
                <w:noProof/>
                <w:webHidden/>
              </w:rPr>
              <w:fldChar w:fldCharType="begin"/>
            </w:r>
            <w:r>
              <w:rPr>
                <w:noProof/>
                <w:webHidden/>
              </w:rPr>
              <w:instrText xml:space="preserve"> PAGEREF _Toc200104710 \h </w:instrText>
            </w:r>
            <w:r>
              <w:rPr>
                <w:noProof/>
                <w:webHidden/>
              </w:rPr>
            </w:r>
            <w:r>
              <w:rPr>
                <w:noProof/>
                <w:webHidden/>
              </w:rPr>
              <w:fldChar w:fldCharType="separate"/>
            </w:r>
            <w:r w:rsidR="000D3DD5">
              <w:rPr>
                <w:noProof/>
                <w:webHidden/>
              </w:rPr>
              <w:t>34</w:t>
            </w:r>
            <w:r>
              <w:rPr>
                <w:noProof/>
                <w:webHidden/>
              </w:rPr>
              <w:fldChar w:fldCharType="end"/>
            </w:r>
          </w:hyperlink>
        </w:p>
        <w:p w14:paraId="44DA4234" w14:textId="0C5EA481"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1" w:history="1">
            <w:r w:rsidRPr="004A5347">
              <w:rPr>
                <w:rStyle w:val="Hyperlink"/>
                <w:noProof/>
              </w:rPr>
              <w:t>11.1.</w:t>
            </w:r>
            <w:r>
              <w:rPr>
                <w:rFonts w:eastAsiaTheme="minorEastAsia"/>
                <w:noProof/>
                <w:kern w:val="2"/>
                <w:lang w:eastAsia="en-AU"/>
                <w14:ligatures w14:val="standardContextual"/>
              </w:rPr>
              <w:tab/>
            </w:r>
            <w:r w:rsidRPr="004A5347">
              <w:rPr>
                <w:rStyle w:val="Hyperlink"/>
                <w:noProof/>
              </w:rPr>
              <w:t>Inclusive events</w:t>
            </w:r>
            <w:r>
              <w:rPr>
                <w:noProof/>
                <w:webHidden/>
              </w:rPr>
              <w:tab/>
            </w:r>
            <w:r>
              <w:rPr>
                <w:noProof/>
                <w:webHidden/>
              </w:rPr>
              <w:fldChar w:fldCharType="begin"/>
            </w:r>
            <w:r>
              <w:rPr>
                <w:noProof/>
                <w:webHidden/>
              </w:rPr>
              <w:instrText xml:space="preserve"> PAGEREF _Toc200104711 \h </w:instrText>
            </w:r>
            <w:r>
              <w:rPr>
                <w:noProof/>
                <w:webHidden/>
              </w:rPr>
            </w:r>
            <w:r>
              <w:rPr>
                <w:noProof/>
                <w:webHidden/>
              </w:rPr>
              <w:fldChar w:fldCharType="separate"/>
            </w:r>
            <w:r w:rsidR="000D3DD5">
              <w:rPr>
                <w:noProof/>
                <w:webHidden/>
              </w:rPr>
              <w:t>35</w:t>
            </w:r>
            <w:r>
              <w:rPr>
                <w:noProof/>
                <w:webHidden/>
              </w:rPr>
              <w:fldChar w:fldCharType="end"/>
            </w:r>
          </w:hyperlink>
        </w:p>
        <w:p w14:paraId="042A972A" w14:textId="2A43B0C7"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2" w:history="1">
            <w:r w:rsidRPr="004A5347">
              <w:rPr>
                <w:rStyle w:val="Hyperlink"/>
                <w:noProof/>
              </w:rPr>
              <w:t>11.2.</w:t>
            </w:r>
            <w:r>
              <w:rPr>
                <w:rFonts w:eastAsiaTheme="minorEastAsia"/>
                <w:noProof/>
                <w:kern w:val="2"/>
                <w:lang w:eastAsia="en-AU"/>
                <w14:ligatures w14:val="standardContextual"/>
              </w:rPr>
              <w:tab/>
            </w:r>
            <w:r w:rsidRPr="004A5347">
              <w:rPr>
                <w:rStyle w:val="Hyperlink"/>
                <w:noProof/>
              </w:rPr>
              <w:t>Community Education and Awareness</w:t>
            </w:r>
            <w:r>
              <w:rPr>
                <w:noProof/>
                <w:webHidden/>
              </w:rPr>
              <w:tab/>
            </w:r>
            <w:r>
              <w:rPr>
                <w:noProof/>
                <w:webHidden/>
              </w:rPr>
              <w:fldChar w:fldCharType="begin"/>
            </w:r>
            <w:r>
              <w:rPr>
                <w:noProof/>
                <w:webHidden/>
              </w:rPr>
              <w:instrText xml:space="preserve"> PAGEREF _Toc200104712 \h </w:instrText>
            </w:r>
            <w:r>
              <w:rPr>
                <w:noProof/>
                <w:webHidden/>
              </w:rPr>
            </w:r>
            <w:r>
              <w:rPr>
                <w:noProof/>
                <w:webHidden/>
              </w:rPr>
              <w:fldChar w:fldCharType="separate"/>
            </w:r>
            <w:r w:rsidR="000D3DD5">
              <w:rPr>
                <w:noProof/>
                <w:webHidden/>
              </w:rPr>
              <w:t>35</w:t>
            </w:r>
            <w:r>
              <w:rPr>
                <w:noProof/>
                <w:webHidden/>
              </w:rPr>
              <w:fldChar w:fldCharType="end"/>
            </w:r>
          </w:hyperlink>
        </w:p>
        <w:p w14:paraId="70F5EAAA" w14:textId="4324C495"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3" w:history="1">
            <w:r w:rsidRPr="004A5347">
              <w:rPr>
                <w:rStyle w:val="Hyperlink"/>
                <w:noProof/>
              </w:rPr>
              <w:t>11.3.</w:t>
            </w:r>
            <w:r>
              <w:rPr>
                <w:rFonts w:eastAsiaTheme="minorEastAsia"/>
                <w:noProof/>
                <w:kern w:val="2"/>
                <w:lang w:eastAsia="en-AU"/>
                <w14:ligatures w14:val="standardContextual"/>
              </w:rPr>
              <w:tab/>
            </w:r>
            <w:r w:rsidRPr="004A5347">
              <w:rPr>
                <w:rStyle w:val="Hyperlink"/>
                <w:noProof/>
              </w:rPr>
              <w:t>Communications and information</w:t>
            </w:r>
            <w:r>
              <w:rPr>
                <w:noProof/>
                <w:webHidden/>
              </w:rPr>
              <w:tab/>
            </w:r>
            <w:r>
              <w:rPr>
                <w:noProof/>
                <w:webHidden/>
              </w:rPr>
              <w:fldChar w:fldCharType="begin"/>
            </w:r>
            <w:r>
              <w:rPr>
                <w:noProof/>
                <w:webHidden/>
              </w:rPr>
              <w:instrText xml:space="preserve"> PAGEREF _Toc200104713 \h </w:instrText>
            </w:r>
            <w:r>
              <w:rPr>
                <w:noProof/>
                <w:webHidden/>
              </w:rPr>
            </w:r>
            <w:r>
              <w:rPr>
                <w:noProof/>
                <w:webHidden/>
              </w:rPr>
              <w:fldChar w:fldCharType="separate"/>
            </w:r>
            <w:r w:rsidR="000D3DD5">
              <w:rPr>
                <w:noProof/>
                <w:webHidden/>
              </w:rPr>
              <w:t>37</w:t>
            </w:r>
            <w:r>
              <w:rPr>
                <w:noProof/>
                <w:webHidden/>
              </w:rPr>
              <w:fldChar w:fldCharType="end"/>
            </w:r>
          </w:hyperlink>
        </w:p>
        <w:p w14:paraId="253875BE" w14:textId="46452645"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4" w:history="1">
            <w:r w:rsidRPr="004A5347">
              <w:rPr>
                <w:rStyle w:val="Hyperlink"/>
                <w:noProof/>
              </w:rPr>
              <w:t>11.4.</w:t>
            </w:r>
            <w:r>
              <w:rPr>
                <w:rFonts w:eastAsiaTheme="minorEastAsia"/>
                <w:noProof/>
                <w:kern w:val="2"/>
                <w:lang w:eastAsia="en-AU"/>
                <w14:ligatures w14:val="standardContextual"/>
              </w:rPr>
              <w:tab/>
            </w:r>
            <w:r w:rsidRPr="004A5347">
              <w:rPr>
                <w:rStyle w:val="Hyperlink"/>
                <w:noProof/>
              </w:rPr>
              <w:t>Transportation</w:t>
            </w:r>
            <w:r>
              <w:rPr>
                <w:noProof/>
                <w:webHidden/>
              </w:rPr>
              <w:tab/>
            </w:r>
            <w:r>
              <w:rPr>
                <w:noProof/>
                <w:webHidden/>
              </w:rPr>
              <w:fldChar w:fldCharType="begin"/>
            </w:r>
            <w:r>
              <w:rPr>
                <w:noProof/>
                <w:webHidden/>
              </w:rPr>
              <w:instrText xml:space="preserve"> PAGEREF _Toc200104714 \h </w:instrText>
            </w:r>
            <w:r>
              <w:rPr>
                <w:noProof/>
                <w:webHidden/>
              </w:rPr>
            </w:r>
            <w:r>
              <w:rPr>
                <w:noProof/>
                <w:webHidden/>
              </w:rPr>
              <w:fldChar w:fldCharType="separate"/>
            </w:r>
            <w:r w:rsidR="000D3DD5">
              <w:rPr>
                <w:noProof/>
                <w:webHidden/>
              </w:rPr>
              <w:t>37</w:t>
            </w:r>
            <w:r>
              <w:rPr>
                <w:noProof/>
                <w:webHidden/>
              </w:rPr>
              <w:fldChar w:fldCharType="end"/>
            </w:r>
          </w:hyperlink>
        </w:p>
        <w:p w14:paraId="0209C8C7" w14:textId="79A43E77"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5" w:history="1">
            <w:r w:rsidRPr="004A5347">
              <w:rPr>
                <w:rStyle w:val="Hyperlink"/>
                <w:noProof/>
              </w:rPr>
              <w:t>11.5.</w:t>
            </w:r>
            <w:r>
              <w:rPr>
                <w:rFonts w:eastAsiaTheme="minorEastAsia"/>
                <w:noProof/>
                <w:kern w:val="2"/>
                <w:lang w:eastAsia="en-AU"/>
                <w14:ligatures w14:val="standardContextual"/>
              </w:rPr>
              <w:tab/>
            </w:r>
            <w:r w:rsidRPr="004A5347">
              <w:rPr>
                <w:rStyle w:val="Hyperlink"/>
                <w:noProof/>
              </w:rPr>
              <w:t>Universal design and the National Construction Code</w:t>
            </w:r>
            <w:r>
              <w:rPr>
                <w:noProof/>
                <w:webHidden/>
              </w:rPr>
              <w:tab/>
            </w:r>
            <w:r>
              <w:rPr>
                <w:noProof/>
                <w:webHidden/>
              </w:rPr>
              <w:fldChar w:fldCharType="begin"/>
            </w:r>
            <w:r>
              <w:rPr>
                <w:noProof/>
                <w:webHidden/>
              </w:rPr>
              <w:instrText xml:space="preserve"> PAGEREF _Toc200104715 \h </w:instrText>
            </w:r>
            <w:r>
              <w:rPr>
                <w:noProof/>
                <w:webHidden/>
              </w:rPr>
            </w:r>
            <w:r>
              <w:rPr>
                <w:noProof/>
                <w:webHidden/>
              </w:rPr>
              <w:fldChar w:fldCharType="separate"/>
            </w:r>
            <w:r w:rsidR="000D3DD5">
              <w:rPr>
                <w:noProof/>
                <w:webHidden/>
              </w:rPr>
              <w:t>37</w:t>
            </w:r>
            <w:r>
              <w:rPr>
                <w:noProof/>
                <w:webHidden/>
              </w:rPr>
              <w:fldChar w:fldCharType="end"/>
            </w:r>
          </w:hyperlink>
        </w:p>
        <w:p w14:paraId="4C682A19" w14:textId="0BC3E471"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6" w:history="1">
            <w:r w:rsidRPr="004A5347">
              <w:rPr>
                <w:rStyle w:val="Hyperlink"/>
                <w:noProof/>
              </w:rPr>
              <w:t>11.6.</w:t>
            </w:r>
            <w:r>
              <w:rPr>
                <w:rFonts w:eastAsiaTheme="minorEastAsia"/>
                <w:noProof/>
                <w:kern w:val="2"/>
                <w:lang w:eastAsia="en-AU"/>
                <w14:ligatures w14:val="standardContextual"/>
              </w:rPr>
              <w:tab/>
            </w:r>
            <w:r w:rsidRPr="004A5347">
              <w:rPr>
                <w:rStyle w:val="Hyperlink"/>
                <w:noProof/>
              </w:rPr>
              <w:t>Housing and Homelessness</w:t>
            </w:r>
            <w:r>
              <w:rPr>
                <w:noProof/>
                <w:webHidden/>
              </w:rPr>
              <w:tab/>
            </w:r>
            <w:r>
              <w:rPr>
                <w:noProof/>
                <w:webHidden/>
              </w:rPr>
              <w:fldChar w:fldCharType="begin"/>
            </w:r>
            <w:r>
              <w:rPr>
                <w:noProof/>
                <w:webHidden/>
              </w:rPr>
              <w:instrText xml:space="preserve"> PAGEREF _Toc200104716 \h </w:instrText>
            </w:r>
            <w:r>
              <w:rPr>
                <w:noProof/>
                <w:webHidden/>
              </w:rPr>
            </w:r>
            <w:r>
              <w:rPr>
                <w:noProof/>
                <w:webHidden/>
              </w:rPr>
              <w:fldChar w:fldCharType="separate"/>
            </w:r>
            <w:r w:rsidR="000D3DD5">
              <w:rPr>
                <w:noProof/>
                <w:webHidden/>
              </w:rPr>
              <w:t>38</w:t>
            </w:r>
            <w:r>
              <w:rPr>
                <w:noProof/>
                <w:webHidden/>
              </w:rPr>
              <w:fldChar w:fldCharType="end"/>
            </w:r>
          </w:hyperlink>
        </w:p>
        <w:p w14:paraId="5323D694" w14:textId="52695258"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7" w:history="1">
            <w:r w:rsidRPr="004A5347">
              <w:rPr>
                <w:rStyle w:val="Hyperlink"/>
                <w:noProof/>
              </w:rPr>
              <w:t>11.7.</w:t>
            </w:r>
            <w:r>
              <w:rPr>
                <w:rFonts w:eastAsiaTheme="minorEastAsia"/>
                <w:noProof/>
                <w:kern w:val="2"/>
                <w:lang w:eastAsia="en-AU"/>
                <w14:ligatures w14:val="standardContextual"/>
              </w:rPr>
              <w:tab/>
            </w:r>
            <w:r w:rsidRPr="004A5347">
              <w:rPr>
                <w:rStyle w:val="Hyperlink"/>
                <w:noProof/>
              </w:rPr>
              <w:t>Addressing segregation in “group homes”</w:t>
            </w:r>
            <w:r>
              <w:rPr>
                <w:noProof/>
                <w:webHidden/>
              </w:rPr>
              <w:tab/>
            </w:r>
            <w:r>
              <w:rPr>
                <w:noProof/>
                <w:webHidden/>
              </w:rPr>
              <w:fldChar w:fldCharType="begin"/>
            </w:r>
            <w:r>
              <w:rPr>
                <w:noProof/>
                <w:webHidden/>
              </w:rPr>
              <w:instrText xml:space="preserve"> PAGEREF _Toc200104717 \h </w:instrText>
            </w:r>
            <w:r>
              <w:rPr>
                <w:noProof/>
                <w:webHidden/>
              </w:rPr>
            </w:r>
            <w:r>
              <w:rPr>
                <w:noProof/>
                <w:webHidden/>
              </w:rPr>
              <w:fldChar w:fldCharType="separate"/>
            </w:r>
            <w:r w:rsidR="000D3DD5">
              <w:rPr>
                <w:noProof/>
                <w:webHidden/>
              </w:rPr>
              <w:t>39</w:t>
            </w:r>
            <w:r>
              <w:rPr>
                <w:noProof/>
                <w:webHidden/>
              </w:rPr>
              <w:fldChar w:fldCharType="end"/>
            </w:r>
          </w:hyperlink>
        </w:p>
        <w:p w14:paraId="20EBBFEA" w14:textId="77156824"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18" w:history="1">
            <w:r w:rsidRPr="004A5347">
              <w:rPr>
                <w:rStyle w:val="Hyperlink"/>
                <w:noProof/>
              </w:rPr>
              <w:t>11.8.</w:t>
            </w:r>
            <w:r>
              <w:rPr>
                <w:rFonts w:eastAsiaTheme="minorEastAsia"/>
                <w:noProof/>
                <w:kern w:val="2"/>
                <w:lang w:eastAsia="en-AU"/>
                <w14:ligatures w14:val="standardContextual"/>
              </w:rPr>
              <w:tab/>
            </w:r>
            <w:r w:rsidRPr="004A5347">
              <w:rPr>
                <w:rStyle w:val="Hyperlink"/>
                <w:noProof/>
              </w:rPr>
              <w:t>Accessibility in the private sector</w:t>
            </w:r>
            <w:r>
              <w:rPr>
                <w:noProof/>
                <w:webHidden/>
              </w:rPr>
              <w:tab/>
            </w:r>
            <w:r>
              <w:rPr>
                <w:noProof/>
                <w:webHidden/>
              </w:rPr>
              <w:fldChar w:fldCharType="begin"/>
            </w:r>
            <w:r>
              <w:rPr>
                <w:noProof/>
                <w:webHidden/>
              </w:rPr>
              <w:instrText xml:space="preserve"> PAGEREF _Toc200104718 \h </w:instrText>
            </w:r>
            <w:r>
              <w:rPr>
                <w:noProof/>
                <w:webHidden/>
              </w:rPr>
            </w:r>
            <w:r>
              <w:rPr>
                <w:noProof/>
                <w:webHidden/>
              </w:rPr>
              <w:fldChar w:fldCharType="separate"/>
            </w:r>
            <w:r w:rsidR="000D3DD5">
              <w:rPr>
                <w:noProof/>
                <w:webHidden/>
              </w:rPr>
              <w:t>40</w:t>
            </w:r>
            <w:r>
              <w:rPr>
                <w:noProof/>
                <w:webHidden/>
              </w:rPr>
              <w:fldChar w:fldCharType="end"/>
            </w:r>
          </w:hyperlink>
        </w:p>
        <w:p w14:paraId="0F2E26D0" w14:textId="1104B8C9"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19" w:history="1">
            <w:r w:rsidRPr="004A5347">
              <w:rPr>
                <w:rStyle w:val="Hyperlink"/>
                <w:noProof/>
              </w:rPr>
              <w:t>12.</w:t>
            </w:r>
            <w:r>
              <w:rPr>
                <w:rFonts w:eastAsiaTheme="minorEastAsia"/>
                <w:noProof/>
                <w:kern w:val="2"/>
                <w:lang w:eastAsia="en-AU"/>
                <w14:ligatures w14:val="standardContextual"/>
              </w:rPr>
              <w:tab/>
            </w:r>
            <w:r w:rsidRPr="004A5347">
              <w:rPr>
                <w:rStyle w:val="Hyperlink"/>
                <w:noProof/>
              </w:rPr>
              <w:t>Domain 2: Opportunity (‘Education and Employment’)</w:t>
            </w:r>
            <w:r>
              <w:rPr>
                <w:noProof/>
                <w:webHidden/>
              </w:rPr>
              <w:tab/>
            </w:r>
            <w:r>
              <w:rPr>
                <w:noProof/>
                <w:webHidden/>
              </w:rPr>
              <w:fldChar w:fldCharType="begin"/>
            </w:r>
            <w:r>
              <w:rPr>
                <w:noProof/>
                <w:webHidden/>
              </w:rPr>
              <w:instrText xml:space="preserve"> PAGEREF _Toc200104719 \h </w:instrText>
            </w:r>
            <w:r>
              <w:rPr>
                <w:noProof/>
                <w:webHidden/>
              </w:rPr>
            </w:r>
            <w:r>
              <w:rPr>
                <w:noProof/>
                <w:webHidden/>
              </w:rPr>
              <w:fldChar w:fldCharType="separate"/>
            </w:r>
            <w:r w:rsidR="000D3DD5">
              <w:rPr>
                <w:noProof/>
                <w:webHidden/>
              </w:rPr>
              <w:t>40</w:t>
            </w:r>
            <w:r>
              <w:rPr>
                <w:noProof/>
                <w:webHidden/>
              </w:rPr>
              <w:fldChar w:fldCharType="end"/>
            </w:r>
          </w:hyperlink>
        </w:p>
        <w:p w14:paraId="7893B2E1" w14:textId="77A861D0"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0" w:history="1">
            <w:r w:rsidRPr="004A5347">
              <w:rPr>
                <w:rStyle w:val="Hyperlink"/>
                <w:noProof/>
              </w:rPr>
              <w:t>12.1.</w:t>
            </w:r>
            <w:r>
              <w:rPr>
                <w:rFonts w:eastAsiaTheme="minorEastAsia"/>
                <w:noProof/>
                <w:kern w:val="2"/>
                <w:lang w:eastAsia="en-AU"/>
                <w14:ligatures w14:val="standardContextual"/>
              </w:rPr>
              <w:tab/>
            </w:r>
            <w:r w:rsidRPr="004A5347">
              <w:rPr>
                <w:rStyle w:val="Hyperlink"/>
                <w:noProof/>
              </w:rPr>
              <w:t>Language use with respect to education</w:t>
            </w:r>
            <w:r>
              <w:rPr>
                <w:noProof/>
                <w:webHidden/>
              </w:rPr>
              <w:tab/>
            </w:r>
            <w:r>
              <w:rPr>
                <w:noProof/>
                <w:webHidden/>
              </w:rPr>
              <w:fldChar w:fldCharType="begin"/>
            </w:r>
            <w:r>
              <w:rPr>
                <w:noProof/>
                <w:webHidden/>
              </w:rPr>
              <w:instrText xml:space="preserve"> PAGEREF _Toc200104720 \h </w:instrText>
            </w:r>
            <w:r>
              <w:rPr>
                <w:noProof/>
                <w:webHidden/>
              </w:rPr>
            </w:r>
            <w:r>
              <w:rPr>
                <w:noProof/>
                <w:webHidden/>
              </w:rPr>
              <w:fldChar w:fldCharType="separate"/>
            </w:r>
            <w:r w:rsidR="000D3DD5">
              <w:rPr>
                <w:noProof/>
                <w:webHidden/>
              </w:rPr>
              <w:t>40</w:t>
            </w:r>
            <w:r>
              <w:rPr>
                <w:noProof/>
                <w:webHidden/>
              </w:rPr>
              <w:fldChar w:fldCharType="end"/>
            </w:r>
          </w:hyperlink>
        </w:p>
        <w:p w14:paraId="55426037" w14:textId="26F3A0C9"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1" w:history="1">
            <w:r w:rsidRPr="004A5347">
              <w:rPr>
                <w:rStyle w:val="Hyperlink"/>
                <w:noProof/>
              </w:rPr>
              <w:t>12.2.</w:t>
            </w:r>
            <w:r>
              <w:rPr>
                <w:rFonts w:eastAsiaTheme="minorEastAsia"/>
                <w:noProof/>
                <w:kern w:val="2"/>
                <w:lang w:eastAsia="en-AU"/>
                <w14:ligatures w14:val="standardContextual"/>
              </w:rPr>
              <w:tab/>
            </w:r>
            <w:r w:rsidRPr="004A5347">
              <w:rPr>
                <w:rStyle w:val="Hyperlink"/>
                <w:noProof/>
              </w:rPr>
              <w:t>Inclusive education</w:t>
            </w:r>
            <w:r>
              <w:rPr>
                <w:noProof/>
                <w:webHidden/>
              </w:rPr>
              <w:tab/>
            </w:r>
            <w:r>
              <w:rPr>
                <w:noProof/>
                <w:webHidden/>
              </w:rPr>
              <w:fldChar w:fldCharType="begin"/>
            </w:r>
            <w:r>
              <w:rPr>
                <w:noProof/>
                <w:webHidden/>
              </w:rPr>
              <w:instrText xml:space="preserve"> PAGEREF _Toc200104721 \h </w:instrText>
            </w:r>
            <w:r>
              <w:rPr>
                <w:noProof/>
                <w:webHidden/>
              </w:rPr>
            </w:r>
            <w:r>
              <w:rPr>
                <w:noProof/>
                <w:webHidden/>
              </w:rPr>
              <w:fldChar w:fldCharType="separate"/>
            </w:r>
            <w:r w:rsidR="000D3DD5">
              <w:rPr>
                <w:noProof/>
                <w:webHidden/>
              </w:rPr>
              <w:t>41</w:t>
            </w:r>
            <w:r>
              <w:rPr>
                <w:noProof/>
                <w:webHidden/>
              </w:rPr>
              <w:fldChar w:fldCharType="end"/>
            </w:r>
          </w:hyperlink>
        </w:p>
        <w:p w14:paraId="6E720F32" w14:textId="28BB52DE"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2" w:history="1">
            <w:r w:rsidRPr="004A5347">
              <w:rPr>
                <w:rStyle w:val="Hyperlink"/>
                <w:noProof/>
              </w:rPr>
              <w:t>12.3.</w:t>
            </w:r>
            <w:r>
              <w:rPr>
                <w:rFonts w:eastAsiaTheme="minorEastAsia"/>
                <w:noProof/>
                <w:kern w:val="2"/>
                <w:lang w:eastAsia="en-AU"/>
                <w14:ligatures w14:val="standardContextual"/>
              </w:rPr>
              <w:tab/>
            </w:r>
            <w:r w:rsidRPr="004A5347">
              <w:rPr>
                <w:rStyle w:val="Hyperlink"/>
                <w:noProof/>
              </w:rPr>
              <w:t>Ending segregation in schools</w:t>
            </w:r>
            <w:r>
              <w:rPr>
                <w:noProof/>
                <w:webHidden/>
              </w:rPr>
              <w:tab/>
            </w:r>
            <w:r>
              <w:rPr>
                <w:noProof/>
                <w:webHidden/>
              </w:rPr>
              <w:fldChar w:fldCharType="begin"/>
            </w:r>
            <w:r>
              <w:rPr>
                <w:noProof/>
                <w:webHidden/>
              </w:rPr>
              <w:instrText xml:space="preserve"> PAGEREF _Toc200104722 \h </w:instrText>
            </w:r>
            <w:r>
              <w:rPr>
                <w:noProof/>
                <w:webHidden/>
              </w:rPr>
            </w:r>
            <w:r>
              <w:rPr>
                <w:noProof/>
                <w:webHidden/>
              </w:rPr>
              <w:fldChar w:fldCharType="separate"/>
            </w:r>
            <w:r w:rsidR="000D3DD5">
              <w:rPr>
                <w:noProof/>
                <w:webHidden/>
              </w:rPr>
              <w:t>42</w:t>
            </w:r>
            <w:r>
              <w:rPr>
                <w:noProof/>
                <w:webHidden/>
              </w:rPr>
              <w:fldChar w:fldCharType="end"/>
            </w:r>
          </w:hyperlink>
        </w:p>
        <w:p w14:paraId="28BDDC9D" w14:textId="47791A83"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3" w:history="1">
            <w:r w:rsidRPr="004A5347">
              <w:rPr>
                <w:rStyle w:val="Hyperlink"/>
                <w:noProof/>
              </w:rPr>
              <w:t>12.4.</w:t>
            </w:r>
            <w:r>
              <w:rPr>
                <w:rFonts w:eastAsiaTheme="minorEastAsia"/>
                <w:noProof/>
                <w:kern w:val="2"/>
                <w:lang w:eastAsia="en-AU"/>
                <w14:ligatures w14:val="standardContextual"/>
              </w:rPr>
              <w:tab/>
            </w:r>
            <w:r w:rsidRPr="004A5347">
              <w:rPr>
                <w:rStyle w:val="Hyperlink"/>
                <w:noProof/>
              </w:rPr>
              <w:t>Funding for inclusive education</w:t>
            </w:r>
            <w:r>
              <w:rPr>
                <w:noProof/>
                <w:webHidden/>
              </w:rPr>
              <w:tab/>
            </w:r>
            <w:r>
              <w:rPr>
                <w:noProof/>
                <w:webHidden/>
              </w:rPr>
              <w:fldChar w:fldCharType="begin"/>
            </w:r>
            <w:r>
              <w:rPr>
                <w:noProof/>
                <w:webHidden/>
              </w:rPr>
              <w:instrText xml:space="preserve"> PAGEREF _Toc200104723 \h </w:instrText>
            </w:r>
            <w:r>
              <w:rPr>
                <w:noProof/>
                <w:webHidden/>
              </w:rPr>
            </w:r>
            <w:r>
              <w:rPr>
                <w:noProof/>
                <w:webHidden/>
              </w:rPr>
              <w:fldChar w:fldCharType="separate"/>
            </w:r>
            <w:r w:rsidR="000D3DD5">
              <w:rPr>
                <w:noProof/>
                <w:webHidden/>
              </w:rPr>
              <w:t>43</w:t>
            </w:r>
            <w:r>
              <w:rPr>
                <w:noProof/>
                <w:webHidden/>
              </w:rPr>
              <w:fldChar w:fldCharType="end"/>
            </w:r>
          </w:hyperlink>
        </w:p>
        <w:p w14:paraId="16C538CC" w14:textId="37534587"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4" w:history="1">
            <w:r w:rsidRPr="004A5347">
              <w:rPr>
                <w:rStyle w:val="Hyperlink"/>
                <w:noProof/>
              </w:rPr>
              <w:t>12.5.</w:t>
            </w:r>
            <w:r>
              <w:rPr>
                <w:rFonts w:eastAsiaTheme="minorEastAsia"/>
                <w:noProof/>
                <w:kern w:val="2"/>
                <w:lang w:eastAsia="en-AU"/>
                <w14:ligatures w14:val="standardContextual"/>
              </w:rPr>
              <w:tab/>
            </w:r>
            <w:r w:rsidRPr="004A5347">
              <w:rPr>
                <w:rStyle w:val="Hyperlink"/>
                <w:noProof/>
              </w:rPr>
              <w:t>Targeted transition supports</w:t>
            </w:r>
            <w:r>
              <w:rPr>
                <w:noProof/>
                <w:webHidden/>
              </w:rPr>
              <w:tab/>
            </w:r>
            <w:r>
              <w:rPr>
                <w:noProof/>
                <w:webHidden/>
              </w:rPr>
              <w:fldChar w:fldCharType="begin"/>
            </w:r>
            <w:r>
              <w:rPr>
                <w:noProof/>
                <w:webHidden/>
              </w:rPr>
              <w:instrText xml:space="preserve"> PAGEREF _Toc200104724 \h </w:instrText>
            </w:r>
            <w:r>
              <w:rPr>
                <w:noProof/>
                <w:webHidden/>
              </w:rPr>
            </w:r>
            <w:r>
              <w:rPr>
                <w:noProof/>
                <w:webHidden/>
              </w:rPr>
              <w:fldChar w:fldCharType="separate"/>
            </w:r>
            <w:r w:rsidR="000D3DD5">
              <w:rPr>
                <w:noProof/>
                <w:webHidden/>
              </w:rPr>
              <w:t>43</w:t>
            </w:r>
            <w:r>
              <w:rPr>
                <w:noProof/>
                <w:webHidden/>
              </w:rPr>
              <w:fldChar w:fldCharType="end"/>
            </w:r>
          </w:hyperlink>
        </w:p>
        <w:p w14:paraId="2720A1B5" w14:textId="418C02A8"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5" w:history="1">
            <w:r w:rsidRPr="004A5347">
              <w:rPr>
                <w:rStyle w:val="Hyperlink"/>
                <w:noProof/>
              </w:rPr>
              <w:t>12.6.</w:t>
            </w:r>
            <w:r>
              <w:rPr>
                <w:rFonts w:eastAsiaTheme="minorEastAsia"/>
                <w:noProof/>
                <w:kern w:val="2"/>
                <w:lang w:eastAsia="en-AU"/>
                <w14:ligatures w14:val="standardContextual"/>
              </w:rPr>
              <w:tab/>
            </w:r>
            <w:r w:rsidRPr="004A5347">
              <w:rPr>
                <w:rStyle w:val="Hyperlink"/>
                <w:noProof/>
              </w:rPr>
              <w:t>Ending segregated employment</w:t>
            </w:r>
            <w:r>
              <w:rPr>
                <w:noProof/>
                <w:webHidden/>
              </w:rPr>
              <w:tab/>
            </w:r>
            <w:r>
              <w:rPr>
                <w:noProof/>
                <w:webHidden/>
              </w:rPr>
              <w:fldChar w:fldCharType="begin"/>
            </w:r>
            <w:r>
              <w:rPr>
                <w:noProof/>
                <w:webHidden/>
              </w:rPr>
              <w:instrText xml:space="preserve"> PAGEREF _Toc200104725 \h </w:instrText>
            </w:r>
            <w:r>
              <w:rPr>
                <w:noProof/>
                <w:webHidden/>
              </w:rPr>
            </w:r>
            <w:r>
              <w:rPr>
                <w:noProof/>
                <w:webHidden/>
              </w:rPr>
              <w:fldChar w:fldCharType="separate"/>
            </w:r>
            <w:r w:rsidR="000D3DD5">
              <w:rPr>
                <w:noProof/>
                <w:webHidden/>
              </w:rPr>
              <w:t>44</w:t>
            </w:r>
            <w:r>
              <w:rPr>
                <w:noProof/>
                <w:webHidden/>
              </w:rPr>
              <w:fldChar w:fldCharType="end"/>
            </w:r>
          </w:hyperlink>
        </w:p>
        <w:p w14:paraId="29E86E0E" w14:textId="700D73E3"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6" w:history="1">
            <w:r w:rsidRPr="004A5347">
              <w:rPr>
                <w:rStyle w:val="Hyperlink"/>
                <w:noProof/>
              </w:rPr>
              <w:t>12.7.</w:t>
            </w:r>
            <w:r>
              <w:rPr>
                <w:rFonts w:eastAsiaTheme="minorEastAsia"/>
                <w:noProof/>
                <w:kern w:val="2"/>
                <w:lang w:eastAsia="en-AU"/>
                <w14:ligatures w14:val="standardContextual"/>
              </w:rPr>
              <w:tab/>
            </w:r>
            <w:r w:rsidRPr="004A5347">
              <w:rPr>
                <w:rStyle w:val="Hyperlink"/>
                <w:noProof/>
              </w:rPr>
              <w:t>Inclusive employment practices</w:t>
            </w:r>
            <w:r>
              <w:rPr>
                <w:noProof/>
                <w:webHidden/>
              </w:rPr>
              <w:tab/>
            </w:r>
            <w:r>
              <w:rPr>
                <w:noProof/>
                <w:webHidden/>
              </w:rPr>
              <w:fldChar w:fldCharType="begin"/>
            </w:r>
            <w:r>
              <w:rPr>
                <w:noProof/>
                <w:webHidden/>
              </w:rPr>
              <w:instrText xml:space="preserve"> PAGEREF _Toc200104726 \h </w:instrText>
            </w:r>
            <w:r>
              <w:rPr>
                <w:noProof/>
                <w:webHidden/>
              </w:rPr>
            </w:r>
            <w:r>
              <w:rPr>
                <w:noProof/>
                <w:webHidden/>
              </w:rPr>
              <w:fldChar w:fldCharType="separate"/>
            </w:r>
            <w:r w:rsidR="000D3DD5">
              <w:rPr>
                <w:noProof/>
                <w:webHidden/>
              </w:rPr>
              <w:t>45</w:t>
            </w:r>
            <w:r>
              <w:rPr>
                <w:noProof/>
                <w:webHidden/>
              </w:rPr>
              <w:fldChar w:fldCharType="end"/>
            </w:r>
          </w:hyperlink>
        </w:p>
        <w:p w14:paraId="54D2C5A2" w14:textId="297785D2"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7" w:history="1">
            <w:r w:rsidRPr="004A5347">
              <w:rPr>
                <w:rStyle w:val="Hyperlink"/>
                <w:noProof/>
              </w:rPr>
              <w:t>12.8.</w:t>
            </w:r>
            <w:r>
              <w:rPr>
                <w:rFonts w:eastAsiaTheme="minorEastAsia"/>
                <w:noProof/>
                <w:kern w:val="2"/>
                <w:lang w:eastAsia="en-AU"/>
                <w14:ligatures w14:val="standardContextual"/>
              </w:rPr>
              <w:tab/>
            </w:r>
            <w:r w:rsidRPr="004A5347">
              <w:rPr>
                <w:rStyle w:val="Hyperlink"/>
                <w:noProof/>
              </w:rPr>
              <w:t>Inclusive education and workplace environments</w:t>
            </w:r>
            <w:r>
              <w:rPr>
                <w:noProof/>
                <w:webHidden/>
              </w:rPr>
              <w:tab/>
            </w:r>
            <w:r>
              <w:rPr>
                <w:noProof/>
                <w:webHidden/>
              </w:rPr>
              <w:fldChar w:fldCharType="begin"/>
            </w:r>
            <w:r>
              <w:rPr>
                <w:noProof/>
                <w:webHidden/>
              </w:rPr>
              <w:instrText xml:space="preserve"> PAGEREF _Toc200104727 \h </w:instrText>
            </w:r>
            <w:r>
              <w:rPr>
                <w:noProof/>
                <w:webHidden/>
              </w:rPr>
            </w:r>
            <w:r>
              <w:rPr>
                <w:noProof/>
                <w:webHidden/>
              </w:rPr>
              <w:fldChar w:fldCharType="separate"/>
            </w:r>
            <w:r w:rsidR="000D3DD5">
              <w:rPr>
                <w:noProof/>
                <w:webHidden/>
              </w:rPr>
              <w:t>45</w:t>
            </w:r>
            <w:r>
              <w:rPr>
                <w:noProof/>
                <w:webHidden/>
              </w:rPr>
              <w:fldChar w:fldCharType="end"/>
            </w:r>
          </w:hyperlink>
        </w:p>
        <w:p w14:paraId="34F4BAAF" w14:textId="12EA76FC"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8" w:history="1">
            <w:r w:rsidRPr="004A5347">
              <w:rPr>
                <w:rStyle w:val="Hyperlink"/>
                <w:noProof/>
              </w:rPr>
              <w:t>12.9.</w:t>
            </w:r>
            <w:r>
              <w:rPr>
                <w:rFonts w:eastAsiaTheme="minorEastAsia"/>
                <w:noProof/>
                <w:kern w:val="2"/>
                <w:lang w:eastAsia="en-AU"/>
                <w14:ligatures w14:val="standardContextual"/>
              </w:rPr>
              <w:tab/>
            </w:r>
            <w:r w:rsidRPr="004A5347">
              <w:rPr>
                <w:rStyle w:val="Hyperlink"/>
                <w:noProof/>
              </w:rPr>
              <w:t>Public sector employment target</w:t>
            </w:r>
            <w:r>
              <w:rPr>
                <w:noProof/>
                <w:webHidden/>
              </w:rPr>
              <w:tab/>
            </w:r>
            <w:r>
              <w:rPr>
                <w:noProof/>
                <w:webHidden/>
              </w:rPr>
              <w:fldChar w:fldCharType="begin"/>
            </w:r>
            <w:r>
              <w:rPr>
                <w:noProof/>
                <w:webHidden/>
              </w:rPr>
              <w:instrText xml:space="preserve"> PAGEREF _Toc200104728 \h </w:instrText>
            </w:r>
            <w:r>
              <w:rPr>
                <w:noProof/>
                <w:webHidden/>
              </w:rPr>
            </w:r>
            <w:r>
              <w:rPr>
                <w:noProof/>
                <w:webHidden/>
              </w:rPr>
              <w:fldChar w:fldCharType="separate"/>
            </w:r>
            <w:r w:rsidR="000D3DD5">
              <w:rPr>
                <w:noProof/>
                <w:webHidden/>
              </w:rPr>
              <w:t>45</w:t>
            </w:r>
            <w:r>
              <w:rPr>
                <w:noProof/>
                <w:webHidden/>
              </w:rPr>
              <w:fldChar w:fldCharType="end"/>
            </w:r>
          </w:hyperlink>
        </w:p>
        <w:p w14:paraId="2BAA9575" w14:textId="7A3596D6"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29" w:history="1">
            <w:r w:rsidRPr="004A5347">
              <w:rPr>
                <w:rStyle w:val="Hyperlink"/>
                <w:noProof/>
              </w:rPr>
              <w:t>12.10.</w:t>
            </w:r>
            <w:r>
              <w:rPr>
                <w:rFonts w:eastAsiaTheme="minorEastAsia"/>
                <w:noProof/>
                <w:kern w:val="2"/>
                <w:lang w:eastAsia="en-AU"/>
                <w14:ligatures w14:val="standardContextual"/>
              </w:rPr>
              <w:tab/>
            </w:r>
            <w:r w:rsidRPr="004A5347">
              <w:rPr>
                <w:rStyle w:val="Hyperlink"/>
                <w:noProof/>
              </w:rPr>
              <w:t>Supporting mainstream employers</w:t>
            </w:r>
            <w:r>
              <w:rPr>
                <w:noProof/>
                <w:webHidden/>
              </w:rPr>
              <w:tab/>
            </w:r>
            <w:r>
              <w:rPr>
                <w:noProof/>
                <w:webHidden/>
              </w:rPr>
              <w:fldChar w:fldCharType="begin"/>
            </w:r>
            <w:r>
              <w:rPr>
                <w:noProof/>
                <w:webHidden/>
              </w:rPr>
              <w:instrText xml:space="preserve"> PAGEREF _Toc200104729 \h </w:instrText>
            </w:r>
            <w:r>
              <w:rPr>
                <w:noProof/>
                <w:webHidden/>
              </w:rPr>
            </w:r>
            <w:r>
              <w:rPr>
                <w:noProof/>
                <w:webHidden/>
              </w:rPr>
              <w:fldChar w:fldCharType="separate"/>
            </w:r>
            <w:r w:rsidR="000D3DD5">
              <w:rPr>
                <w:noProof/>
                <w:webHidden/>
              </w:rPr>
              <w:t>46</w:t>
            </w:r>
            <w:r>
              <w:rPr>
                <w:noProof/>
                <w:webHidden/>
              </w:rPr>
              <w:fldChar w:fldCharType="end"/>
            </w:r>
          </w:hyperlink>
        </w:p>
        <w:p w14:paraId="4A3460BA" w14:textId="1762FA0C"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30" w:history="1">
            <w:r w:rsidRPr="004A5347">
              <w:rPr>
                <w:rStyle w:val="Hyperlink"/>
                <w:noProof/>
              </w:rPr>
              <w:t>12.11.</w:t>
            </w:r>
            <w:r>
              <w:rPr>
                <w:rFonts w:eastAsiaTheme="minorEastAsia"/>
                <w:noProof/>
                <w:kern w:val="2"/>
                <w:lang w:eastAsia="en-AU"/>
                <w14:ligatures w14:val="standardContextual"/>
              </w:rPr>
              <w:tab/>
            </w:r>
            <w:r w:rsidRPr="004A5347">
              <w:rPr>
                <w:rStyle w:val="Hyperlink"/>
                <w:noProof/>
              </w:rPr>
              <w:t>Representation in leadership</w:t>
            </w:r>
            <w:r>
              <w:rPr>
                <w:noProof/>
                <w:webHidden/>
              </w:rPr>
              <w:tab/>
            </w:r>
            <w:r>
              <w:rPr>
                <w:noProof/>
                <w:webHidden/>
              </w:rPr>
              <w:fldChar w:fldCharType="begin"/>
            </w:r>
            <w:r>
              <w:rPr>
                <w:noProof/>
                <w:webHidden/>
              </w:rPr>
              <w:instrText xml:space="preserve"> PAGEREF _Toc200104730 \h </w:instrText>
            </w:r>
            <w:r>
              <w:rPr>
                <w:noProof/>
                <w:webHidden/>
              </w:rPr>
            </w:r>
            <w:r>
              <w:rPr>
                <w:noProof/>
                <w:webHidden/>
              </w:rPr>
              <w:fldChar w:fldCharType="separate"/>
            </w:r>
            <w:r w:rsidR="000D3DD5">
              <w:rPr>
                <w:noProof/>
                <w:webHidden/>
              </w:rPr>
              <w:t>46</w:t>
            </w:r>
            <w:r>
              <w:rPr>
                <w:noProof/>
                <w:webHidden/>
              </w:rPr>
              <w:fldChar w:fldCharType="end"/>
            </w:r>
          </w:hyperlink>
        </w:p>
        <w:p w14:paraId="566F9463" w14:textId="0E67AFD4"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31" w:history="1">
            <w:r w:rsidRPr="004A5347">
              <w:rPr>
                <w:rStyle w:val="Hyperlink"/>
                <w:noProof/>
              </w:rPr>
              <w:t>12.1.</w:t>
            </w:r>
            <w:r>
              <w:rPr>
                <w:rFonts w:eastAsiaTheme="minorEastAsia"/>
                <w:noProof/>
                <w:kern w:val="2"/>
                <w:lang w:eastAsia="en-AU"/>
                <w14:ligatures w14:val="standardContextual"/>
              </w:rPr>
              <w:tab/>
            </w:r>
            <w:r w:rsidRPr="004A5347">
              <w:rPr>
                <w:rStyle w:val="Hyperlink"/>
                <w:noProof/>
              </w:rPr>
              <w:t>Disability Advisory Groups</w:t>
            </w:r>
            <w:r>
              <w:rPr>
                <w:noProof/>
                <w:webHidden/>
              </w:rPr>
              <w:tab/>
            </w:r>
            <w:r>
              <w:rPr>
                <w:noProof/>
                <w:webHidden/>
              </w:rPr>
              <w:fldChar w:fldCharType="begin"/>
            </w:r>
            <w:r>
              <w:rPr>
                <w:noProof/>
                <w:webHidden/>
              </w:rPr>
              <w:instrText xml:space="preserve"> PAGEREF _Toc200104731 \h </w:instrText>
            </w:r>
            <w:r>
              <w:rPr>
                <w:noProof/>
                <w:webHidden/>
              </w:rPr>
            </w:r>
            <w:r>
              <w:rPr>
                <w:noProof/>
                <w:webHidden/>
              </w:rPr>
              <w:fldChar w:fldCharType="separate"/>
            </w:r>
            <w:r w:rsidR="000D3DD5">
              <w:rPr>
                <w:noProof/>
                <w:webHidden/>
              </w:rPr>
              <w:t>47</w:t>
            </w:r>
            <w:r>
              <w:rPr>
                <w:noProof/>
                <w:webHidden/>
              </w:rPr>
              <w:fldChar w:fldCharType="end"/>
            </w:r>
          </w:hyperlink>
        </w:p>
        <w:p w14:paraId="119C8B7C" w14:textId="0039F7E2"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32" w:history="1">
            <w:r w:rsidRPr="004A5347">
              <w:rPr>
                <w:rStyle w:val="Hyperlink"/>
                <w:noProof/>
              </w:rPr>
              <w:t>13.</w:t>
            </w:r>
            <w:r>
              <w:rPr>
                <w:rFonts w:eastAsiaTheme="minorEastAsia"/>
                <w:noProof/>
                <w:kern w:val="2"/>
                <w:lang w:eastAsia="en-AU"/>
                <w14:ligatures w14:val="standardContextual"/>
              </w:rPr>
              <w:tab/>
            </w:r>
            <w:r w:rsidRPr="004A5347">
              <w:rPr>
                <w:rStyle w:val="Hyperlink"/>
                <w:noProof/>
              </w:rPr>
              <w:t>Domain 3: Support (‘Personal and Community Support’)</w:t>
            </w:r>
            <w:r>
              <w:rPr>
                <w:noProof/>
                <w:webHidden/>
              </w:rPr>
              <w:tab/>
            </w:r>
            <w:r>
              <w:rPr>
                <w:noProof/>
                <w:webHidden/>
              </w:rPr>
              <w:fldChar w:fldCharType="begin"/>
            </w:r>
            <w:r>
              <w:rPr>
                <w:noProof/>
                <w:webHidden/>
              </w:rPr>
              <w:instrText xml:space="preserve"> PAGEREF _Toc200104732 \h </w:instrText>
            </w:r>
            <w:r>
              <w:rPr>
                <w:noProof/>
                <w:webHidden/>
              </w:rPr>
            </w:r>
            <w:r>
              <w:rPr>
                <w:noProof/>
                <w:webHidden/>
              </w:rPr>
              <w:fldChar w:fldCharType="separate"/>
            </w:r>
            <w:r w:rsidR="000D3DD5">
              <w:rPr>
                <w:noProof/>
                <w:webHidden/>
              </w:rPr>
              <w:t>47</w:t>
            </w:r>
            <w:r>
              <w:rPr>
                <w:noProof/>
                <w:webHidden/>
              </w:rPr>
              <w:fldChar w:fldCharType="end"/>
            </w:r>
          </w:hyperlink>
        </w:p>
        <w:p w14:paraId="3D9FCEA4" w14:textId="2391BC8C"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33" w:history="1">
            <w:r w:rsidRPr="004A5347">
              <w:rPr>
                <w:rStyle w:val="Hyperlink"/>
                <w:noProof/>
              </w:rPr>
              <w:t>13.1.</w:t>
            </w:r>
            <w:r>
              <w:rPr>
                <w:rFonts w:eastAsiaTheme="minorEastAsia"/>
                <w:noProof/>
                <w:kern w:val="2"/>
                <w:lang w:eastAsia="en-AU"/>
                <w14:ligatures w14:val="standardContextual"/>
              </w:rPr>
              <w:tab/>
            </w:r>
            <w:r w:rsidRPr="004A5347">
              <w:rPr>
                <w:rStyle w:val="Hyperlink"/>
                <w:noProof/>
              </w:rPr>
              <w:t>Experiences of people with disability</w:t>
            </w:r>
            <w:r>
              <w:rPr>
                <w:noProof/>
                <w:webHidden/>
              </w:rPr>
              <w:tab/>
            </w:r>
            <w:r>
              <w:rPr>
                <w:noProof/>
                <w:webHidden/>
              </w:rPr>
              <w:fldChar w:fldCharType="begin"/>
            </w:r>
            <w:r>
              <w:rPr>
                <w:noProof/>
                <w:webHidden/>
              </w:rPr>
              <w:instrText xml:space="preserve"> PAGEREF _Toc200104733 \h </w:instrText>
            </w:r>
            <w:r>
              <w:rPr>
                <w:noProof/>
                <w:webHidden/>
              </w:rPr>
            </w:r>
            <w:r>
              <w:rPr>
                <w:noProof/>
                <w:webHidden/>
              </w:rPr>
              <w:fldChar w:fldCharType="separate"/>
            </w:r>
            <w:r w:rsidR="000D3DD5">
              <w:rPr>
                <w:noProof/>
                <w:webHidden/>
              </w:rPr>
              <w:t>47</w:t>
            </w:r>
            <w:r>
              <w:rPr>
                <w:noProof/>
                <w:webHidden/>
              </w:rPr>
              <w:fldChar w:fldCharType="end"/>
            </w:r>
          </w:hyperlink>
        </w:p>
        <w:p w14:paraId="36C74511" w14:textId="44590DC1"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34" w:history="1">
            <w:r w:rsidRPr="004A5347">
              <w:rPr>
                <w:rStyle w:val="Hyperlink"/>
                <w:noProof/>
              </w:rPr>
              <w:t>13.2.</w:t>
            </w:r>
            <w:r>
              <w:rPr>
                <w:rFonts w:eastAsiaTheme="minorEastAsia"/>
                <w:noProof/>
                <w:kern w:val="2"/>
                <w:lang w:eastAsia="en-AU"/>
                <w14:ligatures w14:val="standardContextual"/>
              </w:rPr>
              <w:tab/>
            </w:r>
            <w:r w:rsidRPr="004A5347">
              <w:rPr>
                <w:rStyle w:val="Hyperlink"/>
                <w:noProof/>
              </w:rPr>
              <w:t>Independent advocacy</w:t>
            </w:r>
            <w:r>
              <w:rPr>
                <w:noProof/>
                <w:webHidden/>
              </w:rPr>
              <w:tab/>
            </w:r>
            <w:r>
              <w:rPr>
                <w:noProof/>
                <w:webHidden/>
              </w:rPr>
              <w:fldChar w:fldCharType="begin"/>
            </w:r>
            <w:r>
              <w:rPr>
                <w:noProof/>
                <w:webHidden/>
              </w:rPr>
              <w:instrText xml:space="preserve"> PAGEREF _Toc200104734 \h </w:instrText>
            </w:r>
            <w:r>
              <w:rPr>
                <w:noProof/>
                <w:webHidden/>
              </w:rPr>
            </w:r>
            <w:r>
              <w:rPr>
                <w:noProof/>
                <w:webHidden/>
              </w:rPr>
              <w:fldChar w:fldCharType="separate"/>
            </w:r>
            <w:r w:rsidR="000D3DD5">
              <w:rPr>
                <w:noProof/>
                <w:webHidden/>
              </w:rPr>
              <w:t>48</w:t>
            </w:r>
            <w:r>
              <w:rPr>
                <w:noProof/>
                <w:webHidden/>
              </w:rPr>
              <w:fldChar w:fldCharType="end"/>
            </w:r>
          </w:hyperlink>
        </w:p>
        <w:p w14:paraId="15B16EB3" w14:textId="454BC8E7" w:rsidR="00D62E92" w:rsidRDefault="00D62E92">
          <w:pPr>
            <w:pStyle w:val="TOC3"/>
            <w:tabs>
              <w:tab w:val="left" w:pos="1440"/>
              <w:tab w:val="right" w:leader="dot" w:pos="9016"/>
            </w:tabs>
            <w:rPr>
              <w:rFonts w:eastAsiaTheme="minorEastAsia"/>
              <w:noProof/>
              <w:kern w:val="2"/>
              <w:lang w:eastAsia="en-AU"/>
              <w14:ligatures w14:val="standardContextual"/>
            </w:rPr>
          </w:pPr>
          <w:hyperlink w:anchor="_Toc200104735" w:history="1">
            <w:r w:rsidRPr="004A5347">
              <w:rPr>
                <w:rStyle w:val="Hyperlink"/>
                <w:noProof/>
              </w:rPr>
              <w:t>13.2.1.</w:t>
            </w:r>
            <w:r>
              <w:rPr>
                <w:rFonts w:eastAsiaTheme="minorEastAsia"/>
                <w:noProof/>
                <w:kern w:val="2"/>
                <w:lang w:eastAsia="en-AU"/>
                <w14:ligatures w14:val="standardContextual"/>
              </w:rPr>
              <w:tab/>
            </w:r>
            <w:r w:rsidRPr="004A5347">
              <w:rPr>
                <w:rStyle w:val="Hyperlink"/>
                <w:noProof/>
              </w:rPr>
              <w:t>Language use</w:t>
            </w:r>
            <w:r>
              <w:rPr>
                <w:noProof/>
                <w:webHidden/>
              </w:rPr>
              <w:tab/>
            </w:r>
            <w:r>
              <w:rPr>
                <w:noProof/>
                <w:webHidden/>
              </w:rPr>
              <w:fldChar w:fldCharType="begin"/>
            </w:r>
            <w:r>
              <w:rPr>
                <w:noProof/>
                <w:webHidden/>
              </w:rPr>
              <w:instrText xml:space="preserve"> PAGEREF _Toc200104735 \h </w:instrText>
            </w:r>
            <w:r>
              <w:rPr>
                <w:noProof/>
                <w:webHidden/>
              </w:rPr>
            </w:r>
            <w:r>
              <w:rPr>
                <w:noProof/>
                <w:webHidden/>
              </w:rPr>
              <w:fldChar w:fldCharType="separate"/>
            </w:r>
            <w:r w:rsidR="000D3DD5">
              <w:rPr>
                <w:noProof/>
                <w:webHidden/>
              </w:rPr>
              <w:t>48</w:t>
            </w:r>
            <w:r>
              <w:rPr>
                <w:noProof/>
                <w:webHidden/>
              </w:rPr>
              <w:fldChar w:fldCharType="end"/>
            </w:r>
          </w:hyperlink>
        </w:p>
        <w:p w14:paraId="52F0947B" w14:textId="1A906345" w:rsidR="00D62E92" w:rsidRDefault="00D62E92">
          <w:pPr>
            <w:pStyle w:val="TOC3"/>
            <w:tabs>
              <w:tab w:val="left" w:pos="1440"/>
              <w:tab w:val="right" w:leader="dot" w:pos="9016"/>
            </w:tabs>
            <w:rPr>
              <w:rFonts w:eastAsiaTheme="minorEastAsia"/>
              <w:noProof/>
              <w:kern w:val="2"/>
              <w:lang w:eastAsia="en-AU"/>
              <w14:ligatures w14:val="standardContextual"/>
            </w:rPr>
          </w:pPr>
          <w:hyperlink w:anchor="_Toc200104736" w:history="1">
            <w:r w:rsidRPr="004A5347">
              <w:rPr>
                <w:rStyle w:val="Hyperlink"/>
                <w:noProof/>
              </w:rPr>
              <w:t>13.2.2.</w:t>
            </w:r>
            <w:r>
              <w:rPr>
                <w:rFonts w:eastAsiaTheme="minorEastAsia"/>
                <w:noProof/>
                <w:kern w:val="2"/>
                <w:lang w:eastAsia="en-AU"/>
                <w14:ligatures w14:val="standardContextual"/>
              </w:rPr>
              <w:tab/>
            </w:r>
            <w:r w:rsidRPr="004A5347">
              <w:rPr>
                <w:rStyle w:val="Hyperlink"/>
                <w:noProof/>
              </w:rPr>
              <w:t>Data collection on advocacy</w:t>
            </w:r>
            <w:r>
              <w:rPr>
                <w:noProof/>
                <w:webHidden/>
              </w:rPr>
              <w:tab/>
            </w:r>
            <w:r>
              <w:rPr>
                <w:noProof/>
                <w:webHidden/>
              </w:rPr>
              <w:fldChar w:fldCharType="begin"/>
            </w:r>
            <w:r>
              <w:rPr>
                <w:noProof/>
                <w:webHidden/>
              </w:rPr>
              <w:instrText xml:space="preserve"> PAGEREF _Toc200104736 \h </w:instrText>
            </w:r>
            <w:r>
              <w:rPr>
                <w:noProof/>
                <w:webHidden/>
              </w:rPr>
            </w:r>
            <w:r>
              <w:rPr>
                <w:noProof/>
                <w:webHidden/>
              </w:rPr>
              <w:fldChar w:fldCharType="separate"/>
            </w:r>
            <w:r w:rsidR="000D3DD5">
              <w:rPr>
                <w:noProof/>
                <w:webHidden/>
              </w:rPr>
              <w:t>49</w:t>
            </w:r>
            <w:r>
              <w:rPr>
                <w:noProof/>
                <w:webHidden/>
              </w:rPr>
              <w:fldChar w:fldCharType="end"/>
            </w:r>
          </w:hyperlink>
        </w:p>
        <w:p w14:paraId="727D0926" w14:textId="33D7D079" w:rsidR="00D62E92" w:rsidRDefault="00D62E92">
          <w:pPr>
            <w:pStyle w:val="TOC3"/>
            <w:tabs>
              <w:tab w:val="left" w:pos="1440"/>
              <w:tab w:val="right" w:leader="dot" w:pos="9016"/>
            </w:tabs>
            <w:rPr>
              <w:rFonts w:eastAsiaTheme="minorEastAsia"/>
              <w:noProof/>
              <w:kern w:val="2"/>
              <w:lang w:eastAsia="en-AU"/>
              <w14:ligatures w14:val="standardContextual"/>
            </w:rPr>
          </w:pPr>
          <w:hyperlink w:anchor="_Toc200104737" w:history="1">
            <w:r w:rsidRPr="004A5347">
              <w:rPr>
                <w:rStyle w:val="Hyperlink"/>
                <w:noProof/>
              </w:rPr>
              <w:t>13.2.3.</w:t>
            </w:r>
            <w:r>
              <w:rPr>
                <w:rFonts w:eastAsiaTheme="minorEastAsia"/>
                <w:noProof/>
                <w:kern w:val="2"/>
                <w:lang w:eastAsia="en-AU"/>
                <w14:ligatures w14:val="standardContextual"/>
              </w:rPr>
              <w:tab/>
            </w:r>
            <w:r w:rsidRPr="004A5347">
              <w:rPr>
                <w:rStyle w:val="Hyperlink"/>
                <w:noProof/>
              </w:rPr>
              <w:t>Advocacy funding</w:t>
            </w:r>
            <w:r>
              <w:rPr>
                <w:noProof/>
                <w:webHidden/>
              </w:rPr>
              <w:tab/>
            </w:r>
            <w:r>
              <w:rPr>
                <w:noProof/>
                <w:webHidden/>
              </w:rPr>
              <w:fldChar w:fldCharType="begin"/>
            </w:r>
            <w:r>
              <w:rPr>
                <w:noProof/>
                <w:webHidden/>
              </w:rPr>
              <w:instrText xml:space="preserve"> PAGEREF _Toc200104737 \h </w:instrText>
            </w:r>
            <w:r>
              <w:rPr>
                <w:noProof/>
                <w:webHidden/>
              </w:rPr>
            </w:r>
            <w:r>
              <w:rPr>
                <w:noProof/>
                <w:webHidden/>
              </w:rPr>
              <w:fldChar w:fldCharType="separate"/>
            </w:r>
            <w:r w:rsidR="000D3DD5">
              <w:rPr>
                <w:noProof/>
                <w:webHidden/>
              </w:rPr>
              <w:t>49</w:t>
            </w:r>
            <w:r>
              <w:rPr>
                <w:noProof/>
                <w:webHidden/>
              </w:rPr>
              <w:fldChar w:fldCharType="end"/>
            </w:r>
          </w:hyperlink>
        </w:p>
        <w:p w14:paraId="41D4E82C" w14:textId="46FEAACD"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38" w:history="1">
            <w:r w:rsidRPr="004A5347">
              <w:rPr>
                <w:rStyle w:val="Hyperlink"/>
                <w:noProof/>
              </w:rPr>
              <w:t>14.</w:t>
            </w:r>
            <w:r>
              <w:rPr>
                <w:rFonts w:eastAsiaTheme="minorEastAsia"/>
                <w:noProof/>
                <w:kern w:val="2"/>
                <w:lang w:eastAsia="en-AU"/>
                <w14:ligatures w14:val="standardContextual"/>
              </w:rPr>
              <w:tab/>
            </w:r>
            <w:r w:rsidRPr="004A5347">
              <w:rPr>
                <w:rStyle w:val="Hyperlink"/>
                <w:noProof/>
              </w:rPr>
              <w:t>Domain 4: Wellbeing (‘Health and Wellbeing’)</w:t>
            </w:r>
            <w:r>
              <w:rPr>
                <w:noProof/>
                <w:webHidden/>
              </w:rPr>
              <w:tab/>
            </w:r>
            <w:r>
              <w:rPr>
                <w:noProof/>
                <w:webHidden/>
              </w:rPr>
              <w:fldChar w:fldCharType="begin"/>
            </w:r>
            <w:r>
              <w:rPr>
                <w:noProof/>
                <w:webHidden/>
              </w:rPr>
              <w:instrText xml:space="preserve"> PAGEREF _Toc200104738 \h </w:instrText>
            </w:r>
            <w:r>
              <w:rPr>
                <w:noProof/>
                <w:webHidden/>
              </w:rPr>
            </w:r>
            <w:r>
              <w:rPr>
                <w:noProof/>
                <w:webHidden/>
              </w:rPr>
              <w:fldChar w:fldCharType="separate"/>
            </w:r>
            <w:r w:rsidR="000D3DD5">
              <w:rPr>
                <w:noProof/>
                <w:webHidden/>
              </w:rPr>
              <w:t>50</w:t>
            </w:r>
            <w:r>
              <w:rPr>
                <w:noProof/>
                <w:webHidden/>
              </w:rPr>
              <w:fldChar w:fldCharType="end"/>
            </w:r>
          </w:hyperlink>
        </w:p>
        <w:p w14:paraId="1FDBB315" w14:textId="0708EA04"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39" w:history="1">
            <w:r w:rsidRPr="004A5347">
              <w:rPr>
                <w:rStyle w:val="Hyperlink"/>
                <w:noProof/>
              </w:rPr>
              <w:t>14.1.</w:t>
            </w:r>
            <w:r>
              <w:rPr>
                <w:rFonts w:eastAsiaTheme="minorEastAsia"/>
                <w:noProof/>
                <w:kern w:val="2"/>
                <w:lang w:eastAsia="en-AU"/>
                <w14:ligatures w14:val="standardContextual"/>
              </w:rPr>
              <w:tab/>
            </w:r>
            <w:r w:rsidRPr="004A5347">
              <w:rPr>
                <w:rStyle w:val="Hyperlink"/>
                <w:noProof/>
              </w:rPr>
              <w:t>Introductory text</w:t>
            </w:r>
            <w:r>
              <w:rPr>
                <w:noProof/>
                <w:webHidden/>
              </w:rPr>
              <w:tab/>
            </w:r>
            <w:r>
              <w:rPr>
                <w:noProof/>
                <w:webHidden/>
              </w:rPr>
              <w:fldChar w:fldCharType="begin"/>
            </w:r>
            <w:r>
              <w:rPr>
                <w:noProof/>
                <w:webHidden/>
              </w:rPr>
              <w:instrText xml:space="preserve"> PAGEREF _Toc200104739 \h </w:instrText>
            </w:r>
            <w:r>
              <w:rPr>
                <w:noProof/>
                <w:webHidden/>
              </w:rPr>
            </w:r>
            <w:r>
              <w:rPr>
                <w:noProof/>
                <w:webHidden/>
              </w:rPr>
              <w:fldChar w:fldCharType="separate"/>
            </w:r>
            <w:r w:rsidR="000D3DD5">
              <w:rPr>
                <w:noProof/>
                <w:webHidden/>
              </w:rPr>
              <w:t>50</w:t>
            </w:r>
            <w:r>
              <w:rPr>
                <w:noProof/>
                <w:webHidden/>
              </w:rPr>
              <w:fldChar w:fldCharType="end"/>
            </w:r>
          </w:hyperlink>
        </w:p>
        <w:p w14:paraId="4A71F0F7" w14:textId="1AEBFCAB"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0" w:history="1">
            <w:r w:rsidRPr="004A5347">
              <w:rPr>
                <w:rStyle w:val="Hyperlink"/>
                <w:noProof/>
              </w:rPr>
              <w:t>14.2.</w:t>
            </w:r>
            <w:r>
              <w:rPr>
                <w:rFonts w:eastAsiaTheme="minorEastAsia"/>
                <w:noProof/>
                <w:kern w:val="2"/>
                <w:lang w:eastAsia="en-AU"/>
                <w14:ligatures w14:val="standardContextual"/>
              </w:rPr>
              <w:tab/>
            </w:r>
            <w:r w:rsidRPr="004A5347">
              <w:rPr>
                <w:rStyle w:val="Hyperlink"/>
                <w:noProof/>
              </w:rPr>
              <w:t>Perspectives of people with disability</w:t>
            </w:r>
            <w:r>
              <w:rPr>
                <w:noProof/>
                <w:webHidden/>
              </w:rPr>
              <w:tab/>
            </w:r>
            <w:r>
              <w:rPr>
                <w:noProof/>
                <w:webHidden/>
              </w:rPr>
              <w:fldChar w:fldCharType="begin"/>
            </w:r>
            <w:r>
              <w:rPr>
                <w:noProof/>
                <w:webHidden/>
              </w:rPr>
              <w:instrText xml:space="preserve"> PAGEREF _Toc200104740 \h </w:instrText>
            </w:r>
            <w:r>
              <w:rPr>
                <w:noProof/>
                <w:webHidden/>
              </w:rPr>
            </w:r>
            <w:r>
              <w:rPr>
                <w:noProof/>
                <w:webHidden/>
              </w:rPr>
              <w:fldChar w:fldCharType="separate"/>
            </w:r>
            <w:r w:rsidR="000D3DD5">
              <w:rPr>
                <w:noProof/>
                <w:webHidden/>
              </w:rPr>
              <w:t>51</w:t>
            </w:r>
            <w:r>
              <w:rPr>
                <w:noProof/>
                <w:webHidden/>
              </w:rPr>
              <w:fldChar w:fldCharType="end"/>
            </w:r>
          </w:hyperlink>
        </w:p>
        <w:p w14:paraId="10360063" w14:textId="099CB7E9"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1" w:history="1">
            <w:r w:rsidRPr="004A5347">
              <w:rPr>
                <w:rStyle w:val="Hyperlink"/>
                <w:noProof/>
              </w:rPr>
              <w:t>14.3.</w:t>
            </w:r>
            <w:r>
              <w:rPr>
                <w:rFonts w:eastAsiaTheme="minorEastAsia"/>
                <w:noProof/>
                <w:kern w:val="2"/>
                <w:lang w:eastAsia="en-AU"/>
                <w14:ligatures w14:val="standardContextual"/>
              </w:rPr>
              <w:tab/>
            </w:r>
            <w:r w:rsidRPr="004A5347">
              <w:rPr>
                <w:rStyle w:val="Hyperlink"/>
                <w:noProof/>
              </w:rPr>
              <w:t>Procedures and guidelines</w:t>
            </w:r>
            <w:r>
              <w:rPr>
                <w:noProof/>
                <w:webHidden/>
              </w:rPr>
              <w:tab/>
            </w:r>
            <w:r>
              <w:rPr>
                <w:noProof/>
                <w:webHidden/>
              </w:rPr>
              <w:fldChar w:fldCharType="begin"/>
            </w:r>
            <w:r>
              <w:rPr>
                <w:noProof/>
                <w:webHidden/>
              </w:rPr>
              <w:instrText xml:space="preserve"> PAGEREF _Toc200104741 \h </w:instrText>
            </w:r>
            <w:r>
              <w:rPr>
                <w:noProof/>
                <w:webHidden/>
              </w:rPr>
            </w:r>
            <w:r>
              <w:rPr>
                <w:noProof/>
                <w:webHidden/>
              </w:rPr>
              <w:fldChar w:fldCharType="separate"/>
            </w:r>
            <w:r w:rsidR="000D3DD5">
              <w:rPr>
                <w:noProof/>
                <w:webHidden/>
              </w:rPr>
              <w:t>51</w:t>
            </w:r>
            <w:r>
              <w:rPr>
                <w:noProof/>
                <w:webHidden/>
              </w:rPr>
              <w:fldChar w:fldCharType="end"/>
            </w:r>
          </w:hyperlink>
        </w:p>
        <w:p w14:paraId="02B9827A" w14:textId="573D31CF"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2" w:history="1">
            <w:r w:rsidRPr="004A5347">
              <w:rPr>
                <w:rStyle w:val="Hyperlink"/>
                <w:noProof/>
              </w:rPr>
              <w:t>14.4.</w:t>
            </w:r>
            <w:r>
              <w:rPr>
                <w:rFonts w:eastAsiaTheme="minorEastAsia"/>
                <w:noProof/>
                <w:kern w:val="2"/>
                <w:lang w:eastAsia="en-AU"/>
                <w14:ligatures w14:val="standardContextual"/>
              </w:rPr>
              <w:tab/>
            </w:r>
            <w:r w:rsidRPr="004A5347">
              <w:rPr>
                <w:rStyle w:val="Hyperlink"/>
                <w:noProof/>
              </w:rPr>
              <w:t>Quality of support and response</w:t>
            </w:r>
            <w:r>
              <w:rPr>
                <w:noProof/>
                <w:webHidden/>
              </w:rPr>
              <w:tab/>
            </w:r>
            <w:r>
              <w:rPr>
                <w:noProof/>
                <w:webHidden/>
              </w:rPr>
              <w:fldChar w:fldCharType="begin"/>
            </w:r>
            <w:r>
              <w:rPr>
                <w:noProof/>
                <w:webHidden/>
              </w:rPr>
              <w:instrText xml:space="preserve"> PAGEREF _Toc200104742 \h </w:instrText>
            </w:r>
            <w:r>
              <w:rPr>
                <w:noProof/>
                <w:webHidden/>
              </w:rPr>
            </w:r>
            <w:r>
              <w:rPr>
                <w:noProof/>
                <w:webHidden/>
              </w:rPr>
              <w:fldChar w:fldCharType="separate"/>
            </w:r>
            <w:r w:rsidR="000D3DD5">
              <w:rPr>
                <w:noProof/>
                <w:webHidden/>
              </w:rPr>
              <w:t>52</w:t>
            </w:r>
            <w:r>
              <w:rPr>
                <w:noProof/>
                <w:webHidden/>
              </w:rPr>
              <w:fldChar w:fldCharType="end"/>
            </w:r>
          </w:hyperlink>
        </w:p>
        <w:p w14:paraId="21CF31C1" w14:textId="39FA3A2A"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3" w:history="1">
            <w:r w:rsidRPr="004A5347">
              <w:rPr>
                <w:rStyle w:val="Hyperlink"/>
                <w:noProof/>
              </w:rPr>
              <w:t>14.5.</w:t>
            </w:r>
            <w:r>
              <w:rPr>
                <w:rFonts w:eastAsiaTheme="minorEastAsia"/>
                <w:noProof/>
                <w:kern w:val="2"/>
                <w:lang w:eastAsia="en-AU"/>
                <w14:ligatures w14:val="standardContextual"/>
              </w:rPr>
              <w:tab/>
            </w:r>
            <w:r w:rsidRPr="004A5347">
              <w:rPr>
                <w:rStyle w:val="Hyperlink"/>
                <w:noProof/>
              </w:rPr>
              <w:t>Shifting from understanding to action</w:t>
            </w:r>
            <w:r>
              <w:rPr>
                <w:noProof/>
                <w:webHidden/>
              </w:rPr>
              <w:tab/>
            </w:r>
            <w:r>
              <w:rPr>
                <w:noProof/>
                <w:webHidden/>
              </w:rPr>
              <w:fldChar w:fldCharType="begin"/>
            </w:r>
            <w:r>
              <w:rPr>
                <w:noProof/>
                <w:webHidden/>
              </w:rPr>
              <w:instrText xml:space="preserve"> PAGEREF _Toc200104743 \h </w:instrText>
            </w:r>
            <w:r>
              <w:rPr>
                <w:noProof/>
                <w:webHidden/>
              </w:rPr>
            </w:r>
            <w:r>
              <w:rPr>
                <w:noProof/>
                <w:webHidden/>
              </w:rPr>
              <w:fldChar w:fldCharType="separate"/>
            </w:r>
            <w:r w:rsidR="000D3DD5">
              <w:rPr>
                <w:noProof/>
                <w:webHidden/>
              </w:rPr>
              <w:t>52</w:t>
            </w:r>
            <w:r>
              <w:rPr>
                <w:noProof/>
                <w:webHidden/>
              </w:rPr>
              <w:fldChar w:fldCharType="end"/>
            </w:r>
          </w:hyperlink>
        </w:p>
        <w:p w14:paraId="24B46BC5" w14:textId="5150C5CE"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4" w:history="1">
            <w:r w:rsidRPr="004A5347">
              <w:rPr>
                <w:rStyle w:val="Hyperlink"/>
                <w:noProof/>
              </w:rPr>
              <w:t>14.6.</w:t>
            </w:r>
            <w:r>
              <w:rPr>
                <w:rFonts w:eastAsiaTheme="minorEastAsia"/>
                <w:noProof/>
                <w:kern w:val="2"/>
                <w:lang w:eastAsia="en-AU"/>
                <w14:ligatures w14:val="standardContextual"/>
              </w:rPr>
              <w:tab/>
            </w:r>
            <w:r w:rsidRPr="004A5347">
              <w:rPr>
                <w:rStyle w:val="Hyperlink"/>
                <w:noProof/>
              </w:rPr>
              <w:t>Capacity and resourcing</w:t>
            </w:r>
            <w:r>
              <w:rPr>
                <w:noProof/>
                <w:webHidden/>
              </w:rPr>
              <w:tab/>
            </w:r>
            <w:r>
              <w:rPr>
                <w:noProof/>
                <w:webHidden/>
              </w:rPr>
              <w:fldChar w:fldCharType="begin"/>
            </w:r>
            <w:r>
              <w:rPr>
                <w:noProof/>
                <w:webHidden/>
              </w:rPr>
              <w:instrText xml:space="preserve"> PAGEREF _Toc200104744 \h </w:instrText>
            </w:r>
            <w:r>
              <w:rPr>
                <w:noProof/>
                <w:webHidden/>
              </w:rPr>
            </w:r>
            <w:r>
              <w:rPr>
                <w:noProof/>
                <w:webHidden/>
              </w:rPr>
              <w:fldChar w:fldCharType="separate"/>
            </w:r>
            <w:r w:rsidR="000D3DD5">
              <w:rPr>
                <w:noProof/>
                <w:webHidden/>
              </w:rPr>
              <w:t>52</w:t>
            </w:r>
            <w:r>
              <w:rPr>
                <w:noProof/>
                <w:webHidden/>
              </w:rPr>
              <w:fldChar w:fldCharType="end"/>
            </w:r>
          </w:hyperlink>
        </w:p>
        <w:p w14:paraId="389726F4" w14:textId="6C79406A"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45" w:history="1">
            <w:r w:rsidRPr="004A5347">
              <w:rPr>
                <w:rStyle w:val="Hyperlink"/>
                <w:noProof/>
              </w:rPr>
              <w:t>15.</w:t>
            </w:r>
            <w:r>
              <w:rPr>
                <w:rFonts w:eastAsiaTheme="minorEastAsia"/>
                <w:noProof/>
                <w:kern w:val="2"/>
                <w:lang w:eastAsia="en-AU"/>
                <w14:ligatures w14:val="standardContextual"/>
              </w:rPr>
              <w:tab/>
            </w:r>
            <w:r w:rsidRPr="004A5347">
              <w:rPr>
                <w:rStyle w:val="Hyperlink"/>
                <w:noProof/>
              </w:rPr>
              <w:t>Domain 5: Justice (‘Safety, Justice and Rights’)</w:t>
            </w:r>
            <w:r>
              <w:rPr>
                <w:noProof/>
                <w:webHidden/>
              </w:rPr>
              <w:tab/>
            </w:r>
            <w:r>
              <w:rPr>
                <w:noProof/>
                <w:webHidden/>
              </w:rPr>
              <w:fldChar w:fldCharType="begin"/>
            </w:r>
            <w:r>
              <w:rPr>
                <w:noProof/>
                <w:webHidden/>
              </w:rPr>
              <w:instrText xml:space="preserve"> PAGEREF _Toc200104745 \h </w:instrText>
            </w:r>
            <w:r>
              <w:rPr>
                <w:noProof/>
                <w:webHidden/>
              </w:rPr>
            </w:r>
            <w:r>
              <w:rPr>
                <w:noProof/>
                <w:webHidden/>
              </w:rPr>
              <w:fldChar w:fldCharType="separate"/>
            </w:r>
            <w:r w:rsidR="000D3DD5">
              <w:rPr>
                <w:noProof/>
                <w:webHidden/>
              </w:rPr>
              <w:t>53</w:t>
            </w:r>
            <w:r>
              <w:rPr>
                <w:noProof/>
                <w:webHidden/>
              </w:rPr>
              <w:fldChar w:fldCharType="end"/>
            </w:r>
          </w:hyperlink>
        </w:p>
        <w:p w14:paraId="19BE35EF" w14:textId="2A4158EC"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6" w:history="1">
            <w:r w:rsidRPr="004A5347">
              <w:rPr>
                <w:rStyle w:val="Hyperlink"/>
                <w:noProof/>
              </w:rPr>
              <w:t>15.1.</w:t>
            </w:r>
            <w:r>
              <w:rPr>
                <w:rFonts w:eastAsiaTheme="minorEastAsia"/>
                <w:noProof/>
                <w:kern w:val="2"/>
                <w:lang w:eastAsia="en-AU"/>
                <w14:ligatures w14:val="standardContextual"/>
              </w:rPr>
              <w:tab/>
            </w:r>
            <w:r w:rsidRPr="004A5347">
              <w:rPr>
                <w:rStyle w:val="Hyperlink"/>
                <w:noProof/>
              </w:rPr>
              <w:t>Expansion to the civil law system</w:t>
            </w:r>
            <w:r>
              <w:rPr>
                <w:noProof/>
                <w:webHidden/>
              </w:rPr>
              <w:tab/>
            </w:r>
            <w:r>
              <w:rPr>
                <w:noProof/>
                <w:webHidden/>
              </w:rPr>
              <w:fldChar w:fldCharType="begin"/>
            </w:r>
            <w:r>
              <w:rPr>
                <w:noProof/>
                <w:webHidden/>
              </w:rPr>
              <w:instrText xml:space="preserve"> PAGEREF _Toc200104746 \h </w:instrText>
            </w:r>
            <w:r>
              <w:rPr>
                <w:noProof/>
                <w:webHidden/>
              </w:rPr>
            </w:r>
            <w:r>
              <w:rPr>
                <w:noProof/>
                <w:webHidden/>
              </w:rPr>
              <w:fldChar w:fldCharType="separate"/>
            </w:r>
            <w:r w:rsidR="000D3DD5">
              <w:rPr>
                <w:noProof/>
                <w:webHidden/>
              </w:rPr>
              <w:t>53</w:t>
            </w:r>
            <w:r>
              <w:rPr>
                <w:noProof/>
                <w:webHidden/>
              </w:rPr>
              <w:fldChar w:fldCharType="end"/>
            </w:r>
          </w:hyperlink>
        </w:p>
        <w:p w14:paraId="3127DCC1" w14:textId="34DAFCD0"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7" w:history="1">
            <w:r w:rsidRPr="004A5347">
              <w:rPr>
                <w:rStyle w:val="Hyperlink"/>
                <w:noProof/>
              </w:rPr>
              <w:t>15.2.</w:t>
            </w:r>
            <w:r>
              <w:rPr>
                <w:rFonts w:eastAsiaTheme="minorEastAsia"/>
                <w:noProof/>
                <w:kern w:val="2"/>
                <w:lang w:eastAsia="en-AU"/>
                <w14:ligatures w14:val="standardContextual"/>
              </w:rPr>
              <w:tab/>
            </w:r>
            <w:r w:rsidRPr="004A5347">
              <w:rPr>
                <w:rStyle w:val="Hyperlink"/>
                <w:noProof/>
              </w:rPr>
              <w:t>Strengthening disability justice outcomes and measures</w:t>
            </w:r>
            <w:r>
              <w:rPr>
                <w:noProof/>
                <w:webHidden/>
              </w:rPr>
              <w:tab/>
            </w:r>
            <w:r>
              <w:rPr>
                <w:noProof/>
                <w:webHidden/>
              </w:rPr>
              <w:fldChar w:fldCharType="begin"/>
            </w:r>
            <w:r>
              <w:rPr>
                <w:noProof/>
                <w:webHidden/>
              </w:rPr>
              <w:instrText xml:space="preserve"> PAGEREF _Toc200104747 \h </w:instrText>
            </w:r>
            <w:r>
              <w:rPr>
                <w:noProof/>
                <w:webHidden/>
              </w:rPr>
            </w:r>
            <w:r>
              <w:rPr>
                <w:noProof/>
                <w:webHidden/>
              </w:rPr>
              <w:fldChar w:fldCharType="separate"/>
            </w:r>
            <w:r w:rsidR="000D3DD5">
              <w:rPr>
                <w:noProof/>
                <w:webHidden/>
              </w:rPr>
              <w:t>55</w:t>
            </w:r>
            <w:r>
              <w:rPr>
                <w:noProof/>
                <w:webHidden/>
              </w:rPr>
              <w:fldChar w:fldCharType="end"/>
            </w:r>
          </w:hyperlink>
        </w:p>
        <w:p w14:paraId="614CA42A" w14:textId="3391A58E"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8" w:history="1">
            <w:r w:rsidRPr="004A5347">
              <w:rPr>
                <w:rStyle w:val="Hyperlink"/>
                <w:noProof/>
              </w:rPr>
              <w:t>15.3.</w:t>
            </w:r>
            <w:r>
              <w:rPr>
                <w:rFonts w:eastAsiaTheme="minorEastAsia"/>
                <w:noProof/>
                <w:kern w:val="2"/>
                <w:lang w:eastAsia="en-AU"/>
                <w14:ligatures w14:val="standardContextual"/>
              </w:rPr>
              <w:tab/>
            </w:r>
            <w:r w:rsidRPr="004A5347">
              <w:rPr>
                <w:rStyle w:val="Hyperlink"/>
                <w:noProof/>
              </w:rPr>
              <w:t>Training</w:t>
            </w:r>
            <w:r>
              <w:rPr>
                <w:noProof/>
                <w:webHidden/>
              </w:rPr>
              <w:tab/>
            </w:r>
            <w:r>
              <w:rPr>
                <w:noProof/>
                <w:webHidden/>
              </w:rPr>
              <w:fldChar w:fldCharType="begin"/>
            </w:r>
            <w:r>
              <w:rPr>
                <w:noProof/>
                <w:webHidden/>
              </w:rPr>
              <w:instrText xml:space="preserve"> PAGEREF _Toc200104748 \h </w:instrText>
            </w:r>
            <w:r>
              <w:rPr>
                <w:noProof/>
                <w:webHidden/>
              </w:rPr>
            </w:r>
            <w:r>
              <w:rPr>
                <w:noProof/>
                <w:webHidden/>
              </w:rPr>
              <w:fldChar w:fldCharType="separate"/>
            </w:r>
            <w:r w:rsidR="000D3DD5">
              <w:rPr>
                <w:noProof/>
                <w:webHidden/>
              </w:rPr>
              <w:t>56</w:t>
            </w:r>
            <w:r>
              <w:rPr>
                <w:noProof/>
                <w:webHidden/>
              </w:rPr>
              <w:fldChar w:fldCharType="end"/>
            </w:r>
          </w:hyperlink>
        </w:p>
        <w:p w14:paraId="5442C71C" w14:textId="25FF37FF"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49" w:history="1">
            <w:r w:rsidRPr="004A5347">
              <w:rPr>
                <w:rStyle w:val="Hyperlink"/>
                <w:noProof/>
              </w:rPr>
              <w:t>15.4.</w:t>
            </w:r>
            <w:r>
              <w:rPr>
                <w:rFonts w:eastAsiaTheme="minorEastAsia"/>
                <w:noProof/>
                <w:kern w:val="2"/>
                <w:lang w:eastAsia="en-AU"/>
                <w14:ligatures w14:val="standardContextual"/>
              </w:rPr>
              <w:tab/>
            </w:r>
            <w:r w:rsidRPr="004A5347">
              <w:rPr>
                <w:rStyle w:val="Hyperlink"/>
                <w:noProof/>
              </w:rPr>
              <w:t>Safeguarding</w:t>
            </w:r>
            <w:r>
              <w:rPr>
                <w:noProof/>
                <w:webHidden/>
              </w:rPr>
              <w:tab/>
            </w:r>
            <w:r>
              <w:rPr>
                <w:noProof/>
                <w:webHidden/>
              </w:rPr>
              <w:fldChar w:fldCharType="begin"/>
            </w:r>
            <w:r>
              <w:rPr>
                <w:noProof/>
                <w:webHidden/>
              </w:rPr>
              <w:instrText xml:space="preserve"> PAGEREF _Toc200104749 \h </w:instrText>
            </w:r>
            <w:r>
              <w:rPr>
                <w:noProof/>
                <w:webHidden/>
              </w:rPr>
            </w:r>
            <w:r>
              <w:rPr>
                <w:noProof/>
                <w:webHidden/>
              </w:rPr>
              <w:fldChar w:fldCharType="separate"/>
            </w:r>
            <w:r w:rsidR="000D3DD5">
              <w:rPr>
                <w:noProof/>
                <w:webHidden/>
              </w:rPr>
              <w:t>56</w:t>
            </w:r>
            <w:r>
              <w:rPr>
                <w:noProof/>
                <w:webHidden/>
              </w:rPr>
              <w:fldChar w:fldCharType="end"/>
            </w:r>
          </w:hyperlink>
        </w:p>
        <w:p w14:paraId="20DD4D92" w14:textId="589C34ED"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50" w:history="1">
            <w:r w:rsidRPr="004A5347">
              <w:rPr>
                <w:rStyle w:val="Hyperlink"/>
                <w:noProof/>
              </w:rPr>
              <w:t>15.5.</w:t>
            </w:r>
            <w:r>
              <w:rPr>
                <w:rFonts w:eastAsiaTheme="minorEastAsia"/>
                <w:noProof/>
                <w:kern w:val="2"/>
                <w:lang w:eastAsia="en-AU"/>
                <w14:ligatures w14:val="standardContextual"/>
              </w:rPr>
              <w:tab/>
            </w:r>
            <w:r w:rsidRPr="004A5347">
              <w:rPr>
                <w:rStyle w:val="Hyperlink"/>
                <w:noProof/>
              </w:rPr>
              <w:t>Domestic, family and sexual violence</w:t>
            </w:r>
            <w:r>
              <w:rPr>
                <w:noProof/>
                <w:webHidden/>
              </w:rPr>
              <w:tab/>
            </w:r>
            <w:r>
              <w:rPr>
                <w:noProof/>
                <w:webHidden/>
              </w:rPr>
              <w:fldChar w:fldCharType="begin"/>
            </w:r>
            <w:r>
              <w:rPr>
                <w:noProof/>
                <w:webHidden/>
              </w:rPr>
              <w:instrText xml:space="preserve"> PAGEREF _Toc200104750 \h </w:instrText>
            </w:r>
            <w:r>
              <w:rPr>
                <w:noProof/>
                <w:webHidden/>
              </w:rPr>
            </w:r>
            <w:r>
              <w:rPr>
                <w:noProof/>
                <w:webHidden/>
              </w:rPr>
              <w:fldChar w:fldCharType="separate"/>
            </w:r>
            <w:r w:rsidR="000D3DD5">
              <w:rPr>
                <w:noProof/>
                <w:webHidden/>
              </w:rPr>
              <w:t>56</w:t>
            </w:r>
            <w:r>
              <w:rPr>
                <w:noProof/>
                <w:webHidden/>
              </w:rPr>
              <w:fldChar w:fldCharType="end"/>
            </w:r>
          </w:hyperlink>
        </w:p>
        <w:p w14:paraId="64F5B00E" w14:textId="5BB3192F"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51" w:history="1">
            <w:r w:rsidRPr="004A5347">
              <w:rPr>
                <w:rStyle w:val="Hyperlink"/>
                <w:noProof/>
              </w:rPr>
              <w:t>15.6.</w:t>
            </w:r>
            <w:r>
              <w:rPr>
                <w:rFonts w:eastAsiaTheme="minorEastAsia"/>
                <w:noProof/>
                <w:kern w:val="2"/>
                <w:lang w:eastAsia="en-AU"/>
                <w14:ligatures w14:val="standardContextual"/>
              </w:rPr>
              <w:tab/>
            </w:r>
            <w:r w:rsidRPr="004A5347">
              <w:rPr>
                <w:rStyle w:val="Hyperlink"/>
                <w:noProof/>
              </w:rPr>
              <w:t>Restrictive practices</w:t>
            </w:r>
            <w:r>
              <w:rPr>
                <w:noProof/>
                <w:webHidden/>
              </w:rPr>
              <w:tab/>
            </w:r>
            <w:r>
              <w:rPr>
                <w:noProof/>
                <w:webHidden/>
              </w:rPr>
              <w:fldChar w:fldCharType="begin"/>
            </w:r>
            <w:r>
              <w:rPr>
                <w:noProof/>
                <w:webHidden/>
              </w:rPr>
              <w:instrText xml:space="preserve"> PAGEREF _Toc200104751 \h </w:instrText>
            </w:r>
            <w:r>
              <w:rPr>
                <w:noProof/>
                <w:webHidden/>
              </w:rPr>
            </w:r>
            <w:r>
              <w:rPr>
                <w:noProof/>
                <w:webHidden/>
              </w:rPr>
              <w:fldChar w:fldCharType="separate"/>
            </w:r>
            <w:r w:rsidR="000D3DD5">
              <w:rPr>
                <w:noProof/>
                <w:webHidden/>
              </w:rPr>
              <w:t>57</w:t>
            </w:r>
            <w:r>
              <w:rPr>
                <w:noProof/>
                <w:webHidden/>
              </w:rPr>
              <w:fldChar w:fldCharType="end"/>
            </w:r>
          </w:hyperlink>
        </w:p>
        <w:p w14:paraId="406FF702" w14:textId="47FBB929"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52" w:history="1">
            <w:r w:rsidRPr="004A5347">
              <w:rPr>
                <w:rStyle w:val="Hyperlink"/>
                <w:noProof/>
              </w:rPr>
              <w:t>15.7.</w:t>
            </w:r>
            <w:r>
              <w:rPr>
                <w:rFonts w:eastAsiaTheme="minorEastAsia"/>
                <w:noProof/>
                <w:kern w:val="2"/>
                <w:lang w:eastAsia="en-AU"/>
                <w14:ligatures w14:val="standardContextual"/>
              </w:rPr>
              <w:tab/>
            </w:r>
            <w:r w:rsidRPr="004A5347">
              <w:rPr>
                <w:rStyle w:val="Hyperlink"/>
                <w:noProof/>
              </w:rPr>
              <w:t>Family Support and Child Protection</w:t>
            </w:r>
            <w:r>
              <w:rPr>
                <w:noProof/>
                <w:webHidden/>
              </w:rPr>
              <w:tab/>
            </w:r>
            <w:r>
              <w:rPr>
                <w:noProof/>
                <w:webHidden/>
              </w:rPr>
              <w:fldChar w:fldCharType="begin"/>
            </w:r>
            <w:r>
              <w:rPr>
                <w:noProof/>
                <w:webHidden/>
              </w:rPr>
              <w:instrText xml:space="preserve"> PAGEREF _Toc200104752 \h </w:instrText>
            </w:r>
            <w:r>
              <w:rPr>
                <w:noProof/>
                <w:webHidden/>
              </w:rPr>
            </w:r>
            <w:r>
              <w:rPr>
                <w:noProof/>
                <w:webHidden/>
              </w:rPr>
              <w:fldChar w:fldCharType="separate"/>
            </w:r>
            <w:r w:rsidR="000D3DD5">
              <w:rPr>
                <w:noProof/>
                <w:webHidden/>
              </w:rPr>
              <w:t>57</w:t>
            </w:r>
            <w:r>
              <w:rPr>
                <w:noProof/>
                <w:webHidden/>
              </w:rPr>
              <w:fldChar w:fldCharType="end"/>
            </w:r>
          </w:hyperlink>
        </w:p>
        <w:p w14:paraId="2263CD1D" w14:textId="23E5E87D"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53" w:history="1">
            <w:r w:rsidRPr="004A5347">
              <w:rPr>
                <w:rStyle w:val="Hyperlink"/>
                <w:noProof/>
              </w:rPr>
              <w:t>15.8.</w:t>
            </w:r>
            <w:r>
              <w:rPr>
                <w:rFonts w:eastAsiaTheme="minorEastAsia"/>
                <w:noProof/>
                <w:kern w:val="2"/>
                <w:lang w:eastAsia="en-AU"/>
                <w14:ligatures w14:val="standardContextual"/>
              </w:rPr>
              <w:tab/>
            </w:r>
            <w:r w:rsidRPr="004A5347">
              <w:rPr>
                <w:rStyle w:val="Hyperlink"/>
                <w:noProof/>
              </w:rPr>
              <w:t>Responding to emergencies</w:t>
            </w:r>
            <w:r>
              <w:rPr>
                <w:noProof/>
                <w:webHidden/>
              </w:rPr>
              <w:tab/>
            </w:r>
            <w:r>
              <w:rPr>
                <w:noProof/>
                <w:webHidden/>
              </w:rPr>
              <w:fldChar w:fldCharType="begin"/>
            </w:r>
            <w:r>
              <w:rPr>
                <w:noProof/>
                <w:webHidden/>
              </w:rPr>
              <w:instrText xml:space="preserve"> PAGEREF _Toc200104753 \h </w:instrText>
            </w:r>
            <w:r>
              <w:rPr>
                <w:noProof/>
                <w:webHidden/>
              </w:rPr>
            </w:r>
            <w:r>
              <w:rPr>
                <w:noProof/>
                <w:webHidden/>
              </w:rPr>
              <w:fldChar w:fldCharType="separate"/>
            </w:r>
            <w:r w:rsidR="000D3DD5">
              <w:rPr>
                <w:noProof/>
                <w:webHidden/>
              </w:rPr>
              <w:t>59</w:t>
            </w:r>
            <w:r>
              <w:rPr>
                <w:noProof/>
                <w:webHidden/>
              </w:rPr>
              <w:fldChar w:fldCharType="end"/>
            </w:r>
          </w:hyperlink>
        </w:p>
        <w:p w14:paraId="69C08CA7" w14:textId="281721D5"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54" w:history="1">
            <w:r w:rsidRPr="004A5347">
              <w:rPr>
                <w:rStyle w:val="Hyperlink"/>
                <w:noProof/>
              </w:rPr>
              <w:t>16.</w:t>
            </w:r>
            <w:r>
              <w:rPr>
                <w:rFonts w:eastAsiaTheme="minorEastAsia"/>
                <w:noProof/>
                <w:kern w:val="2"/>
                <w:lang w:eastAsia="en-AU"/>
                <w14:ligatures w14:val="standardContextual"/>
              </w:rPr>
              <w:tab/>
            </w:r>
            <w:r w:rsidRPr="004A5347">
              <w:rPr>
                <w:rStyle w:val="Hyperlink"/>
                <w:noProof/>
              </w:rPr>
              <w:t>State Plan implementation</w:t>
            </w:r>
            <w:r>
              <w:rPr>
                <w:noProof/>
                <w:webHidden/>
              </w:rPr>
              <w:tab/>
            </w:r>
            <w:r>
              <w:rPr>
                <w:noProof/>
                <w:webHidden/>
              </w:rPr>
              <w:fldChar w:fldCharType="begin"/>
            </w:r>
            <w:r>
              <w:rPr>
                <w:noProof/>
                <w:webHidden/>
              </w:rPr>
              <w:instrText xml:space="preserve"> PAGEREF _Toc200104754 \h </w:instrText>
            </w:r>
            <w:r>
              <w:rPr>
                <w:noProof/>
                <w:webHidden/>
              </w:rPr>
            </w:r>
            <w:r>
              <w:rPr>
                <w:noProof/>
                <w:webHidden/>
              </w:rPr>
              <w:fldChar w:fldCharType="separate"/>
            </w:r>
            <w:r w:rsidR="000D3DD5">
              <w:rPr>
                <w:noProof/>
                <w:webHidden/>
              </w:rPr>
              <w:t>59</w:t>
            </w:r>
            <w:r>
              <w:rPr>
                <w:noProof/>
                <w:webHidden/>
              </w:rPr>
              <w:fldChar w:fldCharType="end"/>
            </w:r>
          </w:hyperlink>
        </w:p>
        <w:p w14:paraId="1AE0C893" w14:textId="478504E9"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55" w:history="1">
            <w:r w:rsidRPr="004A5347">
              <w:rPr>
                <w:rStyle w:val="Hyperlink"/>
                <w:noProof/>
              </w:rPr>
              <w:t>16.1.</w:t>
            </w:r>
            <w:r>
              <w:rPr>
                <w:rFonts w:eastAsiaTheme="minorEastAsia"/>
                <w:noProof/>
                <w:kern w:val="2"/>
                <w:lang w:eastAsia="en-AU"/>
                <w14:ligatures w14:val="standardContextual"/>
              </w:rPr>
              <w:tab/>
            </w:r>
            <w:r w:rsidRPr="004A5347">
              <w:rPr>
                <w:rStyle w:val="Hyperlink"/>
                <w:noProof/>
              </w:rPr>
              <w:t>Funding</w:t>
            </w:r>
            <w:r>
              <w:rPr>
                <w:noProof/>
                <w:webHidden/>
              </w:rPr>
              <w:tab/>
            </w:r>
            <w:r>
              <w:rPr>
                <w:noProof/>
                <w:webHidden/>
              </w:rPr>
              <w:fldChar w:fldCharType="begin"/>
            </w:r>
            <w:r>
              <w:rPr>
                <w:noProof/>
                <w:webHidden/>
              </w:rPr>
              <w:instrText xml:space="preserve"> PAGEREF _Toc200104755 \h </w:instrText>
            </w:r>
            <w:r>
              <w:rPr>
                <w:noProof/>
                <w:webHidden/>
              </w:rPr>
            </w:r>
            <w:r>
              <w:rPr>
                <w:noProof/>
                <w:webHidden/>
              </w:rPr>
              <w:fldChar w:fldCharType="separate"/>
            </w:r>
            <w:r w:rsidR="000D3DD5">
              <w:rPr>
                <w:noProof/>
                <w:webHidden/>
              </w:rPr>
              <w:t>59</w:t>
            </w:r>
            <w:r>
              <w:rPr>
                <w:noProof/>
                <w:webHidden/>
              </w:rPr>
              <w:fldChar w:fldCharType="end"/>
            </w:r>
          </w:hyperlink>
        </w:p>
        <w:p w14:paraId="3C7B6414" w14:textId="6985A3C3"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56" w:history="1">
            <w:r w:rsidRPr="004A5347">
              <w:rPr>
                <w:rStyle w:val="Hyperlink"/>
                <w:noProof/>
              </w:rPr>
              <w:t>16.2.</w:t>
            </w:r>
            <w:r>
              <w:rPr>
                <w:rFonts w:eastAsiaTheme="minorEastAsia"/>
                <w:noProof/>
                <w:kern w:val="2"/>
                <w:lang w:eastAsia="en-AU"/>
                <w14:ligatures w14:val="standardContextual"/>
              </w:rPr>
              <w:tab/>
            </w:r>
            <w:r w:rsidRPr="004A5347">
              <w:rPr>
                <w:rStyle w:val="Hyperlink"/>
                <w:noProof/>
              </w:rPr>
              <w:t>Resources and support</w:t>
            </w:r>
            <w:r>
              <w:rPr>
                <w:noProof/>
                <w:webHidden/>
              </w:rPr>
              <w:tab/>
            </w:r>
            <w:r>
              <w:rPr>
                <w:noProof/>
                <w:webHidden/>
              </w:rPr>
              <w:fldChar w:fldCharType="begin"/>
            </w:r>
            <w:r>
              <w:rPr>
                <w:noProof/>
                <w:webHidden/>
              </w:rPr>
              <w:instrText xml:space="preserve"> PAGEREF _Toc200104756 \h </w:instrText>
            </w:r>
            <w:r>
              <w:rPr>
                <w:noProof/>
                <w:webHidden/>
              </w:rPr>
            </w:r>
            <w:r>
              <w:rPr>
                <w:noProof/>
                <w:webHidden/>
              </w:rPr>
              <w:fldChar w:fldCharType="separate"/>
            </w:r>
            <w:r w:rsidR="000D3DD5">
              <w:rPr>
                <w:noProof/>
                <w:webHidden/>
              </w:rPr>
              <w:t>60</w:t>
            </w:r>
            <w:r>
              <w:rPr>
                <w:noProof/>
                <w:webHidden/>
              </w:rPr>
              <w:fldChar w:fldCharType="end"/>
            </w:r>
          </w:hyperlink>
        </w:p>
        <w:p w14:paraId="64BB2157" w14:textId="5964FE1D" w:rsidR="00D62E92" w:rsidRDefault="00D62E92">
          <w:pPr>
            <w:pStyle w:val="TOC2"/>
            <w:tabs>
              <w:tab w:val="left" w:pos="1200"/>
              <w:tab w:val="right" w:leader="dot" w:pos="9016"/>
            </w:tabs>
            <w:rPr>
              <w:rFonts w:eastAsiaTheme="minorEastAsia"/>
              <w:noProof/>
              <w:kern w:val="2"/>
              <w:lang w:eastAsia="en-AU"/>
              <w14:ligatures w14:val="standardContextual"/>
            </w:rPr>
          </w:pPr>
          <w:hyperlink w:anchor="_Toc200104757" w:history="1">
            <w:r w:rsidRPr="004A5347">
              <w:rPr>
                <w:rStyle w:val="Hyperlink"/>
                <w:noProof/>
              </w:rPr>
              <w:t>16.3.</w:t>
            </w:r>
            <w:r>
              <w:rPr>
                <w:rFonts w:eastAsiaTheme="minorEastAsia"/>
                <w:noProof/>
                <w:kern w:val="2"/>
                <w:lang w:eastAsia="en-AU"/>
                <w14:ligatures w14:val="standardContextual"/>
              </w:rPr>
              <w:tab/>
            </w:r>
            <w:r w:rsidRPr="004A5347">
              <w:rPr>
                <w:rStyle w:val="Hyperlink"/>
                <w:noProof/>
              </w:rPr>
              <w:t>Implementation Advisory Group</w:t>
            </w:r>
            <w:r>
              <w:rPr>
                <w:noProof/>
                <w:webHidden/>
              </w:rPr>
              <w:tab/>
            </w:r>
            <w:r>
              <w:rPr>
                <w:noProof/>
                <w:webHidden/>
              </w:rPr>
              <w:fldChar w:fldCharType="begin"/>
            </w:r>
            <w:r>
              <w:rPr>
                <w:noProof/>
                <w:webHidden/>
              </w:rPr>
              <w:instrText xml:space="preserve"> PAGEREF _Toc200104757 \h </w:instrText>
            </w:r>
            <w:r>
              <w:rPr>
                <w:noProof/>
                <w:webHidden/>
              </w:rPr>
            </w:r>
            <w:r>
              <w:rPr>
                <w:noProof/>
                <w:webHidden/>
              </w:rPr>
              <w:fldChar w:fldCharType="separate"/>
            </w:r>
            <w:r w:rsidR="000D3DD5">
              <w:rPr>
                <w:noProof/>
                <w:webHidden/>
              </w:rPr>
              <w:t>61</w:t>
            </w:r>
            <w:r>
              <w:rPr>
                <w:noProof/>
                <w:webHidden/>
              </w:rPr>
              <w:fldChar w:fldCharType="end"/>
            </w:r>
          </w:hyperlink>
        </w:p>
        <w:p w14:paraId="79FAEAC8" w14:textId="40D11E73"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58" w:history="1">
            <w:r w:rsidRPr="004A5347">
              <w:rPr>
                <w:rStyle w:val="Hyperlink"/>
                <w:noProof/>
              </w:rPr>
              <w:t>17.</w:t>
            </w:r>
            <w:r>
              <w:rPr>
                <w:rFonts w:eastAsiaTheme="minorEastAsia"/>
                <w:noProof/>
                <w:kern w:val="2"/>
                <w:lang w:eastAsia="en-AU"/>
                <w14:ligatures w14:val="standardContextual"/>
              </w:rPr>
              <w:tab/>
            </w:r>
            <w:r w:rsidRPr="004A5347">
              <w:rPr>
                <w:rStyle w:val="Hyperlink"/>
                <w:noProof/>
              </w:rPr>
              <w:t>State Plan review</w:t>
            </w:r>
            <w:r>
              <w:rPr>
                <w:noProof/>
                <w:webHidden/>
              </w:rPr>
              <w:tab/>
            </w:r>
            <w:r>
              <w:rPr>
                <w:noProof/>
                <w:webHidden/>
              </w:rPr>
              <w:fldChar w:fldCharType="begin"/>
            </w:r>
            <w:r>
              <w:rPr>
                <w:noProof/>
                <w:webHidden/>
              </w:rPr>
              <w:instrText xml:space="preserve"> PAGEREF _Toc200104758 \h </w:instrText>
            </w:r>
            <w:r>
              <w:rPr>
                <w:noProof/>
                <w:webHidden/>
              </w:rPr>
            </w:r>
            <w:r>
              <w:rPr>
                <w:noProof/>
                <w:webHidden/>
              </w:rPr>
              <w:fldChar w:fldCharType="separate"/>
            </w:r>
            <w:r w:rsidR="000D3DD5">
              <w:rPr>
                <w:noProof/>
                <w:webHidden/>
              </w:rPr>
              <w:t>62</w:t>
            </w:r>
            <w:r>
              <w:rPr>
                <w:noProof/>
                <w:webHidden/>
              </w:rPr>
              <w:fldChar w:fldCharType="end"/>
            </w:r>
          </w:hyperlink>
        </w:p>
        <w:p w14:paraId="2A0DF53E" w14:textId="1721BB94" w:rsidR="00D62E92" w:rsidRDefault="00D62E92">
          <w:pPr>
            <w:pStyle w:val="TOC1"/>
            <w:tabs>
              <w:tab w:val="left" w:pos="720"/>
              <w:tab w:val="right" w:leader="dot" w:pos="9016"/>
            </w:tabs>
            <w:rPr>
              <w:rFonts w:eastAsiaTheme="minorEastAsia"/>
              <w:noProof/>
              <w:kern w:val="2"/>
              <w:lang w:eastAsia="en-AU"/>
              <w14:ligatures w14:val="standardContextual"/>
            </w:rPr>
          </w:pPr>
          <w:hyperlink w:anchor="_Toc200104759" w:history="1">
            <w:r w:rsidRPr="004A5347">
              <w:rPr>
                <w:rStyle w:val="Hyperlink"/>
                <w:noProof/>
              </w:rPr>
              <w:t>18.</w:t>
            </w:r>
            <w:r>
              <w:rPr>
                <w:rFonts w:eastAsiaTheme="minorEastAsia"/>
                <w:noProof/>
                <w:kern w:val="2"/>
                <w:lang w:eastAsia="en-AU"/>
                <w14:ligatures w14:val="standardContextual"/>
              </w:rPr>
              <w:tab/>
            </w:r>
            <w:r w:rsidRPr="004A5347">
              <w:rPr>
                <w:rStyle w:val="Hyperlink"/>
                <w:noProof/>
              </w:rPr>
              <w:t>Conclusion</w:t>
            </w:r>
            <w:r>
              <w:rPr>
                <w:noProof/>
                <w:webHidden/>
              </w:rPr>
              <w:tab/>
            </w:r>
            <w:r>
              <w:rPr>
                <w:noProof/>
                <w:webHidden/>
              </w:rPr>
              <w:fldChar w:fldCharType="begin"/>
            </w:r>
            <w:r>
              <w:rPr>
                <w:noProof/>
                <w:webHidden/>
              </w:rPr>
              <w:instrText xml:space="preserve"> PAGEREF _Toc200104759 \h </w:instrText>
            </w:r>
            <w:r>
              <w:rPr>
                <w:noProof/>
                <w:webHidden/>
              </w:rPr>
            </w:r>
            <w:r>
              <w:rPr>
                <w:noProof/>
                <w:webHidden/>
              </w:rPr>
              <w:fldChar w:fldCharType="separate"/>
            </w:r>
            <w:r w:rsidR="000D3DD5">
              <w:rPr>
                <w:noProof/>
                <w:webHidden/>
              </w:rPr>
              <w:t>62</w:t>
            </w:r>
            <w:r>
              <w:rPr>
                <w:noProof/>
                <w:webHidden/>
              </w:rPr>
              <w:fldChar w:fldCharType="end"/>
            </w:r>
          </w:hyperlink>
        </w:p>
        <w:p w14:paraId="349A4CAA" w14:textId="7486054A" w:rsidR="00887EE3" w:rsidRPr="008B120B" w:rsidRDefault="00887EE3" w:rsidP="00D003C5">
          <w:r w:rsidRPr="008B120B">
            <w:rPr>
              <w:b/>
              <w:bCs/>
              <w:noProof/>
            </w:rPr>
            <w:fldChar w:fldCharType="end"/>
          </w:r>
        </w:p>
      </w:sdtContent>
    </w:sdt>
    <w:p w14:paraId="1E7BDAC5" w14:textId="77777777" w:rsidR="00C042A4" w:rsidRPr="008B120B" w:rsidRDefault="00C042A4" w:rsidP="00D003C5">
      <w:pPr>
        <w:rPr>
          <w:lang w:eastAsia="ja-JP"/>
        </w:rPr>
      </w:pPr>
    </w:p>
    <w:p w14:paraId="10847636" w14:textId="07FFA209" w:rsidR="00C042A4" w:rsidRPr="008B120B" w:rsidRDefault="00C042A4" w:rsidP="00D003C5">
      <w:pPr>
        <w:rPr>
          <w:color w:val="FF0000"/>
          <w:lang w:eastAsia="ja-JP"/>
        </w:rPr>
      </w:pPr>
    </w:p>
    <w:p w14:paraId="44B7A366" w14:textId="77777777" w:rsidR="00555B04" w:rsidRPr="008B120B" w:rsidRDefault="00447E60" w:rsidP="00D003C5">
      <w:pPr>
        <w:pStyle w:val="Heading1"/>
      </w:pPr>
      <w:r w:rsidRPr="008B120B">
        <w:br w:type="page"/>
      </w:r>
      <w:bookmarkStart w:id="1" w:name="_Toc198561287"/>
      <w:bookmarkStart w:id="2" w:name="_Toc200104689"/>
      <w:r w:rsidR="00555B04" w:rsidRPr="008B120B">
        <w:lastRenderedPageBreak/>
        <w:t>Summary</w:t>
      </w:r>
      <w:r w:rsidR="00C042A4" w:rsidRPr="008B120B">
        <w:t xml:space="preserve"> and recommendations</w:t>
      </w:r>
      <w:bookmarkEnd w:id="1"/>
      <w:bookmarkEnd w:id="2"/>
    </w:p>
    <w:p w14:paraId="04CF97B8" w14:textId="77777777" w:rsidR="004A0251" w:rsidRDefault="004A0251" w:rsidP="00D75098"/>
    <w:p w14:paraId="2DFE79A9" w14:textId="0E08DB3E" w:rsidR="00D75098" w:rsidRPr="008B120B" w:rsidRDefault="00D75098" w:rsidP="00D75098">
      <w:r w:rsidRPr="008B120B">
        <w:t>We recommend:</w:t>
      </w:r>
    </w:p>
    <w:p w14:paraId="1B52525D" w14:textId="77777777" w:rsidR="00563AF8" w:rsidRPr="0014646C" w:rsidRDefault="00563AF8" w:rsidP="00563AF8">
      <w:pPr>
        <w:spacing w:after="160" w:line="276" w:lineRule="auto"/>
        <w:rPr>
          <w:rFonts w:cstheme="minorHAnsi"/>
          <w:bCs/>
        </w:rPr>
      </w:pPr>
      <w:r w:rsidRPr="004B0B85">
        <w:rPr>
          <w:b/>
          <w:color w:val="7030A0"/>
        </w:rPr>
        <w:t xml:space="preserve">Recommendation 1: </w:t>
      </w:r>
      <w:r>
        <w:rPr>
          <w:rFonts w:cstheme="minorHAnsi"/>
          <w:b/>
          <w:bCs/>
        </w:rPr>
        <w:t>The State Government</w:t>
      </w:r>
      <w:r w:rsidRPr="0014646C">
        <w:rPr>
          <w:rFonts w:cstheme="minorHAnsi"/>
          <w:b/>
          <w:bCs/>
        </w:rPr>
        <w:t xml:space="preserve"> should use the Model of Citizenhood Support to inform the design of </w:t>
      </w:r>
      <w:r>
        <w:rPr>
          <w:rFonts w:cstheme="minorHAnsi"/>
          <w:b/>
          <w:bCs/>
        </w:rPr>
        <w:t xml:space="preserve">the State Plan </w:t>
      </w:r>
      <w:r w:rsidRPr="0014646C">
        <w:rPr>
          <w:rFonts w:cstheme="minorHAnsi"/>
          <w:b/>
          <w:bCs/>
        </w:rPr>
        <w:t>and measure its impact</w:t>
      </w:r>
      <w:r>
        <w:rPr>
          <w:rFonts w:cstheme="minorHAnsi"/>
          <w:b/>
          <w:bCs/>
        </w:rPr>
        <w:t>.</w:t>
      </w:r>
    </w:p>
    <w:p w14:paraId="402E7102"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2: </w:t>
      </w:r>
      <w:r>
        <w:rPr>
          <w:b/>
          <w:bCs/>
        </w:rPr>
        <w:t>The State Government should review and strengthen the State Plan’s outcomes framework to ensure it gives effect to the South Australian Government’s obligations under the UNCRPD to respect, protect and promote the rights of people with disability.</w:t>
      </w:r>
    </w:p>
    <w:p w14:paraId="50B22E8B" w14:textId="77777777" w:rsidR="00563AF8" w:rsidRDefault="00563AF8" w:rsidP="00563AF8">
      <w:pPr>
        <w:spacing w:after="160" w:line="276" w:lineRule="auto"/>
        <w:rPr>
          <w:b/>
        </w:rPr>
      </w:pPr>
      <w:r w:rsidRPr="004B0B85">
        <w:rPr>
          <w:b/>
          <w:color w:val="7030A0"/>
        </w:rPr>
        <w:t>Recommendation</w:t>
      </w:r>
      <w:r>
        <w:rPr>
          <w:b/>
          <w:color w:val="7030A0"/>
        </w:rPr>
        <w:t xml:space="preserve"> 3: </w:t>
      </w:r>
      <w:r>
        <w:rPr>
          <w:b/>
          <w:bCs/>
        </w:rPr>
        <w:t>The State Government should review and strengthen the State Plan’s outcome framework to ensure it gives effect to the South Australian Government’s commitments under the ADS.</w:t>
      </w:r>
    </w:p>
    <w:p w14:paraId="5EB07C03" w14:textId="77777777" w:rsidR="00563AF8" w:rsidRPr="00FE2659" w:rsidRDefault="00563AF8" w:rsidP="00563AF8">
      <w:pPr>
        <w:spacing w:after="160" w:line="276" w:lineRule="auto"/>
        <w:rPr>
          <w:b/>
          <w:color w:val="7030A0"/>
        </w:rPr>
      </w:pPr>
      <w:r w:rsidRPr="004B0B85">
        <w:rPr>
          <w:b/>
          <w:color w:val="7030A0"/>
        </w:rPr>
        <w:t>Recommendation</w:t>
      </w:r>
      <w:r>
        <w:rPr>
          <w:b/>
          <w:color w:val="7030A0"/>
        </w:rPr>
        <w:t xml:space="preserve"> 4: </w:t>
      </w:r>
      <w:r>
        <w:rPr>
          <w:b/>
          <w:bCs/>
        </w:rPr>
        <w:t>The State Government should amend the State Plan to ensure it aligns with the recommendations of the Disability Royal Commission, particularly with respect to moving away from segregation (e.g. in housing, education, employment) as this can lead to violence, abuse, neglect and exploitation of people with disability.</w:t>
      </w:r>
    </w:p>
    <w:p w14:paraId="3392600C" w14:textId="77777777" w:rsidR="00563AF8" w:rsidRPr="00AA5CA3" w:rsidRDefault="00563AF8" w:rsidP="00563AF8">
      <w:pPr>
        <w:spacing w:after="160" w:line="276" w:lineRule="auto"/>
        <w:rPr>
          <w:b/>
          <w:bCs/>
        </w:rPr>
      </w:pPr>
      <w:r w:rsidRPr="004B0B85">
        <w:rPr>
          <w:b/>
          <w:color w:val="7030A0"/>
        </w:rPr>
        <w:t>Recommendation</w:t>
      </w:r>
      <w:r>
        <w:rPr>
          <w:b/>
          <w:color w:val="7030A0"/>
        </w:rPr>
        <w:t xml:space="preserve"> 5: </w:t>
      </w:r>
      <w:r>
        <w:rPr>
          <w:b/>
          <w:bCs/>
        </w:rPr>
        <w:t>The State Government</w:t>
      </w:r>
      <w:r w:rsidRPr="0082067A">
        <w:rPr>
          <w:b/>
          <w:bCs/>
        </w:rPr>
        <w:t xml:space="preserve"> should </w:t>
      </w:r>
      <w:r>
        <w:rPr>
          <w:b/>
          <w:bCs/>
        </w:rPr>
        <w:t xml:space="preserve">develop a time-bound roadmap for implementing the Disability Royal Commission’s recommendations and ensure that the State Plan aligns with this. The State Government should </w:t>
      </w:r>
      <w:r w:rsidRPr="0082067A">
        <w:rPr>
          <w:b/>
          <w:bCs/>
        </w:rPr>
        <w:t xml:space="preserve">report on DRC implementation </w:t>
      </w:r>
      <w:r>
        <w:rPr>
          <w:b/>
          <w:bCs/>
        </w:rPr>
        <w:t>in each State</w:t>
      </w:r>
      <w:r w:rsidRPr="0082067A">
        <w:rPr>
          <w:b/>
          <w:bCs/>
        </w:rPr>
        <w:t xml:space="preserve"> Plan annual report.</w:t>
      </w:r>
    </w:p>
    <w:p w14:paraId="117B87DA" w14:textId="77777777" w:rsidR="00563AF8" w:rsidRDefault="00563AF8" w:rsidP="00563AF8">
      <w:pPr>
        <w:spacing w:after="160" w:line="276" w:lineRule="auto"/>
      </w:pPr>
      <w:r w:rsidRPr="004B0B85">
        <w:rPr>
          <w:b/>
          <w:color w:val="7030A0"/>
        </w:rPr>
        <w:t>Recommendation</w:t>
      </w:r>
      <w:r>
        <w:rPr>
          <w:b/>
          <w:color w:val="7030A0"/>
        </w:rPr>
        <w:t xml:space="preserve"> 6: </w:t>
      </w:r>
      <w:r w:rsidRPr="005A6314">
        <w:rPr>
          <w:b/>
          <w:bCs/>
        </w:rPr>
        <w:t xml:space="preserve">The State Government should adopt a robust co-design process when revising the Plan, working with the Disability Minister’s Advisory Council that was established for this purpose pursuant to the </w:t>
      </w:r>
      <w:r w:rsidRPr="005A6314">
        <w:rPr>
          <w:b/>
          <w:bCs/>
          <w:i/>
          <w:iCs/>
        </w:rPr>
        <w:t>Disability Inclusion (Review Recommendations) Amendment Act 2024</w:t>
      </w:r>
      <w:r w:rsidRPr="005A6314">
        <w:rPr>
          <w:b/>
          <w:bCs/>
        </w:rPr>
        <w:t xml:space="preserve"> (SA).</w:t>
      </w:r>
    </w:p>
    <w:p w14:paraId="4B17615B"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7: </w:t>
      </w:r>
      <w:r>
        <w:rPr>
          <w:b/>
          <w:bCs/>
        </w:rPr>
        <w:t>The State Government should amend the State Plan</w:t>
      </w:r>
      <w:r w:rsidRPr="00673A6E">
        <w:rPr>
          <w:b/>
          <w:bCs/>
        </w:rPr>
        <w:t xml:space="preserve"> </w:t>
      </w:r>
      <w:r>
        <w:rPr>
          <w:b/>
          <w:bCs/>
        </w:rPr>
        <w:t>to</w:t>
      </w:r>
      <w:r w:rsidRPr="00673A6E">
        <w:rPr>
          <w:b/>
          <w:bCs/>
        </w:rPr>
        <w:t xml:space="preserve"> include a priority area on ‘collaboration, consultation and co-design’ in each of the five Domains. This should be accompanied by </w:t>
      </w:r>
      <w:r>
        <w:rPr>
          <w:b/>
          <w:bCs/>
        </w:rPr>
        <w:t>additional</w:t>
      </w:r>
      <w:r w:rsidRPr="00673A6E">
        <w:rPr>
          <w:b/>
          <w:bCs/>
        </w:rPr>
        <w:t xml:space="preserve"> measures, such as: ‘total number of co-design processes undertaken to make decisions on matters affecting people with disability’ and ‘total number of people with disability represented on co-design groups to make decisions on matters affecting people with disability.’</w:t>
      </w:r>
    </w:p>
    <w:p w14:paraId="5AFEAB83" w14:textId="77777777" w:rsidR="00563AF8" w:rsidRPr="00EA43E6" w:rsidRDefault="00563AF8" w:rsidP="00563AF8">
      <w:pPr>
        <w:spacing w:after="160" w:line="276" w:lineRule="auto"/>
        <w:rPr>
          <w:b/>
          <w:color w:val="7030A0"/>
        </w:rPr>
      </w:pPr>
      <w:r w:rsidRPr="004B0B85">
        <w:rPr>
          <w:b/>
          <w:color w:val="7030A0"/>
        </w:rPr>
        <w:t>Recommendation</w:t>
      </w:r>
      <w:r>
        <w:rPr>
          <w:b/>
          <w:color w:val="7030A0"/>
        </w:rPr>
        <w:t xml:space="preserve"> 8: </w:t>
      </w:r>
      <w:r>
        <w:rPr>
          <w:b/>
          <w:bCs/>
        </w:rPr>
        <w:t>The State Government</w:t>
      </w:r>
      <w:r w:rsidRPr="000133FC">
        <w:rPr>
          <w:b/>
          <w:bCs/>
        </w:rPr>
        <w:t xml:space="preserve"> should </w:t>
      </w:r>
      <w:r>
        <w:rPr>
          <w:b/>
          <w:bCs/>
        </w:rPr>
        <w:t>amend the State Plan to include an outcome on</w:t>
      </w:r>
      <w:r w:rsidRPr="000133FC">
        <w:rPr>
          <w:b/>
          <w:bCs/>
        </w:rPr>
        <w:t xml:space="preserve"> building the </w:t>
      </w:r>
      <w:r>
        <w:rPr>
          <w:b/>
          <w:bCs/>
        </w:rPr>
        <w:t xml:space="preserve">skills and </w:t>
      </w:r>
      <w:r w:rsidRPr="000133FC">
        <w:rPr>
          <w:b/>
          <w:bCs/>
        </w:rPr>
        <w:t xml:space="preserve">capacity of all state authorities </w:t>
      </w:r>
      <w:r>
        <w:rPr>
          <w:b/>
          <w:bCs/>
        </w:rPr>
        <w:t>to undertake</w:t>
      </w:r>
      <w:r w:rsidRPr="000133FC">
        <w:rPr>
          <w:b/>
          <w:bCs/>
        </w:rPr>
        <w:t xml:space="preserve"> robust co-design processes with the disability community.</w:t>
      </w:r>
    </w:p>
    <w:p w14:paraId="7706970E" w14:textId="77777777" w:rsidR="00563AF8" w:rsidRPr="00E737F1" w:rsidRDefault="00563AF8" w:rsidP="00563AF8">
      <w:pPr>
        <w:spacing w:after="160" w:line="276" w:lineRule="auto"/>
        <w:rPr>
          <w:b/>
          <w:color w:val="7030A0"/>
        </w:rPr>
      </w:pPr>
      <w:r w:rsidRPr="004B0B85">
        <w:rPr>
          <w:b/>
          <w:color w:val="7030A0"/>
        </w:rPr>
        <w:t>Recommendation</w:t>
      </w:r>
      <w:r>
        <w:rPr>
          <w:b/>
          <w:color w:val="7030A0"/>
        </w:rPr>
        <w:t xml:space="preserve"> 9: </w:t>
      </w:r>
      <w:r>
        <w:rPr>
          <w:b/>
          <w:bCs/>
        </w:rPr>
        <w:t>The State Government</w:t>
      </w:r>
      <w:r w:rsidRPr="00E737F1">
        <w:rPr>
          <w:b/>
          <w:bCs/>
        </w:rPr>
        <w:t xml:space="preserve"> </w:t>
      </w:r>
      <w:r w:rsidRPr="00E737F1">
        <w:rPr>
          <w:b/>
          <w:bCs/>
          <w:lang w:val="en-US"/>
        </w:rPr>
        <w:t xml:space="preserve">should revise the </w:t>
      </w:r>
      <w:r>
        <w:rPr>
          <w:b/>
          <w:bCs/>
          <w:lang w:val="en-US"/>
        </w:rPr>
        <w:t xml:space="preserve">State </w:t>
      </w:r>
      <w:r w:rsidRPr="00E737F1">
        <w:rPr>
          <w:b/>
          <w:bCs/>
          <w:lang w:val="en-US"/>
        </w:rPr>
        <w:t xml:space="preserve">Plan to ensure inclusive, respectful and rights-based language is used throughout. Adopting a co-design process to revise the draft Plan would ensure that decisions on language are made by </w:t>
      </w:r>
      <w:r w:rsidRPr="00E737F1">
        <w:rPr>
          <w:b/>
          <w:bCs/>
          <w:lang w:val="en-US"/>
        </w:rPr>
        <w:lastRenderedPageBreak/>
        <w:t>people with lived experience of disability</w:t>
      </w:r>
      <w:r>
        <w:rPr>
          <w:b/>
          <w:bCs/>
          <w:lang w:val="en-US"/>
        </w:rPr>
        <w:t>, reducing the risk of inappropriateness and offence</w:t>
      </w:r>
      <w:r w:rsidRPr="00E737F1">
        <w:rPr>
          <w:b/>
          <w:bCs/>
          <w:lang w:val="en-US"/>
        </w:rPr>
        <w:t>.</w:t>
      </w:r>
    </w:p>
    <w:p w14:paraId="52DDE574" w14:textId="77777777" w:rsidR="00563AF8" w:rsidRDefault="00563AF8" w:rsidP="00563AF8">
      <w:pPr>
        <w:spacing w:after="160" w:line="276" w:lineRule="auto"/>
        <w:rPr>
          <w:b/>
        </w:rPr>
      </w:pPr>
      <w:r w:rsidRPr="004B0B85">
        <w:rPr>
          <w:b/>
          <w:color w:val="7030A0"/>
        </w:rPr>
        <w:t>Recommendation</w:t>
      </w:r>
      <w:r>
        <w:rPr>
          <w:b/>
          <w:color w:val="7030A0"/>
        </w:rPr>
        <w:t xml:space="preserve"> 10: </w:t>
      </w:r>
      <w:r>
        <w:rPr>
          <w:b/>
          <w:bCs/>
        </w:rPr>
        <w:t>The State Government should amend the State Plan Outcomes Framework to include measures that require inter-agency collaboration (e.g. policy or legislative reform) where this would strengthen progress towards outcomes.</w:t>
      </w:r>
    </w:p>
    <w:p w14:paraId="25B8663D"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11: </w:t>
      </w:r>
      <w:r>
        <w:rPr>
          <w:b/>
          <w:bCs/>
        </w:rPr>
        <w:t>The State Government should amend the State Plan to:</w:t>
      </w:r>
    </w:p>
    <w:p w14:paraId="2E36F67F" w14:textId="77777777" w:rsidR="00563AF8" w:rsidRPr="00D62E92" w:rsidRDefault="00563AF8" w:rsidP="00D62E92">
      <w:pPr>
        <w:pStyle w:val="ListParagraph"/>
        <w:numPr>
          <w:ilvl w:val="0"/>
          <w:numId w:val="73"/>
        </w:numPr>
        <w:spacing w:after="160" w:line="276" w:lineRule="auto"/>
        <w:rPr>
          <w:b/>
        </w:rPr>
      </w:pPr>
      <w:r w:rsidRPr="00D62E92">
        <w:rPr>
          <w:b/>
        </w:rPr>
        <w:t xml:space="preserve">Acknowledge that Foundational Supports will be rolled out within the life of the </w:t>
      </w:r>
      <w:proofErr w:type="gramStart"/>
      <w:r w:rsidRPr="00D62E92">
        <w:rPr>
          <w:b/>
        </w:rPr>
        <w:t>Plan;</w:t>
      </w:r>
      <w:proofErr w:type="gramEnd"/>
    </w:p>
    <w:p w14:paraId="0D9B32CB" w14:textId="77777777" w:rsidR="00563AF8" w:rsidRPr="00D62E92" w:rsidRDefault="00563AF8" w:rsidP="00D62E92">
      <w:pPr>
        <w:pStyle w:val="ListParagraph"/>
        <w:numPr>
          <w:ilvl w:val="0"/>
          <w:numId w:val="73"/>
        </w:numPr>
        <w:spacing w:after="160" w:line="276" w:lineRule="auto"/>
        <w:rPr>
          <w:b/>
        </w:rPr>
      </w:pPr>
      <w:r w:rsidRPr="00D62E92">
        <w:rPr>
          <w:b/>
        </w:rPr>
        <w:t>Commit the State Government to updating the Plan through a co-design process once Foundational Supports has been designed, to ensure they align; and</w:t>
      </w:r>
    </w:p>
    <w:p w14:paraId="15F84242" w14:textId="77777777" w:rsidR="00563AF8" w:rsidRPr="000520E2" w:rsidRDefault="00563AF8" w:rsidP="00D62E92">
      <w:pPr>
        <w:pStyle w:val="ListParagraph"/>
        <w:numPr>
          <w:ilvl w:val="0"/>
          <w:numId w:val="73"/>
        </w:numPr>
        <w:spacing w:after="160" w:line="276" w:lineRule="auto"/>
        <w:rPr>
          <w:b/>
        </w:rPr>
      </w:pPr>
      <w:r w:rsidRPr="00D62E92">
        <w:rPr>
          <w:b/>
        </w:rPr>
        <w:t>Set out a State Government commitment to implementing the Plan in a way that strengthens the rollout of Foundational Supports and provides the best possible support to people with disability who cannot access the NDIS or who need help that the NDIS cannot provide.</w:t>
      </w:r>
    </w:p>
    <w:p w14:paraId="70128D67" w14:textId="77777777" w:rsidR="00563AF8" w:rsidRPr="003905B1" w:rsidRDefault="00563AF8" w:rsidP="00563AF8">
      <w:pPr>
        <w:spacing w:after="160" w:line="276" w:lineRule="auto"/>
        <w:rPr>
          <w:b/>
          <w:color w:val="7030A0"/>
        </w:rPr>
      </w:pPr>
      <w:r w:rsidRPr="003905B1">
        <w:rPr>
          <w:b/>
          <w:color w:val="7030A0"/>
        </w:rPr>
        <w:t xml:space="preserve">Recommendation 12: </w:t>
      </w:r>
      <w:r w:rsidRPr="003905B1">
        <w:rPr>
          <w:b/>
          <w:bCs/>
        </w:rPr>
        <w:t xml:space="preserve">The State Government should co-design a rights-based vision statement to be included in the State Plan. </w:t>
      </w:r>
    </w:p>
    <w:p w14:paraId="12C7A7CD" w14:textId="77777777" w:rsidR="00563AF8" w:rsidRDefault="00563AF8" w:rsidP="00563AF8">
      <w:pPr>
        <w:spacing w:after="160" w:line="276" w:lineRule="auto"/>
        <w:rPr>
          <w:b/>
        </w:rPr>
      </w:pPr>
      <w:r w:rsidRPr="004B0B85">
        <w:rPr>
          <w:b/>
          <w:color w:val="7030A0"/>
        </w:rPr>
        <w:t>Recommendation</w:t>
      </w:r>
      <w:r>
        <w:rPr>
          <w:b/>
          <w:color w:val="7030A0"/>
        </w:rPr>
        <w:t xml:space="preserve"> 13: </w:t>
      </w:r>
      <w:r>
        <w:rPr>
          <w:b/>
          <w:bCs/>
        </w:rPr>
        <w:t>The State Government should amend the State Plan to include</w:t>
      </w:r>
      <w:r w:rsidRPr="00E737F1">
        <w:rPr>
          <w:b/>
          <w:bCs/>
        </w:rPr>
        <w:t xml:space="preserve"> high-level commitments that apply to all state authorities, </w:t>
      </w:r>
      <w:r>
        <w:rPr>
          <w:b/>
          <w:bCs/>
        </w:rPr>
        <w:t>as well as</w:t>
      </w:r>
      <w:r w:rsidRPr="00E737F1">
        <w:rPr>
          <w:b/>
          <w:bCs/>
        </w:rPr>
        <w:t xml:space="preserve"> reporting requirements and accountability measures. These</w:t>
      </w:r>
      <w:r w:rsidRPr="00E737F1" w:rsidDel="00F70A2C">
        <w:rPr>
          <w:b/>
          <w:bCs/>
        </w:rPr>
        <w:t xml:space="preserve"> </w:t>
      </w:r>
      <w:r>
        <w:rPr>
          <w:b/>
          <w:bCs/>
        </w:rPr>
        <w:t>should</w:t>
      </w:r>
      <w:r w:rsidRPr="00E737F1">
        <w:rPr>
          <w:b/>
          <w:bCs/>
        </w:rPr>
        <w:t xml:space="preserve"> cover cross-cutting issues such as </w:t>
      </w:r>
      <w:r w:rsidRPr="00A44208">
        <w:rPr>
          <w:b/>
          <w:bCs/>
        </w:rPr>
        <w:t xml:space="preserve">involvement of people with disability in </w:t>
      </w:r>
      <w:r>
        <w:rPr>
          <w:b/>
          <w:bCs/>
        </w:rPr>
        <w:t>decision-making</w:t>
      </w:r>
      <w:r w:rsidRPr="00A44208">
        <w:rPr>
          <w:b/>
          <w:bCs/>
        </w:rPr>
        <w:t>;</w:t>
      </w:r>
      <w:r w:rsidRPr="00E737F1">
        <w:rPr>
          <w:b/>
          <w:bCs/>
        </w:rPr>
        <w:t xml:space="preserve"> accessible communication and information</w:t>
      </w:r>
      <w:r w:rsidRPr="00A44208">
        <w:rPr>
          <w:b/>
          <w:bCs/>
        </w:rPr>
        <w:t>;</w:t>
      </w:r>
      <w:r w:rsidRPr="00E737F1">
        <w:rPr>
          <w:b/>
          <w:bCs/>
        </w:rPr>
        <w:t xml:space="preserve"> universal design</w:t>
      </w:r>
      <w:r w:rsidRPr="00A44208">
        <w:rPr>
          <w:b/>
          <w:bCs/>
        </w:rPr>
        <w:t>;</w:t>
      </w:r>
      <w:r w:rsidRPr="00E737F1">
        <w:rPr>
          <w:b/>
          <w:bCs/>
        </w:rPr>
        <w:t xml:space="preserve"> intersectional approaches</w:t>
      </w:r>
      <w:r w:rsidRPr="00A44208">
        <w:rPr>
          <w:b/>
          <w:bCs/>
        </w:rPr>
        <w:t>; inter-agency</w:t>
      </w:r>
      <w:r w:rsidRPr="00E737F1">
        <w:rPr>
          <w:b/>
          <w:bCs/>
        </w:rPr>
        <w:t xml:space="preserve"> collaboration</w:t>
      </w:r>
      <w:r w:rsidRPr="00A44208">
        <w:rPr>
          <w:b/>
          <w:bCs/>
        </w:rPr>
        <w:t>; procurement policies; employment of people with disability;</w:t>
      </w:r>
      <w:r>
        <w:rPr>
          <w:b/>
          <w:bCs/>
        </w:rPr>
        <w:t xml:space="preserve"> and effective data and reporting</w:t>
      </w:r>
      <w:r w:rsidRPr="00E737F1">
        <w:rPr>
          <w:b/>
          <w:bCs/>
        </w:rPr>
        <w:t>.</w:t>
      </w:r>
    </w:p>
    <w:p w14:paraId="107D0EDC" w14:textId="77777777" w:rsidR="00563AF8" w:rsidRPr="009D086A" w:rsidRDefault="00563AF8" w:rsidP="00563AF8">
      <w:pPr>
        <w:spacing w:after="160" w:line="276" w:lineRule="auto"/>
        <w:rPr>
          <w:b/>
          <w:bCs/>
        </w:rPr>
      </w:pPr>
      <w:r w:rsidRPr="0046721A">
        <w:rPr>
          <w:b/>
          <w:color w:val="7030A0"/>
        </w:rPr>
        <w:t>Recommendation</w:t>
      </w:r>
      <w:r>
        <w:rPr>
          <w:b/>
          <w:color w:val="7030A0"/>
        </w:rPr>
        <w:t xml:space="preserve"> 14: </w:t>
      </w:r>
      <w:r w:rsidRPr="00910543">
        <w:rPr>
          <w:b/>
          <w:bCs/>
        </w:rPr>
        <w:t xml:space="preserve">The State Government should rework the introductory part of the </w:t>
      </w:r>
      <w:r>
        <w:rPr>
          <w:b/>
          <w:bCs/>
        </w:rPr>
        <w:t xml:space="preserve">State Plan </w:t>
      </w:r>
      <w:r w:rsidRPr="00910543">
        <w:rPr>
          <w:b/>
          <w:bCs/>
        </w:rPr>
        <w:t>section, ‘A spotlight on our seven Priority Groups’ to incorporate a more sophisticated, nuanced understanding of intersectionality</w:t>
      </w:r>
      <w:r>
        <w:rPr>
          <w:b/>
          <w:bCs/>
        </w:rPr>
        <w:t xml:space="preserve"> that recognises</w:t>
      </w:r>
      <w:r w:rsidRPr="00910543">
        <w:rPr>
          <w:b/>
          <w:bCs/>
        </w:rPr>
        <w:t xml:space="preserve"> the compounding </w:t>
      </w:r>
      <w:r>
        <w:rPr>
          <w:b/>
          <w:bCs/>
        </w:rPr>
        <w:t>barriers faced by people with intersecting identities.</w:t>
      </w:r>
    </w:p>
    <w:p w14:paraId="28AFC7EB" w14:textId="77777777" w:rsidR="00563AF8" w:rsidRDefault="00563AF8" w:rsidP="00563AF8">
      <w:pPr>
        <w:spacing w:after="160" w:line="276" w:lineRule="auto"/>
      </w:pPr>
      <w:r w:rsidRPr="0046721A">
        <w:rPr>
          <w:b/>
          <w:color w:val="7030A0"/>
        </w:rPr>
        <w:t>Recommendation</w:t>
      </w:r>
      <w:r w:rsidRPr="001B2B3C">
        <w:rPr>
          <w:b/>
          <w:color w:val="7030A0"/>
        </w:rPr>
        <w:t xml:space="preserve"> </w:t>
      </w:r>
      <w:r w:rsidRPr="001B2B3C">
        <w:rPr>
          <w:b/>
          <w:bCs/>
          <w:color w:val="7030A0"/>
        </w:rPr>
        <w:t>1</w:t>
      </w:r>
      <w:r>
        <w:rPr>
          <w:b/>
          <w:bCs/>
          <w:color w:val="7030A0"/>
        </w:rPr>
        <w:t>5</w:t>
      </w:r>
      <w:r>
        <w:t xml:space="preserve">: </w:t>
      </w:r>
      <w:r w:rsidRPr="000C0C79">
        <w:rPr>
          <w:b/>
          <w:bCs/>
        </w:rPr>
        <w:t xml:space="preserve">The State Government should revise the descriptions of all seven priority groups </w:t>
      </w:r>
      <w:r>
        <w:rPr>
          <w:b/>
          <w:bCs/>
        </w:rPr>
        <w:t xml:space="preserve">in the State Plan </w:t>
      </w:r>
      <w:r w:rsidRPr="000C0C79">
        <w:rPr>
          <w:b/>
          <w:bCs/>
        </w:rPr>
        <w:t xml:space="preserve">through a co-design process with representatives from each priority group. The descriptions should be rights- and strength-based, with a focus on the barriers experienced by these groups </w:t>
      </w:r>
      <w:proofErr w:type="gramStart"/>
      <w:r w:rsidRPr="000C0C79">
        <w:rPr>
          <w:b/>
          <w:bCs/>
        </w:rPr>
        <w:t>as a result of</w:t>
      </w:r>
      <w:proofErr w:type="gramEnd"/>
      <w:r w:rsidRPr="000C0C79">
        <w:rPr>
          <w:b/>
          <w:bCs/>
        </w:rPr>
        <w:t xml:space="preserve"> their intersectional identities.</w:t>
      </w:r>
      <w:r>
        <w:t xml:space="preserve"> </w:t>
      </w:r>
    </w:p>
    <w:p w14:paraId="4CA3B072" w14:textId="77777777" w:rsidR="00563AF8" w:rsidRPr="000C1424" w:rsidRDefault="00563AF8" w:rsidP="00563AF8">
      <w:pPr>
        <w:spacing w:after="160" w:line="276" w:lineRule="auto"/>
      </w:pPr>
      <w:r w:rsidRPr="0046721A">
        <w:rPr>
          <w:b/>
          <w:color w:val="7030A0"/>
        </w:rPr>
        <w:t>Recommendation</w:t>
      </w:r>
      <w:r>
        <w:rPr>
          <w:b/>
          <w:color w:val="7030A0"/>
        </w:rPr>
        <w:t xml:space="preserve"> 16:</w:t>
      </w:r>
      <w:r>
        <w:t xml:space="preserve"> </w:t>
      </w:r>
      <w:r>
        <w:rPr>
          <w:b/>
          <w:bCs/>
        </w:rPr>
        <w:t>The State Government</w:t>
      </w:r>
      <w:r>
        <w:rPr>
          <w:b/>
        </w:rPr>
        <w:t xml:space="preserve"> should </w:t>
      </w:r>
      <w:r>
        <w:rPr>
          <w:b/>
          <w:bCs/>
        </w:rPr>
        <w:t>revise the State Plan</w:t>
      </w:r>
      <w:r w:rsidRPr="00E737F1">
        <w:rPr>
          <w:b/>
          <w:bCs/>
          <w:lang w:val="en-US"/>
        </w:rPr>
        <w:t xml:space="preserve"> </w:t>
      </w:r>
      <w:r>
        <w:rPr>
          <w:b/>
          <w:bCs/>
          <w:lang w:val="en-US"/>
        </w:rPr>
        <w:t>O</w:t>
      </w:r>
      <w:r w:rsidRPr="00E737F1">
        <w:rPr>
          <w:b/>
          <w:bCs/>
          <w:lang w:val="en-US"/>
        </w:rPr>
        <w:t xml:space="preserve">utcomes </w:t>
      </w:r>
      <w:r>
        <w:rPr>
          <w:b/>
          <w:bCs/>
          <w:lang w:val="en-US"/>
        </w:rPr>
        <w:t>F</w:t>
      </w:r>
      <w:r w:rsidRPr="00E737F1">
        <w:rPr>
          <w:b/>
          <w:bCs/>
          <w:lang w:val="en-US"/>
        </w:rPr>
        <w:t>ramework</w:t>
      </w:r>
      <w:r>
        <w:rPr>
          <w:b/>
          <w:bCs/>
          <w:lang w:val="en-US"/>
        </w:rPr>
        <w:t xml:space="preserve"> </w:t>
      </w:r>
      <w:r w:rsidRPr="00E737F1">
        <w:rPr>
          <w:b/>
          <w:bCs/>
          <w:lang w:val="en-US"/>
        </w:rPr>
        <w:t xml:space="preserve">to include </w:t>
      </w:r>
      <w:r>
        <w:rPr>
          <w:b/>
          <w:bCs/>
          <w:lang w:val="en-US"/>
        </w:rPr>
        <w:t>outcomes and measures that relate to the specific barriers faced by</w:t>
      </w:r>
      <w:r w:rsidRPr="00E737F1">
        <w:rPr>
          <w:b/>
          <w:bCs/>
          <w:lang w:val="en-US"/>
        </w:rPr>
        <w:t xml:space="preserve"> the seven </w:t>
      </w:r>
      <w:r>
        <w:rPr>
          <w:b/>
          <w:bCs/>
          <w:lang w:val="en-US"/>
        </w:rPr>
        <w:t>P</w:t>
      </w:r>
      <w:r w:rsidRPr="00E737F1">
        <w:rPr>
          <w:b/>
          <w:bCs/>
          <w:lang w:val="en-US"/>
        </w:rPr>
        <w:t xml:space="preserve">riority </w:t>
      </w:r>
      <w:r>
        <w:rPr>
          <w:b/>
          <w:bCs/>
          <w:lang w:val="en-US"/>
        </w:rPr>
        <w:t>G</w:t>
      </w:r>
      <w:r w:rsidRPr="00E737F1">
        <w:rPr>
          <w:b/>
          <w:bCs/>
          <w:lang w:val="en-US"/>
        </w:rPr>
        <w:t>roups</w:t>
      </w:r>
      <w:r>
        <w:rPr>
          <w:b/>
          <w:bCs/>
          <w:lang w:val="en-US"/>
        </w:rPr>
        <w:t>.</w:t>
      </w:r>
      <w:r w:rsidRPr="00E737F1">
        <w:rPr>
          <w:b/>
          <w:bCs/>
          <w:lang w:val="en-US"/>
        </w:rPr>
        <w:t xml:space="preserve"> </w:t>
      </w:r>
      <w:r>
        <w:rPr>
          <w:b/>
          <w:bCs/>
          <w:lang w:val="en-US"/>
        </w:rPr>
        <w:t>These should be co-designed with representatives from each priority group.</w:t>
      </w:r>
    </w:p>
    <w:p w14:paraId="3EB4F43C" w14:textId="77777777" w:rsidR="00563AF8" w:rsidRDefault="00563AF8" w:rsidP="00563AF8">
      <w:pPr>
        <w:spacing w:after="160" w:line="276" w:lineRule="auto"/>
        <w:rPr>
          <w:b/>
        </w:rPr>
      </w:pPr>
      <w:r w:rsidRPr="004B0B85">
        <w:rPr>
          <w:b/>
          <w:color w:val="7030A0"/>
        </w:rPr>
        <w:t>Recommendation</w:t>
      </w:r>
      <w:r>
        <w:rPr>
          <w:b/>
          <w:color w:val="7030A0"/>
        </w:rPr>
        <w:t xml:space="preserve"> 17: </w:t>
      </w:r>
      <w:r>
        <w:rPr>
          <w:b/>
          <w:bCs/>
        </w:rPr>
        <w:t xml:space="preserve">The State Government should revise </w:t>
      </w:r>
      <w:r>
        <w:rPr>
          <w:b/>
          <w:bCs/>
          <w:lang w:val="en-US"/>
        </w:rPr>
        <w:t xml:space="preserve">the State Plan by deleting </w:t>
      </w:r>
      <w:r w:rsidRPr="00E737F1">
        <w:rPr>
          <w:b/>
          <w:bCs/>
          <w:lang w:val="en-US"/>
        </w:rPr>
        <w:t>reference</w:t>
      </w:r>
      <w:r>
        <w:rPr>
          <w:b/>
          <w:bCs/>
          <w:lang w:val="en-US"/>
        </w:rPr>
        <w:t>s</w:t>
      </w:r>
      <w:r w:rsidRPr="00E737F1">
        <w:rPr>
          <w:b/>
          <w:bCs/>
          <w:lang w:val="en-US"/>
        </w:rPr>
        <w:t xml:space="preserve"> to </w:t>
      </w:r>
      <w:r w:rsidRPr="00E737F1">
        <w:rPr>
          <w:b/>
          <w:bCs/>
        </w:rPr>
        <w:t>‘vulnerability’ or the ‘significance’ of a person’s disability</w:t>
      </w:r>
      <w:r w:rsidRPr="00E737F1">
        <w:rPr>
          <w:b/>
          <w:bCs/>
          <w:lang w:val="en-US"/>
        </w:rPr>
        <w:t xml:space="preserve"> </w:t>
      </w:r>
      <w:r>
        <w:rPr>
          <w:b/>
          <w:bCs/>
          <w:lang w:val="en-US"/>
        </w:rPr>
        <w:t>(</w:t>
      </w:r>
      <w:r w:rsidRPr="00E737F1">
        <w:rPr>
          <w:b/>
          <w:bCs/>
          <w:lang w:val="en-US"/>
        </w:rPr>
        <w:t xml:space="preserve">in the description </w:t>
      </w:r>
      <w:r w:rsidRPr="00E737F1">
        <w:rPr>
          <w:b/>
          <w:bCs/>
          <w:lang w:val="en-US"/>
        </w:rPr>
        <w:lastRenderedPageBreak/>
        <w:t>of the</w:t>
      </w:r>
      <w:r w:rsidRPr="00E737F1">
        <w:rPr>
          <w:b/>
          <w:bCs/>
        </w:rPr>
        <w:t xml:space="preserve"> </w:t>
      </w:r>
      <w:r>
        <w:rPr>
          <w:b/>
          <w:bCs/>
        </w:rPr>
        <w:t>P</w:t>
      </w:r>
      <w:r w:rsidRPr="00E737F1">
        <w:rPr>
          <w:b/>
          <w:bCs/>
        </w:rPr>
        <w:t xml:space="preserve">riority </w:t>
      </w:r>
      <w:r>
        <w:rPr>
          <w:b/>
          <w:bCs/>
        </w:rPr>
        <w:t>G</w:t>
      </w:r>
      <w:r w:rsidRPr="00E737F1">
        <w:rPr>
          <w:b/>
          <w:bCs/>
        </w:rPr>
        <w:t>roup ‘people with significant intellectual disability or who have high levels of vulnerability due to disability’</w:t>
      </w:r>
      <w:r>
        <w:rPr>
          <w:b/>
          <w:bCs/>
        </w:rPr>
        <w:t>)</w:t>
      </w:r>
      <w:r w:rsidRPr="00E737F1">
        <w:rPr>
          <w:b/>
          <w:bCs/>
        </w:rPr>
        <w:t>. Alternatives could include ‘people with intellectual disability or people who experience particularly acute barriers to access and inclusion’ or ‘people with intellectual disability or people with disability from particularly marginalised groups.’</w:t>
      </w:r>
    </w:p>
    <w:p w14:paraId="3F0A6E13"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18: </w:t>
      </w:r>
      <w:r>
        <w:rPr>
          <w:b/>
          <w:bCs/>
        </w:rPr>
        <w:t xml:space="preserve">The State Government should amend the headings of the State Plan’s </w:t>
      </w:r>
      <w:r w:rsidRPr="00E737F1">
        <w:rPr>
          <w:b/>
          <w:bCs/>
        </w:rPr>
        <w:t xml:space="preserve">five </w:t>
      </w:r>
      <w:r>
        <w:rPr>
          <w:b/>
          <w:bCs/>
        </w:rPr>
        <w:t>D</w:t>
      </w:r>
      <w:r w:rsidRPr="00E737F1">
        <w:rPr>
          <w:b/>
          <w:bCs/>
        </w:rPr>
        <w:t>omains</w:t>
      </w:r>
      <w:r>
        <w:rPr>
          <w:b/>
          <w:bCs/>
        </w:rPr>
        <w:t xml:space="preserve"> </w:t>
      </w:r>
      <w:r w:rsidRPr="00E737F1">
        <w:rPr>
          <w:b/>
          <w:bCs/>
        </w:rPr>
        <w:t>as follows:</w:t>
      </w:r>
    </w:p>
    <w:p w14:paraId="0E2DA54C" w14:textId="77777777" w:rsidR="00563AF8" w:rsidRPr="00E737F1" w:rsidRDefault="00563AF8" w:rsidP="00563AF8">
      <w:pPr>
        <w:pStyle w:val="ListParagraph"/>
        <w:numPr>
          <w:ilvl w:val="0"/>
          <w:numId w:val="79"/>
        </w:numPr>
        <w:spacing w:after="160" w:line="276" w:lineRule="auto"/>
        <w:rPr>
          <w:b/>
          <w:bCs/>
        </w:rPr>
      </w:pPr>
      <w:r w:rsidRPr="00E737F1">
        <w:rPr>
          <w:b/>
          <w:bCs/>
        </w:rPr>
        <w:t>Inclusive homes and communities (instead of ‘Access’)</w:t>
      </w:r>
    </w:p>
    <w:p w14:paraId="082B18A6" w14:textId="77777777" w:rsidR="00563AF8" w:rsidRPr="00E737F1" w:rsidRDefault="00563AF8" w:rsidP="00563AF8">
      <w:pPr>
        <w:pStyle w:val="ListParagraph"/>
        <w:numPr>
          <w:ilvl w:val="0"/>
          <w:numId w:val="79"/>
        </w:numPr>
        <w:spacing w:after="160" w:line="276" w:lineRule="auto"/>
        <w:rPr>
          <w:b/>
          <w:bCs/>
        </w:rPr>
      </w:pPr>
      <w:r w:rsidRPr="00E737F1">
        <w:rPr>
          <w:b/>
          <w:bCs/>
        </w:rPr>
        <w:t>Education and Employment (instead of ‘Opportunity’)</w:t>
      </w:r>
    </w:p>
    <w:p w14:paraId="785D4914" w14:textId="77777777" w:rsidR="00563AF8" w:rsidRPr="00E737F1" w:rsidRDefault="00563AF8" w:rsidP="00563AF8">
      <w:pPr>
        <w:pStyle w:val="ListParagraph"/>
        <w:numPr>
          <w:ilvl w:val="0"/>
          <w:numId w:val="79"/>
        </w:numPr>
        <w:spacing w:after="160" w:line="276" w:lineRule="auto"/>
        <w:rPr>
          <w:b/>
          <w:bCs/>
        </w:rPr>
      </w:pPr>
      <w:r w:rsidRPr="00E737F1">
        <w:rPr>
          <w:b/>
          <w:bCs/>
        </w:rPr>
        <w:t>Personal and Community Support (instead of ‘Support’)</w:t>
      </w:r>
    </w:p>
    <w:p w14:paraId="2DC98DFC" w14:textId="77777777" w:rsidR="00563AF8" w:rsidRPr="00E737F1" w:rsidRDefault="00563AF8" w:rsidP="00563AF8">
      <w:pPr>
        <w:pStyle w:val="ListParagraph"/>
        <w:numPr>
          <w:ilvl w:val="0"/>
          <w:numId w:val="79"/>
        </w:numPr>
        <w:spacing w:after="160" w:line="276" w:lineRule="auto"/>
        <w:rPr>
          <w:b/>
          <w:bCs/>
        </w:rPr>
      </w:pPr>
      <w:r w:rsidRPr="00E737F1">
        <w:rPr>
          <w:b/>
          <w:bCs/>
        </w:rPr>
        <w:t>Health and Wellbeing (instead of ‘Wellbeing’)</w:t>
      </w:r>
    </w:p>
    <w:p w14:paraId="2858D0FE" w14:textId="77777777" w:rsidR="00563AF8" w:rsidRPr="00E737F1" w:rsidRDefault="00563AF8" w:rsidP="00563AF8">
      <w:pPr>
        <w:pStyle w:val="ListParagraph"/>
        <w:numPr>
          <w:ilvl w:val="0"/>
          <w:numId w:val="79"/>
        </w:numPr>
        <w:spacing w:after="160" w:line="276" w:lineRule="auto"/>
        <w:rPr>
          <w:b/>
          <w:bCs/>
        </w:rPr>
      </w:pPr>
      <w:r w:rsidRPr="00E737F1">
        <w:rPr>
          <w:b/>
          <w:bCs/>
        </w:rPr>
        <w:t>Safety, Justice and Rights (instead of ‘Justice’)</w:t>
      </w:r>
    </w:p>
    <w:p w14:paraId="72566EF2" w14:textId="77777777" w:rsidR="00563AF8" w:rsidRPr="003905B1" w:rsidRDefault="00563AF8" w:rsidP="00563AF8">
      <w:pPr>
        <w:spacing w:after="160" w:line="276" w:lineRule="auto"/>
        <w:rPr>
          <w:b/>
          <w:color w:val="7030A0"/>
        </w:rPr>
      </w:pPr>
      <w:r w:rsidRPr="003905B1">
        <w:rPr>
          <w:b/>
          <w:color w:val="7030A0"/>
        </w:rPr>
        <w:t xml:space="preserve">Recommendation 19: </w:t>
      </w:r>
      <w:r w:rsidRPr="003905B1">
        <w:rPr>
          <w:b/>
          <w:bCs/>
        </w:rPr>
        <w:t>The State Government should review each outcome in the State Plan to ensure they are specific enough to drive meaningful change. Where appropriate, outcomes should be framed as specific, ambitious targets with a timeframe.</w:t>
      </w:r>
    </w:p>
    <w:p w14:paraId="78EB2F79"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20: </w:t>
      </w:r>
      <w:r>
        <w:rPr>
          <w:b/>
          <w:bCs/>
        </w:rPr>
        <w:t>The State Government</w:t>
      </w:r>
      <w:r w:rsidRPr="00B90A7C">
        <w:rPr>
          <w:b/>
          <w:bCs/>
        </w:rPr>
        <w:t xml:space="preserve"> should strengthen and expand the measures included in the </w:t>
      </w:r>
      <w:r>
        <w:rPr>
          <w:b/>
          <w:bCs/>
        </w:rPr>
        <w:t>State</w:t>
      </w:r>
      <w:r w:rsidRPr="00B90A7C">
        <w:rPr>
          <w:b/>
          <w:bCs/>
        </w:rPr>
        <w:t xml:space="preserve"> Plan, to ensure they enable clear measurement of progress towards the relevant outcomes. </w:t>
      </w:r>
      <w:r>
        <w:rPr>
          <w:b/>
          <w:bCs/>
        </w:rPr>
        <w:t>Where appropriate, the State Government</w:t>
      </w:r>
      <w:r w:rsidRPr="00B90A7C">
        <w:rPr>
          <w:b/>
          <w:bCs/>
        </w:rPr>
        <w:t xml:space="preserve"> should add measures that </w:t>
      </w:r>
      <w:r>
        <w:rPr>
          <w:b/>
          <w:bCs/>
        </w:rPr>
        <w:t>capture qualitative data about</w:t>
      </w:r>
      <w:r w:rsidRPr="00B90A7C">
        <w:rPr>
          <w:b/>
          <w:bCs/>
        </w:rPr>
        <w:t xml:space="preserve"> the personal experiences of people with disability. </w:t>
      </w:r>
    </w:p>
    <w:p w14:paraId="71893502"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21: </w:t>
      </w:r>
      <w:r>
        <w:rPr>
          <w:b/>
          <w:bCs/>
        </w:rPr>
        <w:t xml:space="preserve">The State Government should expand the outcome for Priority Area 1, under Domain 1, to include ‘events’, not just ‘communities.’ Greater context should be provided in the introduction to Domain 1 about what best practice inclusive event management involves, including reference to the Accessible Events Checklist. </w:t>
      </w:r>
    </w:p>
    <w:p w14:paraId="37C377E7" w14:textId="77777777" w:rsidR="00563AF8" w:rsidRDefault="00563AF8" w:rsidP="00563AF8">
      <w:pPr>
        <w:spacing w:after="160" w:line="276" w:lineRule="auto"/>
        <w:rPr>
          <w:b/>
          <w:color w:val="7030A0"/>
        </w:rPr>
      </w:pPr>
      <w:r w:rsidRPr="004B0B85">
        <w:rPr>
          <w:b/>
          <w:color w:val="7030A0"/>
        </w:rPr>
        <w:t>Recommendation</w:t>
      </w:r>
      <w:r>
        <w:rPr>
          <w:b/>
          <w:color w:val="7030A0"/>
        </w:rPr>
        <w:t xml:space="preserve"> 22: </w:t>
      </w:r>
      <w:r>
        <w:rPr>
          <w:b/>
          <w:bCs/>
        </w:rPr>
        <w:t>The State Government should change the wording of Priority Area 2 from ‘understanding and acceptance’ to ‘inclusive communities’ or ‘inclusive community attitudes.’ The outcome should shift its focus from awareness and understanding of barriers to improving community attitudes. For example, ‘The South Australian community understands disability inclusion and demonstrates inclusive attitudes and behaviours.’</w:t>
      </w:r>
    </w:p>
    <w:p w14:paraId="60DB9B3A" w14:textId="77777777" w:rsidR="00563AF8" w:rsidRDefault="00563AF8" w:rsidP="00563AF8">
      <w:pPr>
        <w:spacing w:after="160" w:line="276" w:lineRule="auto"/>
        <w:rPr>
          <w:b/>
        </w:rPr>
      </w:pPr>
      <w:r w:rsidRPr="004B0B85">
        <w:rPr>
          <w:b/>
          <w:color w:val="7030A0"/>
        </w:rPr>
        <w:t>Recommendation</w:t>
      </w:r>
      <w:r>
        <w:rPr>
          <w:b/>
          <w:color w:val="7030A0"/>
        </w:rPr>
        <w:t xml:space="preserve"> 23: </w:t>
      </w:r>
      <w:r>
        <w:rPr>
          <w:b/>
          <w:bCs/>
        </w:rPr>
        <w:t>The State Government should amend measure 2.1, under Domain 1, from ‘total number of activities undertaken to promote and profile disability inclusion in the South Australian community’ to ‘total number of activities undertaken to promote disability inclusion and improve community attitudes towards people with disability in SA.’</w:t>
      </w:r>
    </w:p>
    <w:p w14:paraId="63DEF6C1" w14:textId="77777777" w:rsidR="00563AF8" w:rsidRDefault="00563AF8" w:rsidP="00563AF8">
      <w:pPr>
        <w:spacing w:after="160" w:line="276" w:lineRule="auto"/>
      </w:pPr>
      <w:r w:rsidRPr="00A50A79">
        <w:rPr>
          <w:b/>
          <w:color w:val="7030A0"/>
        </w:rPr>
        <w:t>Recommendation</w:t>
      </w:r>
      <w:r>
        <w:rPr>
          <w:b/>
          <w:color w:val="7030A0"/>
        </w:rPr>
        <w:t xml:space="preserve"> 24</w:t>
      </w:r>
      <w:r>
        <w:t xml:space="preserve">: </w:t>
      </w:r>
      <w:r>
        <w:rPr>
          <w:b/>
          <w:bCs/>
        </w:rPr>
        <w:t xml:space="preserve">The State Government should add measures under Priority Area 2, Domain 1, regarding 1) the number of activities undertaken to promote disability inclusion </w:t>
      </w:r>
      <w:r>
        <w:rPr>
          <w:b/>
          <w:bCs/>
        </w:rPr>
        <w:lastRenderedPageBreak/>
        <w:t>and improve attitudes towards people with disability within state authorities and 2) the impact these have had on the knowledge, confidence and attitudes of staff.</w:t>
      </w:r>
    </w:p>
    <w:p w14:paraId="7BAD3F86"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25: </w:t>
      </w:r>
      <w:r>
        <w:rPr>
          <w:b/>
          <w:bCs/>
        </w:rPr>
        <w:t xml:space="preserve">The State Government should add an additional measure under Priority Area 5, Domain 1, to capture the </w:t>
      </w:r>
      <w:r w:rsidRPr="00C81062">
        <w:rPr>
          <w:b/>
          <w:bCs/>
        </w:rPr>
        <w:t>direct experiences of people with disability in finding accessible information.</w:t>
      </w:r>
    </w:p>
    <w:p w14:paraId="406AE9B9" w14:textId="77777777" w:rsidR="00563AF8" w:rsidRDefault="00563AF8" w:rsidP="00563AF8">
      <w:pPr>
        <w:spacing w:after="160" w:line="276" w:lineRule="auto"/>
        <w:rPr>
          <w:b/>
          <w:bCs/>
        </w:rPr>
      </w:pPr>
      <w:r w:rsidRPr="004B0B85">
        <w:rPr>
          <w:b/>
          <w:color w:val="7030A0"/>
        </w:rPr>
        <w:t>Recommendation</w:t>
      </w:r>
      <w:r>
        <w:rPr>
          <w:b/>
          <w:color w:val="7030A0"/>
        </w:rPr>
        <w:t xml:space="preserve"> 26: </w:t>
      </w:r>
      <w:r>
        <w:rPr>
          <w:b/>
          <w:bCs/>
        </w:rPr>
        <w:t>The State Government should add an additional measure under Priority Area 6, Domain 1, to assess how many people with disability who use access taxis are able to get where they need to go safely and on time.</w:t>
      </w:r>
    </w:p>
    <w:p w14:paraId="6095235D"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27: </w:t>
      </w:r>
      <w:r>
        <w:rPr>
          <w:b/>
          <w:bCs/>
        </w:rPr>
        <w:t>The State Government should amend measures 3.2. and 3.3 by breaking them into separate measures, as follows:</w:t>
      </w:r>
    </w:p>
    <w:p w14:paraId="547A99B9" w14:textId="77777777" w:rsidR="00563AF8" w:rsidRPr="007405EA" w:rsidRDefault="00563AF8" w:rsidP="00563AF8">
      <w:pPr>
        <w:pStyle w:val="ListParagraph"/>
        <w:numPr>
          <w:ilvl w:val="0"/>
          <w:numId w:val="73"/>
        </w:numPr>
        <w:spacing w:after="160" w:line="276" w:lineRule="auto"/>
        <w:rPr>
          <w:b/>
        </w:rPr>
      </w:pPr>
      <w:r w:rsidRPr="007405EA">
        <w:rPr>
          <w:b/>
        </w:rPr>
        <w:t xml:space="preserve">Total number of new </w:t>
      </w:r>
      <w:r>
        <w:rPr>
          <w:b/>
        </w:rPr>
        <w:t>state authority developments (including buildings, spaces and infrastructure)</w:t>
      </w:r>
      <w:r w:rsidRPr="007405EA">
        <w:rPr>
          <w:b/>
        </w:rPr>
        <w:t xml:space="preserve"> that incorporate universal design </w:t>
      </w:r>
      <w:proofErr w:type="gramStart"/>
      <w:r w:rsidRPr="007405EA">
        <w:rPr>
          <w:b/>
        </w:rPr>
        <w:t>principles</w:t>
      </w:r>
      <w:r>
        <w:rPr>
          <w:b/>
        </w:rPr>
        <w:t>;</w:t>
      </w:r>
      <w:proofErr w:type="gramEnd"/>
    </w:p>
    <w:p w14:paraId="7E684078" w14:textId="77777777" w:rsidR="00563AF8" w:rsidRPr="007405EA" w:rsidRDefault="00563AF8" w:rsidP="00563AF8">
      <w:pPr>
        <w:pStyle w:val="ListParagraph"/>
        <w:numPr>
          <w:ilvl w:val="0"/>
          <w:numId w:val="73"/>
        </w:numPr>
        <w:spacing w:after="160" w:line="276" w:lineRule="auto"/>
        <w:rPr>
          <w:b/>
        </w:rPr>
      </w:pPr>
      <w:r w:rsidRPr="007405EA">
        <w:rPr>
          <w:b/>
        </w:rPr>
        <w:t xml:space="preserve">Total number of new housing developments that comply with the </w:t>
      </w:r>
      <w:proofErr w:type="spellStart"/>
      <w:r w:rsidRPr="007405EA">
        <w:rPr>
          <w:b/>
        </w:rPr>
        <w:t>Livable</w:t>
      </w:r>
      <w:proofErr w:type="spellEnd"/>
      <w:r w:rsidRPr="007405EA">
        <w:rPr>
          <w:b/>
        </w:rPr>
        <w:t xml:space="preserve"> Housing Design Standard under the National Construction Code 2022</w:t>
      </w:r>
      <w:r w:rsidRPr="007405EA">
        <w:rPr>
          <w:b/>
          <w:bCs/>
        </w:rPr>
        <w:t>,</w:t>
      </w:r>
      <w:r w:rsidRPr="007405EA">
        <w:rPr>
          <w:b/>
        </w:rPr>
        <w:t xml:space="preserve"> without the use of concessions</w:t>
      </w:r>
      <w:r>
        <w:rPr>
          <w:b/>
          <w:bCs/>
        </w:rPr>
        <w:t>; and</w:t>
      </w:r>
    </w:p>
    <w:p w14:paraId="007E3BE0" w14:textId="77777777" w:rsidR="00563AF8" w:rsidRPr="007405EA" w:rsidRDefault="00563AF8" w:rsidP="00563AF8">
      <w:pPr>
        <w:pStyle w:val="ListParagraph"/>
        <w:numPr>
          <w:ilvl w:val="0"/>
          <w:numId w:val="73"/>
        </w:numPr>
        <w:spacing w:after="160" w:line="276" w:lineRule="auto"/>
        <w:rPr>
          <w:b/>
        </w:rPr>
      </w:pPr>
      <w:r>
        <w:rPr>
          <w:b/>
        </w:rPr>
        <w:t xml:space="preserve">Total number </w:t>
      </w:r>
      <w:r w:rsidRPr="007405EA">
        <w:rPr>
          <w:b/>
        </w:rPr>
        <w:t xml:space="preserve">new housing developments that comply with the </w:t>
      </w:r>
      <w:r>
        <w:rPr>
          <w:b/>
        </w:rPr>
        <w:t xml:space="preserve">Voluntary </w:t>
      </w:r>
      <w:proofErr w:type="spellStart"/>
      <w:r w:rsidRPr="007405EA">
        <w:rPr>
          <w:b/>
        </w:rPr>
        <w:t>Livable</w:t>
      </w:r>
      <w:proofErr w:type="spellEnd"/>
      <w:r w:rsidRPr="007405EA">
        <w:rPr>
          <w:b/>
        </w:rPr>
        <w:t xml:space="preserve"> Housing Design </w:t>
      </w:r>
      <w:r>
        <w:rPr>
          <w:b/>
        </w:rPr>
        <w:t xml:space="preserve">Gold </w:t>
      </w:r>
      <w:r w:rsidRPr="007405EA">
        <w:rPr>
          <w:b/>
        </w:rPr>
        <w:t>Standard under the National Construction Code 2022</w:t>
      </w:r>
      <w:r>
        <w:rPr>
          <w:b/>
        </w:rPr>
        <w:t>.</w:t>
      </w:r>
    </w:p>
    <w:p w14:paraId="05CBB2A8" w14:textId="77777777" w:rsidR="00563AF8" w:rsidRDefault="00563AF8" w:rsidP="00563AF8">
      <w:pPr>
        <w:spacing w:after="160" w:line="276" w:lineRule="auto"/>
      </w:pPr>
      <w:r w:rsidRPr="00434010">
        <w:rPr>
          <w:b/>
          <w:color w:val="7030A0"/>
        </w:rPr>
        <w:t xml:space="preserve">Recommendation 28: </w:t>
      </w:r>
      <w:r w:rsidRPr="00434010">
        <w:rPr>
          <w:b/>
          <w:bCs/>
        </w:rPr>
        <w:t xml:space="preserve">The State Government should amend the introduction to Domain 1 to emphasise the need for more safe, affordable, accessible housing options for people with </w:t>
      </w:r>
      <w:proofErr w:type="gramStart"/>
      <w:r w:rsidRPr="00434010">
        <w:rPr>
          <w:b/>
          <w:bCs/>
        </w:rPr>
        <w:t>disability</w:t>
      </w:r>
      <w:proofErr w:type="gramEnd"/>
      <w:r w:rsidRPr="00434010">
        <w:rPr>
          <w:b/>
          <w:bCs/>
        </w:rPr>
        <w:t xml:space="preserve"> so they have a genuine choice about where to live and with whom.</w:t>
      </w:r>
    </w:p>
    <w:p w14:paraId="729185EF" w14:textId="77777777" w:rsidR="00563AF8" w:rsidRPr="001B2B3C" w:rsidRDefault="00563AF8" w:rsidP="00563AF8">
      <w:pPr>
        <w:spacing w:after="160" w:line="276" w:lineRule="auto"/>
        <w:rPr>
          <w:b/>
        </w:rPr>
      </w:pPr>
      <w:r w:rsidRPr="004F1E3E">
        <w:rPr>
          <w:b/>
          <w:color w:val="7030A0"/>
        </w:rPr>
        <w:t>Recommendation</w:t>
      </w:r>
      <w:r w:rsidRPr="00B70736">
        <w:rPr>
          <w:b/>
          <w:color w:val="7030A0"/>
        </w:rPr>
        <w:t xml:space="preserve"> 2</w:t>
      </w:r>
      <w:r>
        <w:rPr>
          <w:b/>
          <w:color w:val="7030A0"/>
        </w:rPr>
        <w:t>9</w:t>
      </w:r>
      <w:r w:rsidRPr="004F1E3E">
        <w:rPr>
          <w:b/>
          <w:color w:val="7030A0"/>
        </w:rPr>
        <w:t>:</w:t>
      </w:r>
      <w:r>
        <w:rPr>
          <w:b/>
          <w:bCs/>
        </w:rPr>
        <w:t xml:space="preserve"> </w:t>
      </w:r>
      <w:r w:rsidRPr="00B70736">
        <w:rPr>
          <w:b/>
        </w:rPr>
        <w:t>The State Government should include outcomes</w:t>
      </w:r>
      <w:r>
        <w:rPr>
          <w:b/>
        </w:rPr>
        <w:t xml:space="preserve"> and measures</w:t>
      </w:r>
      <w:r w:rsidRPr="00B70736">
        <w:rPr>
          <w:b/>
        </w:rPr>
        <w:t xml:space="preserve"> in the State Plan on providing early support to prevent homelessness, whilst also improving responses to homelessness amongst people with disability. Proposed outcomes could include:</w:t>
      </w:r>
    </w:p>
    <w:p w14:paraId="53CC2249" w14:textId="77777777" w:rsidR="00563AF8" w:rsidRPr="00B70736" w:rsidRDefault="00563AF8" w:rsidP="00563AF8">
      <w:pPr>
        <w:pStyle w:val="ListParagraph"/>
        <w:numPr>
          <w:ilvl w:val="0"/>
          <w:numId w:val="73"/>
        </w:numPr>
        <w:spacing w:after="160" w:line="276" w:lineRule="auto"/>
        <w:rPr>
          <w:b/>
        </w:rPr>
      </w:pPr>
      <w:r w:rsidRPr="00B70736">
        <w:rPr>
          <w:b/>
        </w:rPr>
        <w:t xml:space="preserve">People with disability at risk of homelessness receive early support with a view to preventing homelessness.   </w:t>
      </w:r>
    </w:p>
    <w:p w14:paraId="594C19DE" w14:textId="77777777" w:rsidR="00563AF8" w:rsidRPr="00B70736" w:rsidRDefault="00563AF8" w:rsidP="00563AF8">
      <w:pPr>
        <w:pStyle w:val="ListParagraph"/>
        <w:numPr>
          <w:ilvl w:val="0"/>
          <w:numId w:val="73"/>
        </w:numPr>
        <w:spacing w:after="160" w:line="276" w:lineRule="auto"/>
        <w:rPr>
          <w:b/>
        </w:rPr>
      </w:pPr>
      <w:r w:rsidRPr="00B70736">
        <w:rPr>
          <w:b/>
        </w:rPr>
        <w:t>People with disability who are homeless or at risk of homelessness can access disability-informed and responsive homelessness/housing services and support, and suitable (and accessible) emergency and crisis accommodation as required.</w:t>
      </w:r>
    </w:p>
    <w:p w14:paraId="57894133" w14:textId="77777777" w:rsidR="00563AF8" w:rsidRPr="00D83034" w:rsidRDefault="00563AF8" w:rsidP="00563AF8">
      <w:pPr>
        <w:spacing w:after="160" w:line="276" w:lineRule="auto"/>
        <w:rPr>
          <w:b/>
          <w:sz w:val="23"/>
          <w:szCs w:val="23"/>
          <w:lang w:eastAsia="en-AU"/>
        </w:rPr>
      </w:pPr>
      <w:r w:rsidRPr="00D83034">
        <w:rPr>
          <w:b/>
          <w:color w:val="7030A0"/>
        </w:rPr>
        <w:t>Recommendation 30:</w:t>
      </w:r>
      <w:r w:rsidRPr="00D83034">
        <w:rPr>
          <w:rFonts w:cstheme="minorHAnsi"/>
          <w:b/>
          <w:color w:val="672E8F"/>
          <w:sz w:val="23"/>
          <w:szCs w:val="23"/>
          <w:lang w:eastAsia="en-AU"/>
        </w:rPr>
        <w:t xml:space="preserve"> </w:t>
      </w:r>
      <w:r w:rsidRPr="00D83034">
        <w:rPr>
          <w:b/>
          <w:bCs/>
        </w:rPr>
        <w:t>The State Government should include outcomes and measures in the State Plan on phasing out segregated housing and forced shared living arrangements and investing in a range of alternative accessible housing options.</w:t>
      </w:r>
      <w:r w:rsidRPr="00D83034">
        <w:rPr>
          <w:b/>
          <w:bCs/>
          <w:sz w:val="23"/>
          <w:szCs w:val="23"/>
          <w:lang w:eastAsia="en-AU"/>
        </w:rPr>
        <w:t xml:space="preserve"> </w:t>
      </w:r>
    </w:p>
    <w:p w14:paraId="47971C6A"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31: </w:t>
      </w:r>
      <w:r>
        <w:rPr>
          <w:b/>
          <w:bCs/>
        </w:rPr>
        <w:t>The State Government should reword the ‘What we want’ section in Domain 2 to replace ‘A South Australia where all people with disability benefit from inclusive education experiences…’ to ‘A South Australia where all people with disability have genuine access to mainstream inclusive education...’</w:t>
      </w:r>
    </w:p>
    <w:p w14:paraId="0B29F503" w14:textId="77777777" w:rsidR="00563AF8" w:rsidRPr="00D57EA6" w:rsidRDefault="00563AF8" w:rsidP="00563AF8">
      <w:pPr>
        <w:spacing w:after="160" w:line="276" w:lineRule="auto"/>
        <w:rPr>
          <w:b/>
          <w:bCs/>
        </w:rPr>
      </w:pPr>
      <w:r w:rsidRPr="004B0B85">
        <w:rPr>
          <w:b/>
          <w:color w:val="7030A0"/>
        </w:rPr>
        <w:lastRenderedPageBreak/>
        <w:t>Recommendation</w:t>
      </w:r>
      <w:r>
        <w:rPr>
          <w:b/>
          <w:color w:val="7030A0"/>
        </w:rPr>
        <w:t xml:space="preserve"> 32: </w:t>
      </w:r>
      <w:r>
        <w:rPr>
          <w:b/>
          <w:bCs/>
        </w:rPr>
        <w:t>The State Government</w:t>
      </w:r>
      <w:r w:rsidRPr="00B90A7C">
        <w:rPr>
          <w:b/>
          <w:bCs/>
        </w:rPr>
        <w:t xml:space="preserve"> should </w:t>
      </w:r>
      <w:r>
        <w:rPr>
          <w:b/>
          <w:bCs/>
        </w:rPr>
        <w:t xml:space="preserve">co-design the State Plan’s outcomes and measures with respect to inclusive education, alongside </w:t>
      </w:r>
      <w:r w:rsidRPr="00B90A7C">
        <w:rPr>
          <w:b/>
          <w:bCs/>
        </w:rPr>
        <w:t>students with disability and their families, disability advocacy</w:t>
      </w:r>
      <w:r>
        <w:rPr>
          <w:b/>
          <w:bCs/>
        </w:rPr>
        <w:t xml:space="preserve"> and peer</w:t>
      </w:r>
      <w:r w:rsidRPr="00B90A7C">
        <w:rPr>
          <w:b/>
          <w:bCs/>
        </w:rPr>
        <w:t>/representative bodies, the Department for Education and other relevant stakeholders</w:t>
      </w:r>
      <w:r>
        <w:rPr>
          <w:b/>
          <w:bCs/>
        </w:rPr>
        <w:t>.</w:t>
      </w:r>
    </w:p>
    <w:p w14:paraId="63A93A25"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33: </w:t>
      </w:r>
      <w:r>
        <w:rPr>
          <w:b/>
          <w:bCs/>
        </w:rPr>
        <w:t>The State Government should amend t</w:t>
      </w:r>
      <w:r w:rsidRPr="00720AF3">
        <w:rPr>
          <w:b/>
          <w:bCs/>
        </w:rPr>
        <w:t>he</w:t>
      </w:r>
      <w:r>
        <w:rPr>
          <w:b/>
          <w:bCs/>
        </w:rPr>
        <w:t xml:space="preserve"> State Plan to include measures regarding the number of segregated schools, the number of segregated classrooms in mainstream schools, and the </w:t>
      </w:r>
      <w:r w:rsidDel="00586AEF">
        <w:rPr>
          <w:b/>
          <w:bCs/>
        </w:rPr>
        <w:t>number</w:t>
      </w:r>
      <w:r>
        <w:rPr>
          <w:b/>
          <w:bCs/>
        </w:rPr>
        <w:t xml:space="preserve"> and</w:t>
      </w:r>
      <w:r w:rsidDel="00586AEF">
        <w:rPr>
          <w:b/>
          <w:bCs/>
        </w:rPr>
        <w:t xml:space="preserve"> </w:t>
      </w:r>
      <w:r>
        <w:rPr>
          <w:b/>
          <w:bCs/>
        </w:rPr>
        <w:t>proportion of students with disability receiving an education in each of these segregated settings. This should be coupled with an outcome that sets an ambitious, timebound target for the implementation of a fully inclusive education system, whereby all children can attend their local mainstream school and learn alongside their peers.</w:t>
      </w:r>
    </w:p>
    <w:p w14:paraId="6E289746"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34: </w:t>
      </w:r>
      <w:r>
        <w:rPr>
          <w:b/>
          <w:bCs/>
        </w:rPr>
        <w:t>The State Government should amend the State Plan to include a measure regarding the number of students with a disability receiving an education in mainstream schools.</w:t>
      </w:r>
    </w:p>
    <w:p w14:paraId="26403F9C"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35: </w:t>
      </w:r>
      <w:r>
        <w:rPr>
          <w:b/>
          <w:bCs/>
        </w:rPr>
        <w:t>The State Government should amend t</w:t>
      </w:r>
      <w:r w:rsidRPr="00FF04EF">
        <w:rPr>
          <w:b/>
          <w:bCs/>
        </w:rPr>
        <w:t>he State Plan</w:t>
      </w:r>
      <w:r>
        <w:rPr>
          <w:b/>
          <w:bCs/>
        </w:rPr>
        <w:t xml:space="preserve"> to include measures about the extent to which available funding and resources are meeting the needs of students with disability.</w:t>
      </w:r>
    </w:p>
    <w:p w14:paraId="09D4FBCC"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36: </w:t>
      </w:r>
      <w:r>
        <w:rPr>
          <w:b/>
          <w:bCs/>
        </w:rPr>
        <w:t>The State Government should amend t</w:t>
      </w:r>
      <w:r w:rsidRPr="00FF04EF">
        <w:rPr>
          <w:b/>
          <w:bCs/>
        </w:rPr>
        <w:t>he State Plan</w:t>
      </w:r>
      <w:r>
        <w:rPr>
          <w:b/>
          <w:bCs/>
        </w:rPr>
        <w:t xml:space="preserve"> to include a measure about the n</w:t>
      </w:r>
      <w:r w:rsidRPr="00CE37B4">
        <w:rPr>
          <w:b/>
          <w:bCs/>
        </w:rPr>
        <w:t>umber of initiatives supporting high school students with disability to transition to higher education</w:t>
      </w:r>
      <w:r>
        <w:rPr>
          <w:b/>
          <w:bCs/>
        </w:rPr>
        <w:t xml:space="preserve"> and/or employment.</w:t>
      </w:r>
    </w:p>
    <w:p w14:paraId="4ACC7675"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37: </w:t>
      </w:r>
      <w:r>
        <w:rPr>
          <w:b/>
          <w:bCs/>
        </w:rPr>
        <w:t>The State Government should amend t</w:t>
      </w:r>
      <w:r w:rsidRPr="00FF04EF">
        <w:rPr>
          <w:b/>
          <w:bCs/>
        </w:rPr>
        <w:t>he</w:t>
      </w:r>
      <w:r>
        <w:rPr>
          <w:b/>
          <w:bCs/>
        </w:rPr>
        <w:t xml:space="preserve"> State Plan to include additional measures (and targets) with respect to overall employment outcomes for people with disability. This could </w:t>
      </w:r>
      <w:r w:rsidRPr="00501029">
        <w:rPr>
          <w:b/>
          <w:bCs/>
        </w:rPr>
        <w:t>include an increase in the employment rate of people with disability, a reduction in the unemployment gap, and the decline in</w:t>
      </w:r>
      <w:r>
        <w:rPr>
          <w:b/>
          <w:bCs/>
        </w:rPr>
        <w:t xml:space="preserve"> the number of people with disability working at Australian Disability Enterprises.</w:t>
      </w:r>
    </w:p>
    <w:p w14:paraId="20E94CEF" w14:textId="77777777" w:rsidR="00563AF8" w:rsidRPr="003259DD" w:rsidRDefault="00563AF8" w:rsidP="00563AF8">
      <w:pPr>
        <w:spacing w:after="160" w:line="276" w:lineRule="auto"/>
        <w:rPr>
          <w:b/>
          <w:color w:val="7030A0"/>
        </w:rPr>
      </w:pPr>
      <w:r w:rsidRPr="004B0B85">
        <w:rPr>
          <w:b/>
          <w:color w:val="7030A0"/>
        </w:rPr>
        <w:t>Recommendation</w:t>
      </w:r>
      <w:r>
        <w:rPr>
          <w:b/>
          <w:color w:val="7030A0"/>
        </w:rPr>
        <w:t xml:space="preserve"> 38: </w:t>
      </w:r>
      <w:r>
        <w:rPr>
          <w:b/>
          <w:bCs/>
        </w:rPr>
        <w:t>The State Government should amend Priority Area 4 in Domain 2 to: ‘Access to inclusive employment opportunities.’ The following outcome should be added:</w:t>
      </w:r>
      <w:r w:rsidRPr="00BC53FB">
        <w:rPr>
          <w:b/>
          <w:bCs/>
        </w:rPr>
        <w:t xml:space="preserve"> ‘All state authorities are inclusive and accessible employers for people with disability.’ The focus of measure 4.2 should shift to ensuring that workplace culture, policies, processes, practices and physical environment are inclusive and accessible.</w:t>
      </w:r>
    </w:p>
    <w:p w14:paraId="31392BEA" w14:textId="77777777" w:rsidR="00563AF8" w:rsidRPr="004F0509" w:rsidRDefault="00563AF8" w:rsidP="00563AF8">
      <w:pPr>
        <w:spacing w:after="160" w:line="276" w:lineRule="auto"/>
        <w:rPr>
          <w:b/>
          <w:bCs/>
        </w:rPr>
      </w:pPr>
      <w:r w:rsidRPr="0066335F">
        <w:rPr>
          <w:b/>
          <w:color w:val="7030A0"/>
        </w:rPr>
        <w:t>Recommendation</w:t>
      </w:r>
      <w:r>
        <w:rPr>
          <w:b/>
          <w:color w:val="7030A0"/>
        </w:rPr>
        <w:t xml:space="preserve"> 39</w:t>
      </w:r>
      <w:r>
        <w:rPr>
          <w:b/>
          <w:bCs/>
        </w:rPr>
        <w:t>: The State Government should change the wording of Priority Area 5, Domain 2, from ‘Supportive environments’ to ‘Inclusive environments.’ Amendments should also be made to measures 5.1 and 5.2, to specify that they both apply to all state authority workplaces and learning environments.</w:t>
      </w:r>
    </w:p>
    <w:p w14:paraId="79568799" w14:textId="77777777" w:rsidR="00563AF8" w:rsidRPr="00E737F1" w:rsidRDefault="00563AF8" w:rsidP="00563AF8">
      <w:pPr>
        <w:spacing w:after="160" w:line="276" w:lineRule="auto"/>
        <w:rPr>
          <w:b/>
          <w:color w:val="7030A0"/>
        </w:rPr>
      </w:pPr>
      <w:r w:rsidRPr="004B0B85">
        <w:rPr>
          <w:b/>
          <w:color w:val="7030A0"/>
        </w:rPr>
        <w:t>Recommendation</w:t>
      </w:r>
      <w:r>
        <w:rPr>
          <w:b/>
          <w:color w:val="7030A0"/>
        </w:rPr>
        <w:t xml:space="preserve"> 40: </w:t>
      </w:r>
      <w:r>
        <w:rPr>
          <w:b/>
          <w:bCs/>
        </w:rPr>
        <w:t>The State Government should amend the State Plan to include</w:t>
      </w:r>
      <w:r w:rsidRPr="00E737F1">
        <w:rPr>
          <w:b/>
          <w:bCs/>
        </w:rPr>
        <w:t xml:space="preserve"> a target for the employment of people with disability in the South Australian public service</w:t>
      </w:r>
      <w:r>
        <w:rPr>
          <w:b/>
          <w:bCs/>
        </w:rPr>
        <w:t xml:space="preserve"> of at least 8%</w:t>
      </w:r>
      <w:r w:rsidRPr="00E737F1">
        <w:rPr>
          <w:b/>
          <w:bCs/>
        </w:rPr>
        <w:t xml:space="preserve">. </w:t>
      </w:r>
    </w:p>
    <w:p w14:paraId="079CDF63" w14:textId="77777777" w:rsidR="00563AF8" w:rsidRPr="003259DD" w:rsidRDefault="00563AF8" w:rsidP="00563AF8">
      <w:pPr>
        <w:spacing w:after="160" w:line="276" w:lineRule="auto"/>
        <w:rPr>
          <w:b/>
          <w:color w:val="7030A0"/>
        </w:rPr>
      </w:pPr>
      <w:r w:rsidRPr="004B0B85">
        <w:rPr>
          <w:b/>
          <w:color w:val="7030A0"/>
        </w:rPr>
        <w:lastRenderedPageBreak/>
        <w:t>Recommendation</w:t>
      </w:r>
      <w:r>
        <w:rPr>
          <w:b/>
          <w:color w:val="7030A0"/>
        </w:rPr>
        <w:t xml:space="preserve"> 41: </w:t>
      </w:r>
      <w:r>
        <w:rPr>
          <w:b/>
          <w:bCs/>
        </w:rPr>
        <w:t>The State Government should amend t</w:t>
      </w:r>
      <w:r w:rsidRPr="00FF04EF">
        <w:rPr>
          <w:b/>
          <w:bCs/>
        </w:rPr>
        <w:t>he</w:t>
      </w:r>
      <w:r>
        <w:rPr>
          <w:b/>
          <w:bCs/>
        </w:rPr>
        <w:t xml:space="preserve"> State Plan to include an additional measure on the </w:t>
      </w:r>
      <w:r w:rsidRPr="00095AF9">
        <w:rPr>
          <w:b/>
          <w:bCs/>
        </w:rPr>
        <w:t xml:space="preserve">number of initiatives </w:t>
      </w:r>
      <w:r>
        <w:rPr>
          <w:b/>
          <w:bCs/>
        </w:rPr>
        <w:t>that build the capacity of mainstream businesses/organisations to become more inclusive employers.</w:t>
      </w:r>
    </w:p>
    <w:p w14:paraId="28329489" w14:textId="77777777" w:rsidR="00563AF8" w:rsidRDefault="00563AF8" w:rsidP="00563AF8">
      <w:pPr>
        <w:spacing w:after="160" w:line="276" w:lineRule="auto"/>
        <w:rPr>
          <w:b/>
          <w:bCs/>
        </w:rPr>
      </w:pPr>
      <w:r w:rsidRPr="004B0B85">
        <w:rPr>
          <w:b/>
          <w:color w:val="7030A0"/>
        </w:rPr>
        <w:t>Recommendation</w:t>
      </w:r>
      <w:r>
        <w:rPr>
          <w:b/>
          <w:color w:val="7030A0"/>
        </w:rPr>
        <w:t xml:space="preserve"> 42: </w:t>
      </w:r>
      <w:r>
        <w:rPr>
          <w:b/>
          <w:bCs/>
        </w:rPr>
        <w:t>The State Government should amend the State Plan to add an additional measure under Priority Area 4 in Domain 2 on how many people with disability are represented on government boards or in parliament.</w:t>
      </w:r>
    </w:p>
    <w:p w14:paraId="37790EC2" w14:textId="77777777" w:rsidR="00563AF8" w:rsidRPr="001B2B3C" w:rsidRDefault="00563AF8" w:rsidP="00563AF8">
      <w:pPr>
        <w:spacing w:after="160" w:line="276" w:lineRule="auto"/>
        <w:rPr>
          <w:b/>
          <w:color w:val="7030A0"/>
        </w:rPr>
      </w:pPr>
      <w:r w:rsidRPr="004B0B85">
        <w:rPr>
          <w:b/>
          <w:color w:val="7030A0"/>
        </w:rPr>
        <w:t>Recommendation</w:t>
      </w:r>
      <w:r>
        <w:rPr>
          <w:b/>
          <w:color w:val="7030A0"/>
        </w:rPr>
        <w:t xml:space="preserve"> 43: </w:t>
      </w:r>
      <w:r>
        <w:rPr>
          <w:b/>
          <w:bCs/>
        </w:rPr>
        <w:t>The State Government should revise the State Plan to include an outcome and measure related to the number of state authorities that have a standing advisory group of people with disability, and the number of matters on which they have provided advice.</w:t>
      </w:r>
    </w:p>
    <w:p w14:paraId="3A37EACA" w14:textId="77777777" w:rsidR="00563AF8" w:rsidRPr="003259DD" w:rsidRDefault="00563AF8" w:rsidP="00563AF8">
      <w:pPr>
        <w:spacing w:after="160" w:line="276" w:lineRule="auto"/>
        <w:rPr>
          <w:b/>
          <w:color w:val="7030A0"/>
        </w:rPr>
      </w:pPr>
      <w:r w:rsidRPr="004B0B85">
        <w:rPr>
          <w:b/>
          <w:color w:val="7030A0"/>
        </w:rPr>
        <w:t>Recommendation</w:t>
      </w:r>
      <w:r>
        <w:rPr>
          <w:b/>
          <w:color w:val="7030A0"/>
        </w:rPr>
        <w:t xml:space="preserve"> 44: </w:t>
      </w:r>
      <w:r>
        <w:rPr>
          <w:b/>
          <w:bCs/>
        </w:rPr>
        <w:t xml:space="preserve">The State Government should amend the State Plan, under Priority Area 1 of Domain 3, by adding qualitative measures that assess whether people with disability find community supports and services to be inclusive, accessible and responsive to their needs.  </w:t>
      </w:r>
    </w:p>
    <w:p w14:paraId="0E3717B6" w14:textId="77777777" w:rsidR="00563AF8" w:rsidRDefault="00563AF8" w:rsidP="00563AF8">
      <w:pPr>
        <w:spacing w:after="160" w:line="276" w:lineRule="auto"/>
        <w:rPr>
          <w:b/>
          <w:bCs/>
        </w:rPr>
      </w:pPr>
      <w:r w:rsidRPr="004B0B85">
        <w:rPr>
          <w:b/>
          <w:color w:val="7030A0"/>
        </w:rPr>
        <w:t>Recommendation</w:t>
      </w:r>
      <w:r>
        <w:rPr>
          <w:b/>
          <w:color w:val="7030A0"/>
        </w:rPr>
        <w:t xml:space="preserve"> 45: </w:t>
      </w:r>
      <w:r>
        <w:rPr>
          <w:b/>
          <w:bCs/>
        </w:rPr>
        <w:t>The State Government should place all outcomes and measures related to independent advocacy under Domain 3 of the State Plan.</w:t>
      </w:r>
    </w:p>
    <w:p w14:paraId="729549CD" w14:textId="77777777" w:rsidR="00563AF8" w:rsidRPr="00DD55FF" w:rsidRDefault="00563AF8" w:rsidP="00563AF8">
      <w:pPr>
        <w:spacing w:after="160" w:line="276" w:lineRule="auto"/>
        <w:rPr>
          <w:b/>
          <w:bCs/>
        </w:rPr>
      </w:pPr>
      <w:r w:rsidRPr="004B0B85">
        <w:rPr>
          <w:b/>
          <w:color w:val="7030A0"/>
        </w:rPr>
        <w:t>Recommendation</w:t>
      </w:r>
      <w:r>
        <w:rPr>
          <w:b/>
          <w:color w:val="7030A0"/>
        </w:rPr>
        <w:t xml:space="preserve"> 46: </w:t>
      </w:r>
      <w:r>
        <w:rPr>
          <w:b/>
          <w:bCs/>
        </w:rPr>
        <w:t>The State Government should refer to ‘independent advocacy’ throughout the State Plan, rather than simply ‘advocacy.’</w:t>
      </w:r>
    </w:p>
    <w:p w14:paraId="643D2F83" w14:textId="77777777" w:rsidR="00563AF8" w:rsidRDefault="00563AF8" w:rsidP="00563AF8">
      <w:pPr>
        <w:spacing w:after="160" w:line="276" w:lineRule="auto"/>
        <w:rPr>
          <w:b/>
          <w:bCs/>
        </w:rPr>
      </w:pPr>
      <w:r w:rsidRPr="004B0B85">
        <w:rPr>
          <w:b/>
          <w:color w:val="7030A0"/>
        </w:rPr>
        <w:t>Recommendation</w:t>
      </w:r>
      <w:r>
        <w:rPr>
          <w:b/>
          <w:color w:val="7030A0"/>
        </w:rPr>
        <w:t xml:space="preserve"> 47: </w:t>
      </w:r>
      <w:r>
        <w:rPr>
          <w:b/>
          <w:bCs/>
        </w:rPr>
        <w:t xml:space="preserve">The State Government should amend the outcome for Priority 2, Domain 3 to ensure it is worded in a strength-based way and reflects the need for different types of </w:t>
      </w:r>
      <w:proofErr w:type="gramStart"/>
      <w:r>
        <w:rPr>
          <w:b/>
          <w:bCs/>
        </w:rPr>
        <w:t>advocacy</w:t>
      </w:r>
      <w:proofErr w:type="gramEnd"/>
      <w:r>
        <w:rPr>
          <w:b/>
          <w:bCs/>
        </w:rPr>
        <w:t>. For example, ‘The rights of people with disability are adequately protected and promoted through individual, independent advocacy; representative/peer group advocacy; and systemic advocacy.’</w:t>
      </w:r>
    </w:p>
    <w:p w14:paraId="1A54A01D" w14:textId="77777777" w:rsidR="00563AF8" w:rsidRPr="00282B70" w:rsidRDefault="00563AF8" w:rsidP="00563AF8">
      <w:pPr>
        <w:spacing w:after="160" w:line="276" w:lineRule="auto"/>
        <w:rPr>
          <w:b/>
        </w:rPr>
      </w:pPr>
      <w:r w:rsidRPr="004B0B85">
        <w:rPr>
          <w:b/>
          <w:color w:val="7030A0"/>
        </w:rPr>
        <w:t>Recommendation</w:t>
      </w:r>
      <w:r>
        <w:rPr>
          <w:b/>
          <w:color w:val="7030A0"/>
        </w:rPr>
        <w:t xml:space="preserve"> 48: </w:t>
      </w:r>
      <w:r>
        <w:rPr>
          <w:b/>
          <w:bCs/>
        </w:rPr>
        <w:t>The State Government should amend Domain 3 of t</w:t>
      </w:r>
      <w:r w:rsidRPr="00AB1295">
        <w:rPr>
          <w:b/>
          <w:bCs/>
        </w:rPr>
        <w:t xml:space="preserve">he </w:t>
      </w:r>
      <w:r>
        <w:rPr>
          <w:b/>
          <w:bCs/>
        </w:rPr>
        <w:t>State</w:t>
      </w:r>
      <w:r w:rsidRPr="00AB1295">
        <w:rPr>
          <w:b/>
          <w:bCs/>
        </w:rPr>
        <w:t xml:space="preserve"> Plan </w:t>
      </w:r>
      <w:r>
        <w:rPr>
          <w:b/>
          <w:bCs/>
        </w:rPr>
        <w:t>to</w:t>
      </w:r>
      <w:r w:rsidRPr="00AB1295">
        <w:rPr>
          <w:b/>
          <w:bCs/>
        </w:rPr>
        <w:t xml:space="preserve"> include outcomes and measures on met and unmet demand for independent advocacy services for people with disability. This could include the number of people with disability on waiting lists for advocacy services, number of services available, number of clients supported and number of people unable to access services when needed.</w:t>
      </w:r>
    </w:p>
    <w:p w14:paraId="3B8F451D" w14:textId="77777777" w:rsidR="00563AF8" w:rsidRDefault="00563AF8" w:rsidP="00563AF8">
      <w:pPr>
        <w:spacing w:after="160" w:line="276" w:lineRule="auto"/>
        <w:rPr>
          <w:rFonts w:ascii="Calibri" w:hAnsi="Calibri" w:cs="Calibri"/>
          <w:b/>
          <w:lang w:eastAsia="en-AU"/>
        </w:rPr>
      </w:pPr>
      <w:r w:rsidRPr="004B0B85">
        <w:rPr>
          <w:b/>
          <w:color w:val="7030A0"/>
        </w:rPr>
        <w:t xml:space="preserve">Recommendation </w:t>
      </w:r>
      <w:r>
        <w:rPr>
          <w:b/>
          <w:color w:val="7030A0"/>
        </w:rPr>
        <w:t>49:</w:t>
      </w:r>
      <w:r>
        <w:rPr>
          <w:b/>
          <w:bCs/>
        </w:rPr>
        <w:t xml:space="preserve"> The State Government</w:t>
      </w:r>
      <w:r w:rsidRPr="009F76DC">
        <w:rPr>
          <w:b/>
          <w:bCs/>
        </w:rPr>
        <w:t xml:space="preserve"> commit to independent advocacy funding, in line with the New South Wales model</w:t>
      </w:r>
      <w:r w:rsidRPr="009F76DC">
        <w:rPr>
          <w:b/>
          <w:bCs/>
          <w:lang w:eastAsia="en-AU"/>
        </w:rPr>
        <w:t xml:space="preserve">. </w:t>
      </w:r>
      <w:r>
        <w:rPr>
          <w:b/>
          <w:bCs/>
          <w:lang w:eastAsia="en-AU"/>
        </w:rPr>
        <w:t xml:space="preserve">This should include three </w:t>
      </w:r>
      <w:r w:rsidRPr="004B0B85">
        <w:rPr>
          <w:rFonts w:ascii="Calibri" w:hAnsi="Calibri" w:cs="Calibri"/>
          <w:b/>
          <w:lang w:eastAsia="en-AU"/>
        </w:rPr>
        <w:t xml:space="preserve">funding streams for organisations to provide individual, representative/peer group, and systemic advocacy. </w:t>
      </w:r>
      <w:r w:rsidRPr="003F5CE9">
        <w:rPr>
          <w:b/>
          <w:lang w:eastAsia="en-AU"/>
        </w:rPr>
        <w:t xml:space="preserve">The State Government’s commitment could either be written into the </w:t>
      </w:r>
      <w:r>
        <w:rPr>
          <w:b/>
          <w:lang w:eastAsia="en-AU"/>
        </w:rPr>
        <w:t xml:space="preserve">State </w:t>
      </w:r>
      <w:r w:rsidRPr="003F5CE9">
        <w:rPr>
          <w:b/>
          <w:lang w:eastAsia="en-AU"/>
        </w:rPr>
        <w:t xml:space="preserve">Plan itself or could be announced as a separate measure to support implementation of the </w:t>
      </w:r>
      <w:r>
        <w:rPr>
          <w:b/>
          <w:lang w:eastAsia="en-AU"/>
        </w:rPr>
        <w:t xml:space="preserve">State </w:t>
      </w:r>
      <w:r w:rsidRPr="003F5CE9">
        <w:rPr>
          <w:b/>
          <w:lang w:eastAsia="en-AU"/>
        </w:rPr>
        <w:t>Plan</w:t>
      </w:r>
      <w:r>
        <w:rPr>
          <w:b/>
          <w:lang w:eastAsia="en-AU"/>
        </w:rPr>
        <w:t>.</w:t>
      </w:r>
    </w:p>
    <w:p w14:paraId="025B3571" w14:textId="77777777" w:rsidR="00563AF8" w:rsidRPr="00E62850" w:rsidRDefault="00563AF8" w:rsidP="00563AF8">
      <w:pPr>
        <w:spacing w:after="160" w:line="276" w:lineRule="auto"/>
        <w:rPr>
          <w:rFonts w:ascii="Calibri" w:hAnsi="Calibri" w:cs="Calibri"/>
          <w:b/>
          <w:lang w:eastAsia="en-AU"/>
        </w:rPr>
      </w:pPr>
      <w:r w:rsidRPr="004B0B85">
        <w:rPr>
          <w:b/>
          <w:color w:val="7030A0"/>
        </w:rPr>
        <w:t>Recommendation</w:t>
      </w:r>
      <w:r>
        <w:rPr>
          <w:b/>
          <w:color w:val="7030A0"/>
        </w:rPr>
        <w:t xml:space="preserve"> 50:</w:t>
      </w:r>
      <w:r w:rsidRPr="004B0B85">
        <w:rPr>
          <w:b/>
          <w:color w:val="7030A0"/>
        </w:rPr>
        <w:t xml:space="preserve"> </w:t>
      </w:r>
      <w:r>
        <w:rPr>
          <w:rFonts w:ascii="Calibri" w:hAnsi="Calibri" w:cs="Calibri"/>
          <w:b/>
          <w:lang w:eastAsia="en-AU"/>
        </w:rPr>
        <w:t xml:space="preserve">The State Government </w:t>
      </w:r>
      <w:r w:rsidRPr="004B0B85">
        <w:rPr>
          <w:rFonts w:ascii="Calibri" w:hAnsi="Calibri" w:cs="Calibri"/>
          <w:b/>
          <w:lang w:eastAsia="en-AU"/>
        </w:rPr>
        <w:t xml:space="preserve">should ensure independent advocacy services are available across the whole state and specialist services for </w:t>
      </w:r>
      <w:r>
        <w:rPr>
          <w:rFonts w:ascii="Calibri" w:hAnsi="Calibri" w:cs="Calibri"/>
          <w:b/>
          <w:lang w:eastAsia="en-AU"/>
        </w:rPr>
        <w:t xml:space="preserve">groups such as </w:t>
      </w:r>
      <w:r w:rsidRPr="004B0B85">
        <w:rPr>
          <w:rFonts w:ascii="Calibri" w:hAnsi="Calibri" w:cs="Calibri"/>
          <w:b/>
          <w:lang w:eastAsia="en-AU"/>
        </w:rPr>
        <w:t xml:space="preserve">First Nations people, people from culturally and linguistically diverse backgrounds, people in </w:t>
      </w:r>
      <w:r w:rsidRPr="004B0B85">
        <w:rPr>
          <w:rFonts w:ascii="Calibri" w:hAnsi="Calibri" w:cs="Calibri"/>
          <w:b/>
          <w:lang w:eastAsia="en-AU"/>
        </w:rPr>
        <w:lastRenderedPageBreak/>
        <w:t xml:space="preserve">closed systems, </w:t>
      </w:r>
      <w:r>
        <w:rPr>
          <w:rFonts w:ascii="Calibri" w:hAnsi="Calibri" w:cs="Calibri"/>
          <w:b/>
          <w:lang w:eastAsia="en-AU"/>
        </w:rPr>
        <w:t xml:space="preserve">and </w:t>
      </w:r>
      <w:r w:rsidRPr="004B0B85">
        <w:rPr>
          <w:rFonts w:ascii="Calibri" w:hAnsi="Calibri" w:cs="Calibri"/>
          <w:b/>
          <w:lang w:eastAsia="en-AU"/>
        </w:rPr>
        <w:t>people with complex communication needs are funded in all three streams.</w:t>
      </w:r>
      <w:r>
        <w:rPr>
          <w:rFonts w:ascii="Calibri" w:hAnsi="Calibri" w:cs="Calibri"/>
          <w:b/>
          <w:lang w:eastAsia="en-AU"/>
        </w:rPr>
        <w:t xml:space="preserve"> </w:t>
      </w:r>
    </w:p>
    <w:p w14:paraId="001DE39B" w14:textId="77777777" w:rsidR="00563AF8" w:rsidRDefault="00563AF8" w:rsidP="00563AF8">
      <w:pPr>
        <w:spacing w:after="160" w:line="276" w:lineRule="auto"/>
      </w:pPr>
      <w:r w:rsidRPr="004B0B85">
        <w:rPr>
          <w:b/>
          <w:color w:val="7030A0"/>
        </w:rPr>
        <w:t>Recommendation</w:t>
      </w:r>
      <w:r>
        <w:rPr>
          <w:b/>
          <w:color w:val="7030A0"/>
        </w:rPr>
        <w:t xml:space="preserve"> 51: </w:t>
      </w:r>
      <w:r>
        <w:rPr>
          <w:b/>
          <w:bCs/>
        </w:rPr>
        <w:t>The State Government should revise the introductory text to Domain 4 to include more context about the specific health needs that people with disability may experience.</w:t>
      </w:r>
    </w:p>
    <w:p w14:paraId="15B16397" w14:textId="77777777" w:rsidR="00563AF8" w:rsidRPr="003259DD" w:rsidRDefault="00563AF8" w:rsidP="00563AF8">
      <w:pPr>
        <w:spacing w:after="160" w:line="276" w:lineRule="auto"/>
        <w:rPr>
          <w:b/>
          <w:color w:val="7030A0"/>
        </w:rPr>
      </w:pPr>
      <w:r w:rsidRPr="004B0B85">
        <w:rPr>
          <w:b/>
          <w:color w:val="7030A0"/>
        </w:rPr>
        <w:t>Recommendation</w:t>
      </w:r>
      <w:r>
        <w:rPr>
          <w:b/>
          <w:color w:val="7030A0"/>
        </w:rPr>
        <w:t xml:space="preserve"> 52: </w:t>
      </w:r>
      <w:r>
        <w:rPr>
          <w:b/>
          <w:bCs/>
        </w:rPr>
        <w:t xml:space="preserve">The State Government should revise </w:t>
      </w:r>
      <w:r w:rsidRPr="008E2533">
        <w:rPr>
          <w:b/>
          <w:bCs/>
        </w:rPr>
        <w:t xml:space="preserve">Priority Area 1, under Domain 4, </w:t>
      </w:r>
      <w:r>
        <w:rPr>
          <w:b/>
          <w:bCs/>
        </w:rPr>
        <w:t>to</w:t>
      </w:r>
      <w:r w:rsidRPr="008E2533">
        <w:rPr>
          <w:b/>
          <w:bCs/>
        </w:rPr>
        <w:t xml:space="preserve"> include an additional measure that captures whether people with disability find health </w:t>
      </w:r>
      <w:r>
        <w:rPr>
          <w:b/>
          <w:bCs/>
        </w:rPr>
        <w:t>infrastructure</w:t>
      </w:r>
      <w:r w:rsidRPr="008E2533">
        <w:rPr>
          <w:b/>
          <w:bCs/>
        </w:rPr>
        <w:t xml:space="preserve"> inclusive and accessible.</w:t>
      </w:r>
    </w:p>
    <w:p w14:paraId="51465DC2" w14:textId="77777777" w:rsidR="00563AF8" w:rsidRDefault="00563AF8" w:rsidP="00563AF8">
      <w:pPr>
        <w:spacing w:after="160" w:line="276" w:lineRule="auto"/>
        <w:rPr>
          <w:b/>
        </w:rPr>
      </w:pPr>
      <w:r w:rsidRPr="004B0B85">
        <w:rPr>
          <w:b/>
          <w:color w:val="7030A0"/>
        </w:rPr>
        <w:t>Recommendation</w:t>
      </w:r>
      <w:r>
        <w:rPr>
          <w:b/>
          <w:color w:val="7030A0"/>
        </w:rPr>
        <w:t xml:space="preserve"> 53: </w:t>
      </w:r>
      <w:r>
        <w:rPr>
          <w:b/>
          <w:bCs/>
        </w:rPr>
        <w:t>The State Government should add a new measure to the State Plan under Priority Area 3, Domain 4, re</w:t>
      </w:r>
      <w:r w:rsidRPr="00BA55C2">
        <w:rPr>
          <w:b/>
          <w:bCs/>
        </w:rPr>
        <w:t>lating to whether people with disability feel that health supports are meeting their needs.</w:t>
      </w:r>
    </w:p>
    <w:p w14:paraId="1387B71E" w14:textId="77777777" w:rsidR="00563AF8" w:rsidRPr="003259DD" w:rsidRDefault="00563AF8" w:rsidP="00563AF8">
      <w:pPr>
        <w:spacing w:after="160" w:line="276" w:lineRule="auto"/>
        <w:rPr>
          <w:b/>
          <w:color w:val="7030A0"/>
        </w:rPr>
      </w:pPr>
      <w:r w:rsidRPr="004B0B85">
        <w:rPr>
          <w:b/>
          <w:color w:val="7030A0"/>
        </w:rPr>
        <w:t>Recommendation</w:t>
      </w:r>
      <w:r>
        <w:rPr>
          <w:b/>
          <w:color w:val="7030A0"/>
        </w:rPr>
        <w:t xml:space="preserve"> 54: </w:t>
      </w:r>
      <w:r>
        <w:rPr>
          <w:b/>
          <w:bCs/>
        </w:rPr>
        <w:t>The State Government should reword Measure 3.2, under Domain 4, to align with the outcome of meeting the needs of people with disability. It should focus not on w</w:t>
      </w:r>
      <w:r w:rsidRPr="00B41FB5">
        <w:rPr>
          <w:b/>
          <w:bCs/>
        </w:rPr>
        <w:t>hether procedures and guidelines ‘recognise people with disability,’ but whether they uphold the rights of people with disability, address the barriers they face, and respond to their needs.</w:t>
      </w:r>
    </w:p>
    <w:p w14:paraId="5888B2FE" w14:textId="77777777" w:rsidR="00563AF8" w:rsidRPr="003259DD" w:rsidRDefault="00563AF8" w:rsidP="00563AF8">
      <w:pPr>
        <w:spacing w:after="160" w:line="276" w:lineRule="auto"/>
        <w:rPr>
          <w:b/>
          <w:color w:val="7030A0"/>
        </w:rPr>
      </w:pPr>
      <w:r w:rsidRPr="004B0B85">
        <w:rPr>
          <w:b/>
          <w:color w:val="7030A0"/>
        </w:rPr>
        <w:t>Recommendation</w:t>
      </w:r>
      <w:r>
        <w:rPr>
          <w:b/>
          <w:color w:val="7030A0"/>
        </w:rPr>
        <w:t xml:space="preserve"> 55: </w:t>
      </w:r>
      <w:r>
        <w:rPr>
          <w:b/>
        </w:rPr>
        <w:t xml:space="preserve">The State Government should revise </w:t>
      </w:r>
      <w:r w:rsidRPr="00FE2ABD">
        <w:rPr>
          <w:b/>
        </w:rPr>
        <w:t xml:space="preserve">Priority 3, Domain 4, </w:t>
      </w:r>
      <w:r>
        <w:rPr>
          <w:b/>
        </w:rPr>
        <w:t>to</w:t>
      </w:r>
      <w:r w:rsidRPr="00FE2ABD">
        <w:rPr>
          <w:b/>
        </w:rPr>
        <w:t xml:space="preserve"> include a measure that captures whether supports and pathways are meeting the needs of people with disability.</w:t>
      </w:r>
    </w:p>
    <w:p w14:paraId="0F47A3DA" w14:textId="77777777" w:rsidR="00563AF8" w:rsidRPr="003259DD" w:rsidRDefault="00563AF8" w:rsidP="00563AF8">
      <w:pPr>
        <w:spacing w:after="160" w:line="276" w:lineRule="auto"/>
        <w:rPr>
          <w:b/>
          <w:color w:val="7030A0"/>
        </w:rPr>
      </w:pPr>
      <w:r w:rsidRPr="004B0B85">
        <w:rPr>
          <w:b/>
          <w:color w:val="7030A0"/>
        </w:rPr>
        <w:t>Recommendation</w:t>
      </w:r>
      <w:r>
        <w:rPr>
          <w:b/>
          <w:color w:val="7030A0"/>
        </w:rPr>
        <w:t xml:space="preserve"> 56: </w:t>
      </w:r>
      <w:r>
        <w:rPr>
          <w:b/>
          <w:bCs/>
        </w:rPr>
        <w:t>The State Government should reframe second Outcome</w:t>
      </w:r>
      <w:r w:rsidRPr="008E2533">
        <w:rPr>
          <w:b/>
          <w:bCs/>
        </w:rPr>
        <w:t xml:space="preserve"> under Domain 4</w:t>
      </w:r>
      <w:r>
        <w:rPr>
          <w:b/>
          <w:bCs/>
        </w:rPr>
        <w:t xml:space="preserve"> to shift away from knowledge and understanding to accessibility and responsiveness. For example, ‘Our healthcare system is inclusive and accessible and responds to the needs of people with disability.’</w:t>
      </w:r>
    </w:p>
    <w:p w14:paraId="4A65930C" w14:textId="77777777" w:rsidR="00563AF8" w:rsidRPr="00BE62DF" w:rsidRDefault="00563AF8" w:rsidP="00563AF8">
      <w:pPr>
        <w:spacing w:after="160" w:line="276" w:lineRule="auto"/>
        <w:rPr>
          <w:b/>
          <w:color w:val="7030A0"/>
        </w:rPr>
      </w:pPr>
      <w:r w:rsidRPr="004B0B85">
        <w:rPr>
          <w:b/>
          <w:color w:val="7030A0"/>
        </w:rPr>
        <w:t>Recommendation</w:t>
      </w:r>
      <w:r>
        <w:rPr>
          <w:b/>
          <w:color w:val="7030A0"/>
        </w:rPr>
        <w:t xml:space="preserve"> 57: </w:t>
      </w:r>
      <w:r>
        <w:rPr>
          <w:b/>
          <w:bCs/>
        </w:rPr>
        <w:t xml:space="preserve">The State Government should add a new measure to Outcome 2, under Domain 4, which captures the perspectives of people with disability as to whether the healthcare system is inclusive, accessible and responsive to their needs. </w:t>
      </w:r>
    </w:p>
    <w:p w14:paraId="35C71DAF" w14:textId="77777777" w:rsidR="00563AF8" w:rsidRPr="00BE62DF" w:rsidRDefault="00563AF8" w:rsidP="00563AF8">
      <w:pPr>
        <w:spacing w:after="160" w:line="276" w:lineRule="auto"/>
        <w:rPr>
          <w:b/>
          <w:color w:val="7030A0"/>
        </w:rPr>
      </w:pPr>
      <w:r w:rsidRPr="004B0B85">
        <w:rPr>
          <w:b/>
          <w:color w:val="7030A0"/>
        </w:rPr>
        <w:t>Recommendation</w:t>
      </w:r>
      <w:r>
        <w:rPr>
          <w:b/>
          <w:color w:val="7030A0"/>
        </w:rPr>
        <w:t xml:space="preserve"> 58: </w:t>
      </w:r>
      <w:r>
        <w:rPr>
          <w:b/>
          <w:bCs/>
        </w:rPr>
        <w:t>The State Government should revise t</w:t>
      </w:r>
      <w:r w:rsidRPr="00693863">
        <w:rPr>
          <w:b/>
          <w:bCs/>
        </w:rPr>
        <w:t xml:space="preserve">he </w:t>
      </w:r>
      <w:r>
        <w:rPr>
          <w:b/>
          <w:bCs/>
        </w:rPr>
        <w:t>State</w:t>
      </w:r>
      <w:r w:rsidRPr="00693863">
        <w:rPr>
          <w:b/>
          <w:bCs/>
        </w:rPr>
        <w:t xml:space="preserve"> Plan </w:t>
      </w:r>
      <w:r>
        <w:rPr>
          <w:b/>
          <w:bCs/>
        </w:rPr>
        <w:t>to</w:t>
      </w:r>
      <w:r w:rsidRPr="00693863">
        <w:rPr>
          <w:b/>
          <w:bCs/>
        </w:rPr>
        <w:t xml:space="preserve"> include a priority area (with an outcome and measures) about growing the health and disability workforce, particularly in regional areas.</w:t>
      </w:r>
    </w:p>
    <w:p w14:paraId="32CA92C0" w14:textId="77777777" w:rsidR="00563AF8" w:rsidRDefault="00563AF8" w:rsidP="00563AF8">
      <w:pPr>
        <w:spacing w:after="160" w:line="276" w:lineRule="auto"/>
        <w:rPr>
          <w:b/>
        </w:rPr>
      </w:pPr>
      <w:r w:rsidRPr="004B0B85">
        <w:rPr>
          <w:b/>
          <w:color w:val="7030A0"/>
        </w:rPr>
        <w:t>Recommendation</w:t>
      </w:r>
      <w:r>
        <w:rPr>
          <w:b/>
          <w:color w:val="7030A0"/>
        </w:rPr>
        <w:t xml:space="preserve"> 59: </w:t>
      </w:r>
      <w:r>
        <w:rPr>
          <w:b/>
          <w:bCs/>
        </w:rPr>
        <w:t xml:space="preserve">The State Government should revise the State Plan to include a measure on initiatives to build the capacity of staff working in health (including mental health), such as disability inclusion training. </w:t>
      </w:r>
    </w:p>
    <w:p w14:paraId="206C90DD" w14:textId="77777777" w:rsidR="00563AF8" w:rsidRPr="00D82F77" w:rsidRDefault="00563AF8" w:rsidP="00563AF8">
      <w:pPr>
        <w:spacing w:after="160" w:line="276" w:lineRule="auto"/>
      </w:pPr>
      <w:r w:rsidRPr="004B0B85">
        <w:rPr>
          <w:b/>
          <w:color w:val="7030A0"/>
        </w:rPr>
        <w:t>Recommendation</w:t>
      </w:r>
      <w:r>
        <w:rPr>
          <w:b/>
          <w:color w:val="7030A0"/>
        </w:rPr>
        <w:t xml:space="preserve"> 60: </w:t>
      </w:r>
      <w:r>
        <w:rPr>
          <w:b/>
          <w:bCs/>
        </w:rPr>
        <w:t>The State Government should acknowledge recommendations of the Disability Royal Commission into Violence, Abuse, Neglect and Exploitation Against People with Disability under Domain 5 and commit to implementing its recommendations.</w:t>
      </w:r>
    </w:p>
    <w:p w14:paraId="7FFE4234" w14:textId="77777777" w:rsidR="00563AF8" w:rsidRPr="00D82F77" w:rsidRDefault="00563AF8" w:rsidP="00563AF8">
      <w:pPr>
        <w:spacing w:after="160" w:line="276" w:lineRule="auto"/>
        <w:rPr>
          <w:b/>
          <w:color w:val="7030A0"/>
        </w:rPr>
      </w:pPr>
      <w:r w:rsidRPr="004B0B85">
        <w:rPr>
          <w:b/>
          <w:color w:val="7030A0"/>
        </w:rPr>
        <w:lastRenderedPageBreak/>
        <w:t>Recommendation</w:t>
      </w:r>
      <w:r>
        <w:rPr>
          <w:b/>
          <w:color w:val="7030A0"/>
        </w:rPr>
        <w:t xml:space="preserve"> 61: </w:t>
      </w:r>
      <w:r>
        <w:rPr>
          <w:b/>
          <w:bCs/>
        </w:rPr>
        <w:t>The State Government should amend the State Plan by expanding all outcomes and measures relating to the criminal justice system in Domain 5 to also include the civil law system. These should cover targeted knowledge, understanding and upholding rights; access to adequate support and advocacy; and consultation, collaboration and co-design with respect to all areas of reform.</w:t>
      </w:r>
    </w:p>
    <w:p w14:paraId="583EAF83" w14:textId="77777777" w:rsidR="00563AF8" w:rsidRPr="00912BB3" w:rsidRDefault="00563AF8" w:rsidP="00563AF8">
      <w:pPr>
        <w:spacing w:after="160" w:line="276" w:lineRule="auto"/>
        <w:rPr>
          <w:b/>
          <w:color w:val="7030A0"/>
        </w:rPr>
      </w:pPr>
      <w:r w:rsidRPr="00E34025">
        <w:rPr>
          <w:b/>
          <w:color w:val="7030A0"/>
        </w:rPr>
        <w:t>Recommendation</w:t>
      </w:r>
      <w:r>
        <w:rPr>
          <w:b/>
          <w:color w:val="7030A0"/>
        </w:rPr>
        <w:t xml:space="preserve"> 62: </w:t>
      </w:r>
      <w:r>
        <w:rPr>
          <w:b/>
          <w:bCs/>
        </w:rPr>
        <w:t>The State Government should expand t</w:t>
      </w:r>
      <w:r w:rsidRPr="00E34025">
        <w:rPr>
          <w:b/>
          <w:bCs/>
        </w:rPr>
        <w:t>he</w:t>
      </w:r>
      <w:r>
        <w:rPr>
          <w:b/>
          <w:bCs/>
        </w:rPr>
        <w:t xml:space="preserve"> first outcome under Domain 5 as follows: ‘Emergency responders and all actors within the criminal justice system understand and support people with disability and uphold their rights throughout all stages of the justice process.’</w:t>
      </w:r>
    </w:p>
    <w:p w14:paraId="77E020B5" w14:textId="77777777" w:rsidR="00563AF8" w:rsidRPr="00912BB3" w:rsidRDefault="00563AF8" w:rsidP="00563AF8">
      <w:pPr>
        <w:spacing w:after="160" w:line="276" w:lineRule="auto"/>
        <w:rPr>
          <w:b/>
          <w:color w:val="7030A0"/>
        </w:rPr>
      </w:pPr>
      <w:r w:rsidRPr="00E34025">
        <w:rPr>
          <w:b/>
          <w:color w:val="7030A0"/>
        </w:rPr>
        <w:t>Recommendation</w:t>
      </w:r>
      <w:r>
        <w:rPr>
          <w:b/>
          <w:color w:val="7030A0"/>
        </w:rPr>
        <w:t xml:space="preserve"> 63: </w:t>
      </w:r>
      <w:r>
        <w:rPr>
          <w:b/>
          <w:bCs/>
        </w:rPr>
        <w:t>The State Government should revise the State Plan Domain 5: Justice to include a broad definition of ‘the criminal justice system’ that encompasses all relevant actors (including police, advocates, lawyers, and courts).</w:t>
      </w:r>
    </w:p>
    <w:p w14:paraId="6C53C413" w14:textId="77777777" w:rsidR="00563AF8" w:rsidRDefault="00563AF8" w:rsidP="00563AF8">
      <w:pPr>
        <w:spacing w:after="160" w:line="276" w:lineRule="auto"/>
        <w:rPr>
          <w:b/>
        </w:rPr>
      </w:pPr>
      <w:r w:rsidRPr="00E34025">
        <w:rPr>
          <w:b/>
          <w:color w:val="7030A0"/>
        </w:rPr>
        <w:t>Recommendation</w:t>
      </w:r>
      <w:r>
        <w:rPr>
          <w:b/>
          <w:color w:val="7030A0"/>
        </w:rPr>
        <w:t xml:space="preserve"> 64: </w:t>
      </w:r>
      <w:r>
        <w:rPr>
          <w:b/>
        </w:rPr>
        <w:t>The State Government</w:t>
      </w:r>
      <w:r w:rsidRPr="00877371">
        <w:rPr>
          <w:b/>
        </w:rPr>
        <w:t xml:space="preserve"> should </w:t>
      </w:r>
      <w:r>
        <w:rPr>
          <w:b/>
        </w:rPr>
        <w:t>add a</w:t>
      </w:r>
      <w:r w:rsidRPr="00877371">
        <w:rPr>
          <w:b/>
        </w:rPr>
        <w:t>dditional measure</w:t>
      </w:r>
      <w:r>
        <w:rPr>
          <w:b/>
        </w:rPr>
        <w:t>s</w:t>
      </w:r>
      <w:r w:rsidRPr="00877371">
        <w:rPr>
          <w:b/>
        </w:rPr>
        <w:t xml:space="preserve"> under Priority Area 1, </w:t>
      </w:r>
      <w:r>
        <w:rPr>
          <w:b/>
        </w:rPr>
        <w:t>capturing whether people with disability feel that a) justice and legal workers understand disability and are inclusive in their interactions with people with disability and b) emergency responders are equipped with the knowledge and skills to confidently support people with disability.</w:t>
      </w:r>
    </w:p>
    <w:p w14:paraId="649604B6" w14:textId="77777777" w:rsidR="00563AF8" w:rsidRPr="00617A07" w:rsidRDefault="00563AF8" w:rsidP="00563AF8">
      <w:pPr>
        <w:spacing w:after="160" w:line="276" w:lineRule="auto"/>
        <w:rPr>
          <w:b/>
          <w:color w:val="7030A0"/>
        </w:rPr>
      </w:pPr>
      <w:r w:rsidRPr="00E34025">
        <w:rPr>
          <w:b/>
          <w:color w:val="7030A0"/>
        </w:rPr>
        <w:t>Recommendation</w:t>
      </w:r>
      <w:r>
        <w:rPr>
          <w:b/>
          <w:color w:val="7030A0"/>
        </w:rPr>
        <w:t xml:space="preserve"> 65: </w:t>
      </w:r>
      <w:r>
        <w:rPr>
          <w:b/>
        </w:rPr>
        <w:t xml:space="preserve">The State Government should revise Domain 5 to include an outcome and measure on disability inclusion training, developed and delivered by people with disability, for all actors in the justice system (police, courts, corrections etc) as well as emergency services. </w:t>
      </w:r>
    </w:p>
    <w:p w14:paraId="6A3FA50A" w14:textId="77777777" w:rsidR="00563AF8" w:rsidRPr="00912BB3" w:rsidRDefault="00563AF8" w:rsidP="00563AF8">
      <w:pPr>
        <w:spacing w:after="160" w:line="276" w:lineRule="auto"/>
        <w:rPr>
          <w:b/>
          <w:color w:val="7030A0"/>
        </w:rPr>
      </w:pPr>
      <w:r w:rsidRPr="004B0B85">
        <w:rPr>
          <w:b/>
          <w:color w:val="7030A0"/>
        </w:rPr>
        <w:t>Recommendation</w:t>
      </w:r>
      <w:r>
        <w:rPr>
          <w:b/>
          <w:color w:val="7030A0"/>
        </w:rPr>
        <w:t xml:space="preserve"> 66: </w:t>
      </w:r>
      <w:r>
        <w:rPr>
          <w:b/>
          <w:bCs/>
        </w:rPr>
        <w:t>The State Government should expand Outcome 5 to ‘People with disability can access effective, inclusive and responsive safeguarding supports and services.’</w:t>
      </w:r>
    </w:p>
    <w:p w14:paraId="26AB5231" w14:textId="77777777" w:rsidR="00563AF8" w:rsidRPr="00912BB3" w:rsidRDefault="00563AF8" w:rsidP="00563AF8">
      <w:pPr>
        <w:spacing w:after="160" w:line="276" w:lineRule="auto"/>
        <w:rPr>
          <w:b/>
          <w:color w:val="7030A0"/>
        </w:rPr>
      </w:pPr>
      <w:r w:rsidRPr="00FA1823">
        <w:rPr>
          <w:b/>
          <w:color w:val="7030A0"/>
        </w:rPr>
        <w:t>Recommendation</w:t>
      </w:r>
      <w:r>
        <w:rPr>
          <w:b/>
          <w:color w:val="7030A0"/>
        </w:rPr>
        <w:t xml:space="preserve"> 67: </w:t>
      </w:r>
      <w:r w:rsidRPr="00AB7A71">
        <w:rPr>
          <w:b/>
          <w:bCs/>
        </w:rPr>
        <w:t xml:space="preserve">The State Government should include outcomes and measures in the State Plan on preventing (and improving responses for people who have experienced) domestic, family and sexual violence. Measures should assess progress </w:t>
      </w:r>
      <w:r>
        <w:rPr>
          <w:b/>
          <w:bCs/>
        </w:rPr>
        <w:t>with respect to</w:t>
      </w:r>
      <w:r w:rsidRPr="00AB7A71">
        <w:rPr>
          <w:b/>
          <w:bCs/>
        </w:rPr>
        <w:t xml:space="preserve"> each Priority Group.</w:t>
      </w:r>
    </w:p>
    <w:p w14:paraId="157CE850" w14:textId="77777777" w:rsidR="00563AF8" w:rsidRDefault="00563AF8" w:rsidP="00563AF8">
      <w:pPr>
        <w:spacing w:after="160" w:line="276" w:lineRule="auto"/>
        <w:rPr>
          <w:b/>
          <w:bCs/>
        </w:rPr>
      </w:pPr>
      <w:r w:rsidRPr="00FA1823">
        <w:rPr>
          <w:b/>
          <w:color w:val="7030A0"/>
        </w:rPr>
        <w:t>Recommendation</w:t>
      </w:r>
      <w:r>
        <w:rPr>
          <w:b/>
          <w:color w:val="7030A0"/>
        </w:rPr>
        <w:t xml:space="preserve"> 68: </w:t>
      </w:r>
      <w:r w:rsidRPr="00E119C8">
        <w:rPr>
          <w:b/>
          <w:bCs/>
        </w:rPr>
        <w:t>The</w:t>
      </w:r>
      <w:r>
        <w:rPr>
          <w:b/>
          <w:bCs/>
        </w:rPr>
        <w:t xml:space="preserve"> State Government should amend </w:t>
      </w:r>
      <w:r w:rsidRPr="00E119C8">
        <w:rPr>
          <w:b/>
        </w:rPr>
        <w:t xml:space="preserve">the State Plan </w:t>
      </w:r>
      <w:r>
        <w:rPr>
          <w:b/>
          <w:bCs/>
        </w:rPr>
        <w:t xml:space="preserve">to include a measure about the extent to which DRC recommendations regarding domestic, family and sexual violence have been implemented.     </w:t>
      </w:r>
    </w:p>
    <w:p w14:paraId="73E8F59D" w14:textId="77777777" w:rsidR="00563AF8" w:rsidRDefault="00563AF8" w:rsidP="00563AF8">
      <w:pPr>
        <w:spacing w:after="160" w:line="276" w:lineRule="auto"/>
        <w:rPr>
          <w:b/>
        </w:rPr>
      </w:pPr>
      <w:r w:rsidRPr="004B0B85">
        <w:rPr>
          <w:b/>
          <w:color w:val="7030A0"/>
        </w:rPr>
        <w:t>Recommendation</w:t>
      </w:r>
      <w:r>
        <w:rPr>
          <w:b/>
          <w:color w:val="7030A0"/>
        </w:rPr>
        <w:t xml:space="preserve"> 69: </w:t>
      </w:r>
      <w:r>
        <w:rPr>
          <w:b/>
          <w:bCs/>
        </w:rPr>
        <w:t>The State Government should amend Measure 5.3 to remove the term ‘to support safeguarding,’ so the measure reads as follo</w:t>
      </w:r>
      <w:r w:rsidRPr="00E14A4F">
        <w:rPr>
          <w:b/>
          <w:bCs/>
        </w:rPr>
        <w:t>ws: ‘Total number and type of authorised and unauthorised restrictive practices</w:t>
      </w:r>
      <w:r>
        <w:rPr>
          <w:b/>
          <w:bCs/>
        </w:rPr>
        <w:t xml:space="preserve"> used</w:t>
      </w:r>
      <w:r w:rsidRPr="00E14A4F">
        <w:rPr>
          <w:b/>
          <w:bCs/>
        </w:rPr>
        <w:t>.’</w:t>
      </w:r>
    </w:p>
    <w:p w14:paraId="4B237CD9" w14:textId="77777777" w:rsidR="00563AF8" w:rsidRDefault="00563AF8" w:rsidP="00563AF8">
      <w:pPr>
        <w:spacing w:after="160" w:line="276" w:lineRule="auto"/>
        <w:rPr>
          <w:rStyle w:val="eop"/>
          <w:rFonts w:ascii="Aptos" w:hAnsi="Aptos" w:cs="Segoe UI"/>
        </w:rPr>
      </w:pPr>
      <w:r w:rsidRPr="006F54DF">
        <w:rPr>
          <w:b/>
          <w:bCs/>
          <w:color w:val="7030A0"/>
        </w:rPr>
        <w:t>Recommendation</w:t>
      </w:r>
      <w:r>
        <w:rPr>
          <w:b/>
          <w:bCs/>
          <w:color w:val="7030A0"/>
        </w:rPr>
        <w:t xml:space="preserve"> 70:</w:t>
      </w:r>
      <w:r>
        <w:rPr>
          <w:rStyle w:val="normaltextrun"/>
          <w:rFonts w:ascii="Aptos" w:hAnsi="Aptos" w:cs="Segoe UI"/>
        </w:rPr>
        <w:t xml:space="preserve"> </w:t>
      </w:r>
      <w:r w:rsidRPr="005C69BE">
        <w:rPr>
          <w:b/>
          <w:bCs/>
        </w:rPr>
        <w:t xml:space="preserve">The State Government should include an outcome on reducing the number of parents and children with disability involved in child protection processes, and </w:t>
      </w:r>
      <w:r w:rsidRPr="005C69BE">
        <w:rPr>
          <w:b/>
          <w:bCs/>
        </w:rPr>
        <w:lastRenderedPageBreak/>
        <w:t>the number of children with disability in out of home care. Measures could include how many parents with disability are engaged with the child protection system; how many children with disability are involved in child protection processes; and the proportion of children with disability involved in child protection processes that are placed in out of home care.</w:t>
      </w:r>
      <w:r>
        <w:rPr>
          <w:rStyle w:val="eop"/>
          <w:rFonts w:ascii="Aptos" w:hAnsi="Aptos" w:cs="Segoe UI"/>
        </w:rPr>
        <w:t> </w:t>
      </w:r>
    </w:p>
    <w:p w14:paraId="2B797191" w14:textId="77777777" w:rsidR="00563AF8" w:rsidRDefault="00563AF8" w:rsidP="00563AF8">
      <w:pPr>
        <w:spacing w:after="160" w:line="276" w:lineRule="auto"/>
        <w:rPr>
          <w:rStyle w:val="normaltextrun"/>
          <w:rFonts w:ascii="Aptos" w:hAnsi="Aptos" w:cs="Segoe UI"/>
          <w:b/>
          <w:bCs/>
        </w:rPr>
      </w:pPr>
      <w:r w:rsidRPr="006F54DF">
        <w:rPr>
          <w:b/>
          <w:bCs/>
          <w:color w:val="7030A0"/>
        </w:rPr>
        <w:t>Recommendation</w:t>
      </w:r>
      <w:r>
        <w:rPr>
          <w:b/>
          <w:bCs/>
          <w:color w:val="7030A0"/>
        </w:rPr>
        <w:t xml:space="preserve"> 71:</w:t>
      </w:r>
      <w:r>
        <w:rPr>
          <w:rStyle w:val="normaltextrun"/>
          <w:rFonts w:ascii="Aptos" w:hAnsi="Aptos" w:cs="Segoe UI"/>
          <w:b/>
          <w:bCs/>
        </w:rPr>
        <w:t xml:space="preserve"> </w:t>
      </w:r>
      <w:r w:rsidRPr="006F54DF">
        <w:rPr>
          <w:rStyle w:val="normaltextrun"/>
          <w:rFonts w:ascii="Aptos" w:hAnsi="Aptos" w:cs="Segoe UI"/>
          <w:b/>
          <w:bCs/>
        </w:rPr>
        <w:t>The State Government should include an outcome in the State Plan on the accessibility and inclusiveness of information and support available for families engaged in the child protection system. Measures should include the number of information sources available in a range of accessible formats, including Easy English</w:t>
      </w:r>
      <w:r>
        <w:rPr>
          <w:rStyle w:val="normaltextrun"/>
          <w:rFonts w:ascii="Aptos" w:hAnsi="Aptos" w:cs="Segoe UI"/>
          <w:b/>
          <w:bCs/>
        </w:rPr>
        <w:t xml:space="preserve">; </w:t>
      </w:r>
      <w:r w:rsidRPr="006F54DF">
        <w:rPr>
          <w:rStyle w:val="normaltextrun"/>
          <w:rFonts w:ascii="Aptos" w:hAnsi="Aptos" w:cs="Segoe UI"/>
          <w:b/>
          <w:bCs/>
        </w:rPr>
        <w:t>the number of inclusive support services available for parents with disability</w:t>
      </w:r>
      <w:r>
        <w:rPr>
          <w:rStyle w:val="normaltextrun"/>
          <w:rFonts w:ascii="Aptos" w:hAnsi="Aptos" w:cs="Segoe UI"/>
          <w:b/>
          <w:bCs/>
        </w:rPr>
        <w:t xml:space="preserve">; and the proportion of people with disability reporting that they were able to access inclusive information and support. </w:t>
      </w:r>
    </w:p>
    <w:p w14:paraId="6D068E41" w14:textId="77777777" w:rsidR="00563AF8" w:rsidRDefault="00563AF8" w:rsidP="00563AF8">
      <w:pPr>
        <w:spacing w:after="160" w:line="276" w:lineRule="auto"/>
        <w:rPr>
          <w:rFonts w:ascii="Segoe UI" w:hAnsi="Segoe UI" w:cs="Segoe UI"/>
          <w:sz w:val="18"/>
          <w:szCs w:val="18"/>
        </w:rPr>
      </w:pPr>
      <w:r w:rsidRPr="006F54DF">
        <w:rPr>
          <w:b/>
          <w:bCs/>
          <w:color w:val="7030A0"/>
        </w:rPr>
        <w:t>Recommendation</w:t>
      </w:r>
      <w:r>
        <w:rPr>
          <w:b/>
          <w:bCs/>
          <w:color w:val="7030A0"/>
        </w:rPr>
        <w:t xml:space="preserve"> 72:</w:t>
      </w:r>
      <w:r>
        <w:rPr>
          <w:rStyle w:val="normaltextrun"/>
          <w:rFonts w:ascii="Aptos" w:hAnsi="Aptos" w:cs="Segoe UI"/>
        </w:rPr>
        <w:t xml:space="preserve"> </w:t>
      </w:r>
      <w:r w:rsidRPr="000D3162">
        <w:rPr>
          <w:rFonts w:ascii="Aptos" w:hAnsi="Aptos" w:cs="Segoe UI"/>
          <w:b/>
          <w:bCs/>
        </w:rPr>
        <w:t>The State Government should include an outcome in the State Plan on increasing the skills, knowledge and understanding of staff working in family support and child protection with respect to supporting parents and children with disability, including those with intersecting identities.</w:t>
      </w:r>
      <w:r>
        <w:rPr>
          <w:rFonts w:ascii="Aptos" w:hAnsi="Aptos" w:cs="Segoe UI"/>
          <w:b/>
          <w:bCs/>
        </w:rPr>
        <w:t xml:space="preserve"> A measure should be included on the number and proportion of family support and child protection staff receiving training on disability inclusion and intersectionality.</w:t>
      </w:r>
    </w:p>
    <w:p w14:paraId="2F8C57DD" w14:textId="77777777" w:rsidR="00563AF8" w:rsidRPr="004D4825" w:rsidRDefault="00563AF8" w:rsidP="00563AF8">
      <w:pPr>
        <w:spacing w:after="160" w:line="276" w:lineRule="auto"/>
        <w:rPr>
          <w:b/>
          <w:color w:val="7030A0"/>
        </w:rPr>
      </w:pPr>
      <w:r w:rsidRPr="004B0B85">
        <w:rPr>
          <w:b/>
          <w:color w:val="7030A0"/>
        </w:rPr>
        <w:t>Recommendation</w:t>
      </w:r>
      <w:r>
        <w:rPr>
          <w:b/>
          <w:color w:val="7030A0"/>
        </w:rPr>
        <w:t xml:space="preserve"> 73: </w:t>
      </w:r>
      <w:r>
        <w:rPr>
          <w:b/>
          <w:bCs/>
        </w:rPr>
        <w:t xml:space="preserve">The State Government should expand Outcome 2, under Domain 5, to: ‘The safety and rights of people with disability during emergencies are prioritised.’ The accompanying measures should be expanded to </w:t>
      </w:r>
      <w:r w:rsidRPr="00641B75">
        <w:rPr>
          <w:b/>
          <w:bCs/>
        </w:rPr>
        <w:t>consider the effectiveness of resources, supports and systems from the perspective of people with disability.</w:t>
      </w:r>
    </w:p>
    <w:p w14:paraId="361383B1" w14:textId="77777777" w:rsidR="00563AF8" w:rsidRPr="004D4825" w:rsidRDefault="00563AF8" w:rsidP="00563AF8">
      <w:pPr>
        <w:spacing w:after="160" w:line="276" w:lineRule="auto"/>
        <w:rPr>
          <w:b/>
          <w:color w:val="7030A0"/>
        </w:rPr>
      </w:pPr>
      <w:r w:rsidRPr="004B0B85">
        <w:rPr>
          <w:b/>
          <w:color w:val="7030A0"/>
        </w:rPr>
        <w:t>Recommendation</w:t>
      </w:r>
      <w:r>
        <w:rPr>
          <w:b/>
          <w:color w:val="7030A0"/>
        </w:rPr>
        <w:t xml:space="preserve"> 74: </w:t>
      </w:r>
      <w:r>
        <w:rPr>
          <w:b/>
          <w:bCs/>
        </w:rPr>
        <w:t xml:space="preserve">The State Government should </w:t>
      </w:r>
      <w:r w:rsidRPr="00A17F0A">
        <w:rPr>
          <w:b/>
          <w:bCs/>
        </w:rPr>
        <w:t xml:space="preserve">adequately </w:t>
      </w:r>
      <w:r>
        <w:rPr>
          <w:b/>
          <w:bCs/>
        </w:rPr>
        <w:t>resource t</w:t>
      </w:r>
      <w:r w:rsidRPr="00A17F0A">
        <w:rPr>
          <w:b/>
          <w:bCs/>
        </w:rPr>
        <w:t>he State Plan to ensure that state authorities can fully implement their obligations to co-design, consult, implement and report in a way that ensures genuine outcomes for people</w:t>
      </w:r>
      <w:r>
        <w:rPr>
          <w:b/>
          <w:bCs/>
        </w:rPr>
        <w:t xml:space="preserve"> </w:t>
      </w:r>
      <w:r w:rsidRPr="00A17F0A">
        <w:rPr>
          <w:b/>
          <w:bCs/>
        </w:rPr>
        <w:t>with disability as intended by the legislation.</w:t>
      </w:r>
    </w:p>
    <w:p w14:paraId="25AFDEF1" w14:textId="77777777" w:rsidR="00563AF8" w:rsidRPr="004D4825" w:rsidRDefault="00563AF8" w:rsidP="00563AF8">
      <w:pPr>
        <w:spacing w:after="160" w:line="276" w:lineRule="auto"/>
        <w:rPr>
          <w:b/>
        </w:rPr>
      </w:pPr>
      <w:r w:rsidRPr="004B0B85">
        <w:rPr>
          <w:b/>
          <w:color w:val="7030A0"/>
        </w:rPr>
        <w:t xml:space="preserve">Recommendation </w:t>
      </w:r>
      <w:r>
        <w:rPr>
          <w:b/>
          <w:color w:val="7030A0"/>
        </w:rPr>
        <w:t>75:</w:t>
      </w:r>
      <w:r>
        <w:rPr>
          <w:b/>
          <w:bCs/>
        </w:rPr>
        <w:t xml:space="preserve"> The State Government should amend t</w:t>
      </w:r>
      <w:r w:rsidRPr="00A17F0A">
        <w:rPr>
          <w:b/>
          <w:bCs/>
        </w:rPr>
        <w:t xml:space="preserve">he State Plan </w:t>
      </w:r>
      <w:r>
        <w:rPr>
          <w:b/>
          <w:bCs/>
        </w:rPr>
        <w:t>to</w:t>
      </w:r>
      <w:r w:rsidRPr="00A17F0A">
        <w:rPr>
          <w:b/>
          <w:bCs/>
        </w:rPr>
        <w:t xml:space="preserve"> commit the State Government to establish</w:t>
      </w:r>
      <w:r>
        <w:rPr>
          <w:b/>
          <w:bCs/>
        </w:rPr>
        <w:t>ing</w:t>
      </w:r>
      <w:r w:rsidRPr="00A17F0A">
        <w:rPr>
          <w:b/>
          <w:bCs/>
        </w:rPr>
        <w:t xml:space="preserve"> a Grants SA funding stream open to local </w:t>
      </w:r>
      <w:r>
        <w:rPr>
          <w:b/>
          <w:bCs/>
        </w:rPr>
        <w:t>C</w:t>
      </w:r>
      <w:r w:rsidRPr="00A17F0A">
        <w:rPr>
          <w:b/>
          <w:bCs/>
        </w:rPr>
        <w:t>ouncils to provide financial assistance for implementing DAIP actions, such as modifications to buildings or websites, training for staff, and support to set-up and run local advisory or co-design groups to draw on the experiences and insights of the disability community.</w:t>
      </w:r>
      <w:r w:rsidRPr="00A17F0A">
        <w:t> </w:t>
      </w:r>
    </w:p>
    <w:p w14:paraId="67087B85" w14:textId="77777777" w:rsidR="00563AF8" w:rsidRPr="0017747A" w:rsidRDefault="00563AF8" w:rsidP="00563AF8">
      <w:pPr>
        <w:spacing w:after="160" w:line="276" w:lineRule="auto"/>
        <w:rPr>
          <w:b/>
          <w:bCs/>
        </w:rPr>
      </w:pPr>
      <w:r w:rsidRPr="004B0B85">
        <w:rPr>
          <w:b/>
          <w:color w:val="7030A0"/>
        </w:rPr>
        <w:t xml:space="preserve">Recommendation </w:t>
      </w:r>
      <w:r>
        <w:rPr>
          <w:b/>
          <w:color w:val="7030A0"/>
        </w:rPr>
        <w:t>76:</w:t>
      </w:r>
      <w:r w:rsidRPr="004B0B85">
        <w:rPr>
          <w:b/>
          <w:color w:val="7030A0"/>
        </w:rPr>
        <w:t xml:space="preserve"> </w:t>
      </w:r>
      <w:r w:rsidRPr="00A17F0A">
        <w:rPr>
          <w:b/>
          <w:bCs/>
        </w:rPr>
        <w:t>The</w:t>
      </w:r>
      <w:r>
        <w:rPr>
          <w:b/>
          <w:bCs/>
        </w:rPr>
        <w:t xml:space="preserve"> State Government should commit specific resources to DAIP implementation in regional areas, particularly with respect to accessibility upgrades.</w:t>
      </w:r>
    </w:p>
    <w:p w14:paraId="4B779174" w14:textId="77777777" w:rsidR="00563AF8" w:rsidRPr="004D4825" w:rsidRDefault="00563AF8" w:rsidP="00563AF8">
      <w:pPr>
        <w:spacing w:after="160" w:line="276" w:lineRule="auto"/>
        <w:rPr>
          <w:b/>
          <w:color w:val="7030A0"/>
        </w:rPr>
      </w:pPr>
      <w:r w:rsidRPr="004B0B85">
        <w:rPr>
          <w:b/>
          <w:color w:val="7030A0"/>
        </w:rPr>
        <w:t>Recommendation</w:t>
      </w:r>
      <w:r>
        <w:rPr>
          <w:b/>
          <w:color w:val="7030A0"/>
        </w:rPr>
        <w:t xml:space="preserve"> 77: </w:t>
      </w:r>
      <w:r>
        <w:rPr>
          <w:b/>
          <w:bCs/>
        </w:rPr>
        <w:t>The State Government</w:t>
      </w:r>
      <w:r w:rsidRPr="002F35C3">
        <w:rPr>
          <w:b/>
          <w:bCs/>
        </w:rPr>
        <w:t xml:space="preserve"> should consult with state authorities </w:t>
      </w:r>
      <w:r>
        <w:rPr>
          <w:b/>
          <w:bCs/>
        </w:rPr>
        <w:t xml:space="preserve">about which </w:t>
      </w:r>
      <w:r w:rsidRPr="002F35C3">
        <w:rPr>
          <w:b/>
          <w:bCs/>
        </w:rPr>
        <w:t xml:space="preserve">support and guidance they need to develop and implement strong, action-oriented, outcomes-focused DAIPs. </w:t>
      </w:r>
      <w:r>
        <w:rPr>
          <w:b/>
          <w:bCs/>
        </w:rPr>
        <w:t>The State Government</w:t>
      </w:r>
      <w:r w:rsidRPr="002F35C3">
        <w:rPr>
          <w:b/>
          <w:bCs/>
        </w:rPr>
        <w:t xml:space="preserve"> should invest adequate time and resources into providing the support</w:t>
      </w:r>
      <w:r>
        <w:rPr>
          <w:b/>
          <w:bCs/>
        </w:rPr>
        <w:t xml:space="preserve"> and guidance</w:t>
      </w:r>
      <w:r w:rsidRPr="002F35C3">
        <w:rPr>
          <w:b/>
          <w:bCs/>
        </w:rPr>
        <w:t xml:space="preserve"> requested.</w:t>
      </w:r>
    </w:p>
    <w:p w14:paraId="4513FDCF" w14:textId="77777777" w:rsidR="00563AF8" w:rsidRPr="004D4825" w:rsidRDefault="00563AF8" w:rsidP="00563AF8">
      <w:pPr>
        <w:spacing w:after="160" w:line="276" w:lineRule="auto"/>
        <w:rPr>
          <w:b/>
          <w:color w:val="7030A0"/>
        </w:rPr>
      </w:pPr>
      <w:r w:rsidRPr="004B0B85">
        <w:rPr>
          <w:b/>
          <w:color w:val="7030A0"/>
        </w:rPr>
        <w:lastRenderedPageBreak/>
        <w:t>Recommendation</w:t>
      </w:r>
      <w:r>
        <w:rPr>
          <w:b/>
          <w:color w:val="7030A0"/>
        </w:rPr>
        <w:t xml:space="preserve"> 78: </w:t>
      </w:r>
      <w:r>
        <w:rPr>
          <w:b/>
          <w:bCs/>
        </w:rPr>
        <w:t>The State Government</w:t>
      </w:r>
      <w:r w:rsidRPr="00C26091">
        <w:rPr>
          <w:b/>
          <w:bCs/>
        </w:rPr>
        <w:t xml:space="preserve"> should </w:t>
      </w:r>
      <w:r>
        <w:rPr>
          <w:b/>
          <w:bCs/>
        </w:rPr>
        <w:t>work with</w:t>
      </w:r>
      <w:r w:rsidRPr="00C26091">
        <w:rPr>
          <w:b/>
          <w:bCs/>
        </w:rPr>
        <w:t xml:space="preserve"> an Implementation Advisory Group</w:t>
      </w:r>
      <w:r>
        <w:rPr>
          <w:b/>
          <w:bCs/>
        </w:rPr>
        <w:t xml:space="preserve"> of people with disability (such as the Disability Minister’s Advisory Group)</w:t>
      </w:r>
      <w:r w:rsidRPr="00C26091">
        <w:rPr>
          <w:b/>
          <w:bCs/>
        </w:rPr>
        <w:t xml:space="preserve"> to oversee implementation </w:t>
      </w:r>
      <w:r>
        <w:rPr>
          <w:b/>
          <w:bCs/>
        </w:rPr>
        <w:t xml:space="preserve">and review </w:t>
      </w:r>
      <w:r w:rsidRPr="00C26091">
        <w:rPr>
          <w:b/>
          <w:bCs/>
        </w:rPr>
        <w:t xml:space="preserve">of the </w:t>
      </w:r>
      <w:r>
        <w:rPr>
          <w:b/>
          <w:bCs/>
        </w:rPr>
        <w:t xml:space="preserve">State </w:t>
      </w:r>
      <w:r w:rsidRPr="00C26091">
        <w:rPr>
          <w:b/>
          <w:bCs/>
        </w:rPr>
        <w:t xml:space="preserve">Plan and provide advice and guidance to </w:t>
      </w:r>
      <w:r>
        <w:rPr>
          <w:b/>
          <w:bCs/>
        </w:rPr>
        <w:t>State Government</w:t>
      </w:r>
      <w:r w:rsidRPr="00C26091">
        <w:rPr>
          <w:b/>
          <w:bCs/>
        </w:rPr>
        <w:t>.</w:t>
      </w:r>
      <w:r>
        <w:rPr>
          <w:b/>
          <w:bCs/>
        </w:rPr>
        <w:t xml:space="preserve"> </w:t>
      </w:r>
    </w:p>
    <w:p w14:paraId="2AFCD2E8" w14:textId="77777777" w:rsidR="00563AF8" w:rsidRPr="004D4825" w:rsidRDefault="00563AF8" w:rsidP="00563AF8">
      <w:pPr>
        <w:spacing w:after="160" w:line="276" w:lineRule="auto"/>
        <w:rPr>
          <w:b/>
          <w:color w:val="7030A0"/>
        </w:rPr>
      </w:pPr>
      <w:r w:rsidRPr="004B0B85">
        <w:rPr>
          <w:b/>
          <w:color w:val="7030A0"/>
        </w:rPr>
        <w:t>Recommendation</w:t>
      </w:r>
      <w:r>
        <w:rPr>
          <w:b/>
          <w:color w:val="7030A0"/>
        </w:rPr>
        <w:t xml:space="preserve"> 79: </w:t>
      </w:r>
      <w:r>
        <w:rPr>
          <w:b/>
          <w:bCs/>
        </w:rPr>
        <w:t>The State Government should develop mechanisms to ensure that the State Plan can have emerging issues added and addressed in real time.</w:t>
      </w:r>
    </w:p>
    <w:p w14:paraId="044F6643" w14:textId="25A553A8" w:rsidR="00DC087A" w:rsidRPr="00563AF8" w:rsidRDefault="00563AF8" w:rsidP="00563AF8">
      <w:pPr>
        <w:spacing w:after="160" w:line="276" w:lineRule="auto"/>
        <w:rPr>
          <w:b/>
          <w:color w:val="7030A0"/>
        </w:rPr>
      </w:pPr>
      <w:r w:rsidRPr="004B0B85">
        <w:rPr>
          <w:b/>
          <w:color w:val="7030A0"/>
        </w:rPr>
        <w:t>Recommendation</w:t>
      </w:r>
      <w:r>
        <w:rPr>
          <w:b/>
          <w:color w:val="7030A0"/>
        </w:rPr>
        <w:t xml:space="preserve"> 80: </w:t>
      </w:r>
      <w:r>
        <w:rPr>
          <w:b/>
          <w:bCs/>
        </w:rPr>
        <w:t>The State Government should consider developing an interactive dashboard, updated quarterly or biannually, to monitor and view progress on State Plan implementation in real time.</w:t>
      </w:r>
    </w:p>
    <w:p w14:paraId="3B8B35A4" w14:textId="77777777" w:rsidR="00864C0D" w:rsidRDefault="00864C0D" w:rsidP="00D75098">
      <w:pPr>
        <w:pStyle w:val="PlainText"/>
        <w:rPr>
          <w:sz w:val="24"/>
          <w:szCs w:val="24"/>
        </w:rPr>
      </w:pPr>
    </w:p>
    <w:p w14:paraId="0BF307AE" w14:textId="77777777" w:rsidR="00427F6F" w:rsidRPr="008B120B" w:rsidRDefault="00670BBA" w:rsidP="00A83DA5">
      <w:pPr>
        <w:pStyle w:val="Heading1"/>
        <w:spacing w:after="160" w:line="276" w:lineRule="auto"/>
      </w:pPr>
      <w:bookmarkStart w:id="3" w:name="_Toc198561288"/>
      <w:bookmarkStart w:id="4" w:name="_Toc200104690"/>
      <w:r w:rsidRPr="008B120B">
        <w:t>Introduction</w:t>
      </w:r>
      <w:bookmarkEnd w:id="3"/>
      <w:bookmarkEnd w:id="4"/>
    </w:p>
    <w:p w14:paraId="743FD4E5" w14:textId="400E9D6D" w:rsidR="000B0AE1" w:rsidRDefault="009916C2" w:rsidP="00A83DA5">
      <w:pPr>
        <w:spacing w:after="160" w:line="276" w:lineRule="auto"/>
      </w:pPr>
      <w:r>
        <w:t>JFA Purple Orange (JFAPO) welcomes</w:t>
      </w:r>
      <w:r w:rsidR="000B0AE1">
        <w:t xml:space="preserve"> this consultation into </w:t>
      </w:r>
      <w:r w:rsidR="004F79F5">
        <w:t xml:space="preserve">South Australia’s draft </w:t>
      </w:r>
      <w:r w:rsidR="00D54621">
        <w:t xml:space="preserve">State </w:t>
      </w:r>
      <w:r w:rsidR="004F79F5">
        <w:t xml:space="preserve">Disability Inclusion Plan </w:t>
      </w:r>
      <w:r w:rsidR="00D54621">
        <w:t xml:space="preserve">2025-2029 (‘the Plan’). </w:t>
      </w:r>
      <w:r w:rsidR="00E94F9C">
        <w:t xml:space="preserve">We recognise the considerable work that has gone into its </w:t>
      </w:r>
      <w:proofErr w:type="gramStart"/>
      <w:r w:rsidR="00E94F9C">
        <w:t>development</w:t>
      </w:r>
      <w:proofErr w:type="gramEnd"/>
      <w:r w:rsidR="00E94F9C">
        <w:t xml:space="preserve"> and we are grateful for the opportunity to provide feedback. We hope our recommendations provide clear, practical guidance on how the Plan could be further strengthened.</w:t>
      </w:r>
    </w:p>
    <w:p w14:paraId="469F7B7F" w14:textId="3A640BBA" w:rsidR="00E94F9C" w:rsidRDefault="00E94F9C" w:rsidP="00A83DA5">
      <w:pPr>
        <w:spacing w:after="160" w:line="276" w:lineRule="auto"/>
      </w:pPr>
      <w:r>
        <w:t xml:space="preserve">Our submission will begin by </w:t>
      </w:r>
      <w:r w:rsidR="005472F3">
        <w:t>presenting our Model of Citizenhood</w:t>
      </w:r>
      <w:r w:rsidR="00865A71">
        <w:t xml:space="preserve"> Support</w:t>
      </w:r>
      <w:r w:rsidR="005472F3">
        <w:t xml:space="preserve">, which we believe could serve as a useful lens with which to review the draft Plan. We will then </w:t>
      </w:r>
      <w:r w:rsidR="0038098E">
        <w:t xml:space="preserve">set out key components of the legal and policy framework </w:t>
      </w:r>
      <w:r w:rsidR="00481329">
        <w:t xml:space="preserve">that underpin the Plan and </w:t>
      </w:r>
      <w:r w:rsidR="00846FBF">
        <w:t>should</w:t>
      </w:r>
      <w:r w:rsidR="00481329">
        <w:t xml:space="preserve"> inform its implementation. </w:t>
      </w:r>
      <w:r w:rsidR="00846FBF">
        <w:t>These comprise the United Nations Convention on the Rights of Persons with Disability (‘the UNCRPD’)</w:t>
      </w:r>
      <w:r w:rsidR="00F83D58">
        <w:t xml:space="preserve">, </w:t>
      </w:r>
      <w:r w:rsidR="00F83D58" w:rsidRPr="005F2174">
        <w:rPr>
          <w:i/>
          <w:iCs/>
        </w:rPr>
        <w:t>Australia’s Disability Strategy 2021-2031</w:t>
      </w:r>
      <w:r w:rsidR="00F83D58">
        <w:rPr>
          <w:i/>
          <w:iCs/>
        </w:rPr>
        <w:t xml:space="preserve"> </w:t>
      </w:r>
      <w:r w:rsidR="003F1ABB" w:rsidRPr="003F1ABB">
        <w:t>(</w:t>
      </w:r>
      <w:r w:rsidR="003F1ABB">
        <w:t>‘</w:t>
      </w:r>
      <w:r w:rsidR="003F1ABB" w:rsidRPr="003F1ABB">
        <w:t>ADS</w:t>
      </w:r>
      <w:r w:rsidR="003F1ABB">
        <w:t>’</w:t>
      </w:r>
      <w:r w:rsidR="003F1ABB" w:rsidRPr="003F1ABB">
        <w:t>)</w:t>
      </w:r>
      <w:r w:rsidR="003F1ABB">
        <w:rPr>
          <w:i/>
          <w:iCs/>
        </w:rPr>
        <w:t xml:space="preserve"> </w:t>
      </w:r>
      <w:r w:rsidR="00F83D58">
        <w:t>and the final report of the Royal Commission into Violence, Abuse, Neglect and Exploitation of People with Disability (‘the DRC’).</w:t>
      </w:r>
    </w:p>
    <w:p w14:paraId="541E0E03" w14:textId="38E11AD3" w:rsidR="00BB6AC9" w:rsidRDefault="00BB6AC9" w:rsidP="00A83DA5">
      <w:pPr>
        <w:spacing w:after="160" w:line="276" w:lineRule="auto"/>
      </w:pPr>
      <w:r>
        <w:t xml:space="preserve">We </w:t>
      </w:r>
      <w:r w:rsidR="00FF4F9B">
        <w:t xml:space="preserve">will </w:t>
      </w:r>
      <w:r>
        <w:t xml:space="preserve">suggest some overall considerations for the Department for Human Services (‘DHS’) to </w:t>
      </w:r>
      <w:r w:rsidR="00EA7A24">
        <w:t>keep in mind</w:t>
      </w:r>
      <w:r>
        <w:t xml:space="preserve"> when reviewing the draft Plan: </w:t>
      </w:r>
      <w:r w:rsidR="00C10FE0">
        <w:t>the need for a stronger</w:t>
      </w:r>
      <w:r w:rsidR="000512E4">
        <w:t xml:space="preserve"> overall</w:t>
      </w:r>
      <w:r w:rsidR="00C10FE0">
        <w:t xml:space="preserve"> commitment to co-design; the importance of using inclusive, respectful language; the </w:t>
      </w:r>
      <w:r w:rsidR="00065AAE">
        <w:t xml:space="preserve">need for inter-agency collaboration to maximise the impact of the Plan; and the </w:t>
      </w:r>
      <w:r w:rsidR="00FE72D6">
        <w:t>pending introduction of Foundational Supports</w:t>
      </w:r>
      <w:r w:rsidR="000512E4">
        <w:t xml:space="preserve"> by the Commonwealth Government</w:t>
      </w:r>
      <w:r w:rsidR="00FE72D6">
        <w:t xml:space="preserve">. </w:t>
      </w:r>
    </w:p>
    <w:p w14:paraId="31D89FC1" w14:textId="7AEE6BAA" w:rsidR="00EA7A24" w:rsidRDefault="00674FF3" w:rsidP="00A83DA5">
      <w:pPr>
        <w:spacing w:after="160" w:line="276" w:lineRule="auto"/>
      </w:pPr>
      <w:r>
        <w:t xml:space="preserve">We </w:t>
      </w:r>
      <w:r w:rsidR="000512E4">
        <w:t xml:space="preserve">will </w:t>
      </w:r>
      <w:r>
        <w:t xml:space="preserve">then suggest </w:t>
      </w:r>
      <w:r w:rsidR="00D675ED">
        <w:t xml:space="preserve">introducing </w:t>
      </w:r>
      <w:r>
        <w:t xml:space="preserve">two new sections </w:t>
      </w:r>
      <w:r w:rsidR="00D675ED">
        <w:t>towards the start of</w:t>
      </w:r>
      <w:r>
        <w:t xml:space="preserve"> the </w:t>
      </w:r>
      <w:r w:rsidR="00C42AB1">
        <w:t>P</w:t>
      </w:r>
      <w:r>
        <w:t>lan: a vision statement and high-level commitments</w:t>
      </w:r>
      <w:r w:rsidR="00D675ED">
        <w:t xml:space="preserve"> for all state authorities</w:t>
      </w:r>
      <w:r>
        <w:t xml:space="preserve">. The idea behind a vision statement </w:t>
      </w:r>
      <w:r w:rsidR="00EB027E">
        <w:t xml:space="preserve">(co-designed alongside people with disability) </w:t>
      </w:r>
      <w:r>
        <w:t xml:space="preserve">is to ensure that all state authorities </w:t>
      </w:r>
      <w:r w:rsidR="00EB027E">
        <w:t>have a clear</w:t>
      </w:r>
      <w:r w:rsidR="00767FCA">
        <w:t>, shared</w:t>
      </w:r>
      <w:r w:rsidR="00EB027E">
        <w:t xml:space="preserve"> </w:t>
      </w:r>
      <w:r w:rsidR="00D675ED">
        <w:t>understanding</w:t>
      </w:r>
      <w:r w:rsidR="00EB027E">
        <w:t xml:space="preserve"> of what they are working towards</w:t>
      </w:r>
      <w:r w:rsidR="00767FCA">
        <w:t xml:space="preserve">. It </w:t>
      </w:r>
      <w:r w:rsidR="00972B38">
        <w:t>would also be helpful for</w:t>
      </w:r>
      <w:r w:rsidR="00767FCA">
        <w:t xml:space="preserve"> the disability community to understand </w:t>
      </w:r>
      <w:r w:rsidR="00972B38">
        <w:t>what is driving the actions of state authorities</w:t>
      </w:r>
      <w:r w:rsidR="00EC77B3">
        <w:t xml:space="preserve"> in this space. </w:t>
      </w:r>
    </w:p>
    <w:p w14:paraId="45AFA7CB" w14:textId="2D0E05DC" w:rsidR="008C092E" w:rsidRPr="00FF0B4F" w:rsidRDefault="00EC77B3" w:rsidP="00A83DA5">
      <w:pPr>
        <w:autoSpaceDE w:val="0"/>
        <w:autoSpaceDN w:val="0"/>
        <w:adjustRightInd w:val="0"/>
        <w:spacing w:after="160" w:line="276" w:lineRule="auto"/>
      </w:pPr>
      <w:r>
        <w:t xml:space="preserve">We suggest </w:t>
      </w:r>
      <w:r w:rsidR="004E52DD">
        <w:t>adding</w:t>
      </w:r>
      <w:r>
        <w:t xml:space="preserve"> high-level commitments in the Plan, as there are multiple cross-cutting considerations that all state authorities should have in mind </w:t>
      </w:r>
      <w:r w:rsidR="00094C23">
        <w:t xml:space="preserve">when developing and implementing all aspects of their Disability Access and Inclusion Plans (‘DAIPs’). It does not </w:t>
      </w:r>
      <w:r w:rsidR="00094C23">
        <w:lastRenderedPageBreak/>
        <w:t xml:space="preserve">make sense to slot each of these within the five Domains, as they apply </w:t>
      </w:r>
      <w:r w:rsidR="000F72D8">
        <w:t xml:space="preserve">across them all. </w:t>
      </w:r>
      <w:r w:rsidR="006A0A8C">
        <w:t xml:space="preserve">Our suggested high-level commitments </w:t>
      </w:r>
      <w:proofErr w:type="gramStart"/>
      <w:r w:rsidR="006A0A8C">
        <w:t>are:</w:t>
      </w:r>
      <w:proofErr w:type="gramEnd"/>
      <w:r w:rsidR="006A0A8C">
        <w:t xml:space="preserve"> </w:t>
      </w:r>
      <w:r w:rsidR="008C092E" w:rsidRPr="00FF0B4F">
        <w:t>involvement of people with disability in decision-making; accessible communication and information; universal design; intersectional approaches; inter-agency collaboration; procurement policies</w:t>
      </w:r>
      <w:r w:rsidR="00445498">
        <w:t>;</w:t>
      </w:r>
      <w:r w:rsidR="008C092E" w:rsidRPr="00FF0B4F">
        <w:t xml:space="preserve"> employment of people with disability; and effective data and reporting.</w:t>
      </w:r>
    </w:p>
    <w:p w14:paraId="6FB8DC7D" w14:textId="771A1FF4" w:rsidR="000F72D8" w:rsidRDefault="000F72D8" w:rsidP="00A83DA5">
      <w:pPr>
        <w:spacing w:after="160" w:line="276" w:lineRule="auto"/>
      </w:pPr>
      <w:r>
        <w:t xml:space="preserve">It is critical to </w:t>
      </w:r>
      <w:r w:rsidR="00B92EC2">
        <w:t>use inclusive and respectful</w:t>
      </w:r>
      <w:r>
        <w:t xml:space="preserve"> language and terminology </w:t>
      </w:r>
      <w:r w:rsidR="00B92EC2">
        <w:t>throughout the Plan</w:t>
      </w:r>
      <w:r w:rsidR="00BE5C5E">
        <w:t xml:space="preserve">. We have some concerns with the descriptions of the Priority Groups, </w:t>
      </w:r>
      <w:r w:rsidR="00EC6888">
        <w:t>as well as</w:t>
      </w:r>
      <w:r w:rsidR="00BE5C5E">
        <w:t xml:space="preserve"> the names of the Domains. We will therefore make some suggestions as to how these could be reframed </w:t>
      </w:r>
      <w:r w:rsidR="000264B6">
        <w:t>using</w:t>
      </w:r>
      <w:r w:rsidR="00BE5C5E">
        <w:t xml:space="preserve"> a rights- and strengths</w:t>
      </w:r>
      <w:r w:rsidR="00AD256A">
        <w:t>-</w:t>
      </w:r>
      <w:r w:rsidR="56F87A26">
        <w:t>based</w:t>
      </w:r>
      <w:r w:rsidR="2DA91947">
        <w:t xml:space="preserve"> </w:t>
      </w:r>
      <w:r w:rsidR="66011DC6">
        <w:t>approach</w:t>
      </w:r>
      <w:r w:rsidR="00BE5C5E">
        <w:t>.</w:t>
      </w:r>
    </w:p>
    <w:p w14:paraId="634A2E67" w14:textId="1783B477" w:rsidR="007430DC" w:rsidRDefault="00867C46" w:rsidP="00A83DA5">
      <w:pPr>
        <w:spacing w:after="160" w:line="276" w:lineRule="auto"/>
      </w:pPr>
      <w:r>
        <w:t>Finally, we will explore each of the Domains in detail, offering suggestions as to how the</w:t>
      </w:r>
      <w:r w:rsidR="005125F3">
        <w:t xml:space="preserve"> outcomes framework</w:t>
      </w:r>
      <w:r>
        <w:t xml:space="preserve"> could be strengthened.</w:t>
      </w:r>
      <w:r w:rsidR="005125F3">
        <w:t xml:space="preserve"> </w:t>
      </w:r>
      <w:r w:rsidR="00D5700A">
        <w:t>The</w:t>
      </w:r>
      <w:r w:rsidR="16E2EC6E">
        <w:t xml:space="preserve"> outcomes framework must be strong if the intent of the Plan is to be realised. </w:t>
      </w:r>
      <w:r w:rsidR="005125F3">
        <w:t xml:space="preserve">In working through the </w:t>
      </w:r>
      <w:r w:rsidR="003E4673">
        <w:t xml:space="preserve">Domains, several themes emerged. Firstly, </w:t>
      </w:r>
      <w:r w:rsidR="00117569">
        <w:t>many of the outcomes</w:t>
      </w:r>
      <w:r w:rsidR="005651EE">
        <w:t xml:space="preserve"> lack ambition. </w:t>
      </w:r>
      <w:r w:rsidR="0025576A">
        <w:t>For example, t</w:t>
      </w:r>
      <w:r w:rsidR="005651EE">
        <w:t xml:space="preserve">hey refer to </w:t>
      </w:r>
      <w:r w:rsidR="000B248F">
        <w:t xml:space="preserve">key stakeholders having knowledge about disability, but do not </w:t>
      </w:r>
      <w:r w:rsidR="00C75D03">
        <w:t>call on</w:t>
      </w:r>
      <w:r w:rsidR="00992E4A">
        <w:t xml:space="preserve"> state authorities to </w:t>
      </w:r>
      <w:r w:rsidR="0028024E">
        <w:t>take meaningful action</w:t>
      </w:r>
      <w:r w:rsidR="00C75D03">
        <w:t xml:space="preserve"> to improve accessibility and inclusion</w:t>
      </w:r>
      <w:r w:rsidR="00E9736B">
        <w:t xml:space="preserve">. The first State Plan should have </w:t>
      </w:r>
      <w:r w:rsidR="002840E3">
        <w:t>already</w:t>
      </w:r>
      <w:r w:rsidR="00E9736B">
        <w:t xml:space="preserve"> led to increased knowledge and understanding</w:t>
      </w:r>
      <w:r w:rsidR="00580830">
        <w:t xml:space="preserve"> </w:t>
      </w:r>
      <w:r w:rsidR="00425888">
        <w:t xml:space="preserve">about disability inclusion. </w:t>
      </w:r>
      <w:r w:rsidR="00F37E20">
        <w:t>This second Plan should go beyond knowledge</w:t>
      </w:r>
      <w:r w:rsidR="005C5FED">
        <w:t xml:space="preserve"> to action.</w:t>
      </w:r>
    </w:p>
    <w:p w14:paraId="35D5607B" w14:textId="663B530A" w:rsidR="00906085" w:rsidRDefault="00906085" w:rsidP="00A83DA5">
      <w:pPr>
        <w:spacing w:after="160" w:line="276" w:lineRule="auto"/>
      </w:pPr>
      <w:r>
        <w:t xml:space="preserve">Secondly, </w:t>
      </w:r>
      <w:r w:rsidR="00C50AE0">
        <w:t xml:space="preserve">the Plan does not include </w:t>
      </w:r>
      <w:r w:rsidR="001B68E3">
        <w:t>qualitative</w:t>
      </w:r>
      <w:r w:rsidR="00C50AE0">
        <w:t xml:space="preserve"> measures that capture the perspectives and experiences of people with disability. It is disappointing that </w:t>
      </w:r>
      <w:r w:rsidR="00DE4D76">
        <w:t xml:space="preserve">the Plan proposes to measure </w:t>
      </w:r>
      <w:r w:rsidR="00C50AE0">
        <w:t>progress in achie</w:t>
      </w:r>
      <w:r w:rsidR="00DE4D76">
        <w:t xml:space="preserve">ving more inclusive attitudes, </w:t>
      </w:r>
      <w:r w:rsidR="003E0858">
        <w:t xml:space="preserve">services, policies and practices </w:t>
      </w:r>
      <w:r w:rsidR="00EF61CC">
        <w:t xml:space="preserve">without asking people with disability themselves. </w:t>
      </w:r>
      <w:r w:rsidR="00B74FBE">
        <w:t xml:space="preserve">The mere presence of a policy or service, and even its use by the disability community, does not </w:t>
      </w:r>
      <w:r w:rsidR="005F3A80">
        <w:t>give any insight into</w:t>
      </w:r>
      <w:r w:rsidR="001C316C">
        <w:t xml:space="preserve"> its quality, inclusiveness or impact. </w:t>
      </w:r>
    </w:p>
    <w:p w14:paraId="07C3C94C" w14:textId="7B6D7D0C" w:rsidR="00E94F9C" w:rsidRDefault="001C316C" w:rsidP="00A83DA5">
      <w:pPr>
        <w:spacing w:after="160" w:line="276" w:lineRule="auto"/>
      </w:pPr>
      <w:r>
        <w:t xml:space="preserve">Thirdly, critical gaps remain </w:t>
      </w:r>
      <w:r w:rsidR="00EA30D1">
        <w:t xml:space="preserve">in the draft Plan </w:t>
      </w:r>
      <w:r w:rsidR="685047BD">
        <w:t>in</w:t>
      </w:r>
      <w:r w:rsidR="0061699A">
        <w:t xml:space="preserve"> </w:t>
      </w:r>
      <w:r w:rsidR="00EA30D1">
        <w:t xml:space="preserve">respect to the DRC’s vision of a society free from violence, abuse, neglect and exploitation against people with disability. </w:t>
      </w:r>
      <w:r w:rsidR="006D6DE0">
        <w:t>Concerningly</w:t>
      </w:r>
      <w:r w:rsidR="00EA30D1">
        <w:t>, the Plan is silent on ending segregation in all its forms</w:t>
      </w:r>
      <w:r w:rsidR="001F3B44">
        <w:t>, including</w:t>
      </w:r>
      <w:r w:rsidR="00EA30D1">
        <w:t xml:space="preserve"> </w:t>
      </w:r>
      <w:r w:rsidR="005B2745">
        <w:t xml:space="preserve">in education, housing and employment. The final report of the DRC </w:t>
      </w:r>
      <w:r w:rsidR="6B3C88A6">
        <w:t>signalled a genuine shift in disability policy and</w:t>
      </w:r>
      <w:r w:rsidR="005B2745">
        <w:t xml:space="preserve"> a real step forward </w:t>
      </w:r>
      <w:r w:rsidR="00FB445C">
        <w:t xml:space="preserve">for Australia </w:t>
      </w:r>
      <w:r w:rsidR="6E5C7F46">
        <w:t>to create a</w:t>
      </w:r>
      <w:r w:rsidR="005F3A80">
        <w:t>n</w:t>
      </w:r>
      <w:r w:rsidR="009C3A25">
        <w:t xml:space="preserve"> inclusive society</w:t>
      </w:r>
      <w:r w:rsidR="16C865B2">
        <w:t xml:space="preserve"> free of stigma, abuse and segregation</w:t>
      </w:r>
      <w:r w:rsidR="00632331">
        <w:t>. H</w:t>
      </w:r>
      <w:r w:rsidR="16C865B2">
        <w:t>owever</w:t>
      </w:r>
      <w:r w:rsidR="00632331">
        <w:t>,</w:t>
      </w:r>
      <w:r w:rsidR="16C865B2">
        <w:t xml:space="preserve"> the disability community </w:t>
      </w:r>
      <w:r w:rsidR="00632331">
        <w:t>is</w:t>
      </w:r>
      <w:r w:rsidR="16C865B2">
        <w:t xml:space="preserve"> yet to see any real action or solid commitment from state and territories </w:t>
      </w:r>
      <w:r w:rsidR="003024BF">
        <w:t>or</w:t>
      </w:r>
      <w:r w:rsidR="16C865B2">
        <w:t xml:space="preserve"> the </w:t>
      </w:r>
      <w:r w:rsidR="003024BF">
        <w:t>C</w:t>
      </w:r>
      <w:r w:rsidR="19491771">
        <w:t xml:space="preserve">ommonwealth </w:t>
      </w:r>
      <w:r w:rsidR="003024BF">
        <w:t>G</w:t>
      </w:r>
      <w:r w:rsidR="19491771">
        <w:t>overnment</w:t>
      </w:r>
      <w:r w:rsidR="009C3A25">
        <w:t xml:space="preserve">. We sincerely </w:t>
      </w:r>
      <w:r w:rsidR="0712A868">
        <w:t>urge</w:t>
      </w:r>
      <w:r w:rsidR="009C3A25">
        <w:t xml:space="preserve"> DHS </w:t>
      </w:r>
      <w:r w:rsidR="142E00C1">
        <w:t>to</w:t>
      </w:r>
      <w:r w:rsidR="009C3A25">
        <w:t xml:space="preserve"> review the DRC’s recommendations as they relate to South Australia</w:t>
      </w:r>
      <w:r w:rsidR="00C44B74">
        <w:t xml:space="preserve"> </w:t>
      </w:r>
      <w:r w:rsidR="0043402E">
        <w:t>(“SA”)</w:t>
      </w:r>
      <w:r w:rsidR="00C44B74">
        <w:t xml:space="preserve"> and incorporate these into the Plan. </w:t>
      </w:r>
      <w:r w:rsidR="3C42CF18">
        <w:t>Failing to do so</w:t>
      </w:r>
      <w:r w:rsidR="00C44B74">
        <w:t xml:space="preserve"> </w:t>
      </w:r>
      <w:r w:rsidR="00D245A1">
        <w:t>would</w:t>
      </w:r>
      <w:r w:rsidR="00C44B74">
        <w:t xml:space="preserve"> take us backwards, </w:t>
      </w:r>
      <w:r w:rsidR="1A4E05C5">
        <w:t>rather than paving the way</w:t>
      </w:r>
      <w:r w:rsidR="00C44B74">
        <w:t xml:space="preserve"> forward.</w:t>
      </w:r>
    </w:p>
    <w:p w14:paraId="15065285" w14:textId="7518212B" w:rsidR="00964F73" w:rsidRDefault="00B02832" w:rsidP="00A83DA5">
      <w:pPr>
        <w:spacing w:after="160" w:line="276" w:lineRule="auto"/>
      </w:pPr>
      <w:r>
        <w:t xml:space="preserve">We are </w:t>
      </w:r>
      <w:r w:rsidR="0061699A">
        <w:t>regularly</w:t>
      </w:r>
      <w:r>
        <w:t xml:space="preserve"> contacted</w:t>
      </w:r>
      <w:r w:rsidR="005346B8">
        <w:t xml:space="preserve"> </w:t>
      </w:r>
      <w:r>
        <w:t xml:space="preserve">by local Councils and </w:t>
      </w:r>
      <w:r w:rsidR="00B26933">
        <w:t>State Government Agencies</w:t>
      </w:r>
      <w:r w:rsidR="00E00A2F">
        <w:t xml:space="preserve"> </w:t>
      </w:r>
      <w:r w:rsidR="00DF42A9">
        <w:t>to provide advice and support with developing and implementing their DAIP</w:t>
      </w:r>
      <w:r w:rsidR="002833A7">
        <w:t>s,</w:t>
      </w:r>
      <w:r w:rsidR="00E00A2F">
        <w:t xml:space="preserve"> both directly </w:t>
      </w:r>
      <w:r w:rsidR="005D7D69">
        <w:t>and</w:t>
      </w:r>
      <w:r w:rsidR="00ED6C7E">
        <w:t xml:space="preserve"> through a JFA </w:t>
      </w:r>
      <w:proofErr w:type="gramStart"/>
      <w:r w:rsidR="00ED6C7E">
        <w:t>Purple Orange</w:t>
      </w:r>
      <w:r w:rsidR="007547DB">
        <w:t>-</w:t>
      </w:r>
      <w:r w:rsidR="00ED6C7E">
        <w:t>led</w:t>
      </w:r>
      <w:proofErr w:type="gramEnd"/>
      <w:r w:rsidR="00ED6C7E">
        <w:t xml:space="preserve"> Community of Practice </w:t>
      </w:r>
      <w:r w:rsidR="00A2722B">
        <w:t xml:space="preserve">for Councils </w:t>
      </w:r>
      <w:r w:rsidR="00ED6C7E">
        <w:t>that promotes inclusive emplo</w:t>
      </w:r>
      <w:r w:rsidR="008B47DA">
        <w:t>yment</w:t>
      </w:r>
      <w:r w:rsidR="00B26933">
        <w:t xml:space="preserve">. </w:t>
      </w:r>
      <w:r w:rsidR="00D40001">
        <w:t>These conversations have strongly indicated that</w:t>
      </w:r>
      <w:r w:rsidR="00A22EE2">
        <w:t xml:space="preserve"> individuals within </w:t>
      </w:r>
      <w:proofErr w:type="gramStart"/>
      <w:r w:rsidR="002833A7">
        <w:t>C</w:t>
      </w:r>
      <w:r w:rsidR="00096D0A">
        <w:t xml:space="preserve">ouncils </w:t>
      </w:r>
      <w:r w:rsidR="00A22EE2">
        <w:t xml:space="preserve"> and</w:t>
      </w:r>
      <w:proofErr w:type="gramEnd"/>
      <w:r w:rsidR="00A22EE2">
        <w:t xml:space="preserve"> State Government Agencies are eager to develop strong, meaningful</w:t>
      </w:r>
      <w:r w:rsidR="0054009B">
        <w:t xml:space="preserve"> DAIPs that will </w:t>
      </w:r>
      <w:r w:rsidR="0054009B">
        <w:lastRenderedPageBreak/>
        <w:t>result in positive outcomes for people with disability</w:t>
      </w:r>
      <w:r w:rsidR="000963C0">
        <w:t>. H</w:t>
      </w:r>
      <w:r w:rsidR="00096D0A">
        <w:t>owever</w:t>
      </w:r>
      <w:r w:rsidR="0054009B">
        <w:t xml:space="preserve">, we are often told (particularly with respect to Councils) that </w:t>
      </w:r>
      <w:r w:rsidR="00096D0A">
        <w:t xml:space="preserve">drive and </w:t>
      </w:r>
      <w:r w:rsidR="0054009B">
        <w:t xml:space="preserve">commitment </w:t>
      </w:r>
      <w:r w:rsidR="00096D0A">
        <w:t>from</w:t>
      </w:r>
      <w:r w:rsidR="00D17DE5">
        <w:t xml:space="preserve"> </w:t>
      </w:r>
      <w:r w:rsidR="00E93436">
        <w:t xml:space="preserve">internal </w:t>
      </w:r>
      <w:r w:rsidR="0054009B">
        <w:t xml:space="preserve">leadership is lacking. Further, </w:t>
      </w:r>
      <w:r w:rsidR="00CE24EF">
        <w:t xml:space="preserve">responsibility for access and inclusion often sits with one or two individuals who work quite separately from the </w:t>
      </w:r>
      <w:r w:rsidR="003309BB">
        <w:t xml:space="preserve">rest of their Council/Agency. </w:t>
      </w:r>
      <w:proofErr w:type="gramStart"/>
      <w:r w:rsidR="003309BB">
        <w:t>In order to</w:t>
      </w:r>
      <w:proofErr w:type="gramEnd"/>
      <w:r w:rsidR="003309BB">
        <w:t xml:space="preserve"> secure </w:t>
      </w:r>
      <w:r w:rsidR="00C91399">
        <w:t xml:space="preserve">commitment </w:t>
      </w:r>
      <w:r w:rsidR="00E93436">
        <w:t xml:space="preserve">from Council and State Government staff </w:t>
      </w:r>
      <w:r w:rsidR="00C91399">
        <w:t>at all levels and across all teams, it is vital that the State Plan models strong leadership</w:t>
      </w:r>
      <w:r w:rsidR="004A71A7">
        <w:t>, provides clear guidance, requires concrete commitments</w:t>
      </w:r>
      <w:r w:rsidR="00214D6E">
        <w:t xml:space="preserve"> in all DAIPs</w:t>
      </w:r>
      <w:r w:rsidR="004A71A7">
        <w:t xml:space="preserve">, and </w:t>
      </w:r>
      <w:r w:rsidR="002E57FC">
        <w:t>holds state a</w:t>
      </w:r>
      <w:r w:rsidR="00214D6E">
        <w:t>uthorities accountable for achieving progress.</w:t>
      </w:r>
    </w:p>
    <w:p w14:paraId="6C7D4242" w14:textId="0C48A55A" w:rsidR="00143E5B" w:rsidRPr="008B120B" w:rsidRDefault="009C03E5" w:rsidP="00A83DA5">
      <w:pPr>
        <w:spacing w:after="160" w:line="276" w:lineRule="auto"/>
      </w:pPr>
      <w:r>
        <w:t xml:space="preserve">Please note that </w:t>
      </w:r>
      <w:r w:rsidR="001557C9">
        <w:t xml:space="preserve">we refer throughout the submission to recent amendments to the </w:t>
      </w:r>
      <w:r w:rsidR="001557C9">
        <w:rPr>
          <w:i/>
          <w:iCs/>
        </w:rPr>
        <w:t xml:space="preserve">Disability Inclusion Act 2018 </w:t>
      </w:r>
      <w:r w:rsidR="001557C9">
        <w:t xml:space="preserve">(SA). </w:t>
      </w:r>
      <w:r w:rsidR="00297B94">
        <w:t>These amendments are not yet reflected in the Act itself</w:t>
      </w:r>
      <w:r w:rsidR="00725DCB">
        <w:t xml:space="preserve">, </w:t>
      </w:r>
      <w:r w:rsidR="00432B00">
        <w:t xml:space="preserve">as while the </w:t>
      </w:r>
      <w:r w:rsidR="00771272">
        <w:rPr>
          <w:i/>
          <w:iCs/>
        </w:rPr>
        <w:t xml:space="preserve">Disability Inclusion Review Recommendations Amendment Bill 2024 </w:t>
      </w:r>
      <w:r w:rsidR="00771272">
        <w:t>(SA) passed both Houses of Parliament</w:t>
      </w:r>
      <w:r w:rsidR="00432B00">
        <w:t xml:space="preserve">, it </w:t>
      </w:r>
      <w:r w:rsidR="00771272">
        <w:t xml:space="preserve">is still awaiting assent. </w:t>
      </w:r>
      <w:r w:rsidR="000423E4">
        <w:t>This is just a formality, so it is important that these amendments are reflected in the Plan.</w:t>
      </w:r>
      <w:r w:rsidR="00E240D4">
        <w:t xml:space="preserve"> JFA Purple Orange </w:t>
      </w:r>
      <w:r w:rsidR="003D535B">
        <w:t xml:space="preserve">are </w:t>
      </w:r>
      <w:r w:rsidR="00F14A98">
        <w:t>proud</w:t>
      </w:r>
      <w:r w:rsidR="003D535B">
        <w:t xml:space="preserve"> to have</w:t>
      </w:r>
      <w:r w:rsidR="00E240D4">
        <w:t xml:space="preserve"> worked with all political parties to secure </w:t>
      </w:r>
      <w:r w:rsidR="00B262F9">
        <w:t xml:space="preserve">many </w:t>
      </w:r>
      <w:r w:rsidR="005939AE">
        <w:t>of these</w:t>
      </w:r>
      <w:r w:rsidR="00B262F9">
        <w:t xml:space="preserve"> </w:t>
      </w:r>
      <w:r w:rsidR="00E240D4">
        <w:t>amendments</w:t>
      </w:r>
      <w:r w:rsidR="00CA5AF0">
        <w:t>; we</w:t>
      </w:r>
      <w:r w:rsidR="005939AE">
        <w:t xml:space="preserve"> therefore have</w:t>
      </w:r>
      <w:r w:rsidR="00E7035C">
        <w:t xml:space="preserve"> detailed understanding of their origins and purpose. </w:t>
      </w:r>
    </w:p>
    <w:p w14:paraId="66CC5E50" w14:textId="77777777" w:rsidR="00AF379B" w:rsidRPr="008B120B" w:rsidRDefault="00AF379B" w:rsidP="00A83DA5">
      <w:pPr>
        <w:spacing w:after="160" w:line="276" w:lineRule="auto"/>
      </w:pPr>
    </w:p>
    <w:p w14:paraId="6EE65F4F" w14:textId="5FA3D375" w:rsidR="005C1237" w:rsidRPr="008B120B" w:rsidRDefault="00E63C7A" w:rsidP="002B4980">
      <w:pPr>
        <w:pStyle w:val="Heading1"/>
        <w:spacing w:after="160" w:line="276" w:lineRule="auto"/>
      </w:pPr>
      <w:bookmarkStart w:id="5" w:name="_Toc198561289"/>
      <w:bookmarkStart w:id="6" w:name="_Toc200104691"/>
      <w:r>
        <w:t>Citizenhood</w:t>
      </w:r>
      <w:bookmarkEnd w:id="5"/>
      <w:bookmarkEnd w:id="6"/>
    </w:p>
    <w:p w14:paraId="1C563C51" w14:textId="52383C9B" w:rsidR="0014646C" w:rsidRPr="0014646C" w:rsidRDefault="009A55C0" w:rsidP="002B4980">
      <w:pPr>
        <w:spacing w:after="160" w:line="276" w:lineRule="auto"/>
        <w:rPr>
          <w:rFonts w:cstheme="minorHAnsi"/>
          <w:bCs/>
        </w:rPr>
      </w:pPr>
      <w:r w:rsidRPr="009A55C0">
        <w:rPr>
          <w:rFonts w:cstheme="minorHAnsi"/>
          <w:bCs/>
        </w:rPr>
        <w:t>The Model of Citizenhood Support</w:t>
      </w:r>
      <w:r>
        <w:rPr>
          <w:rStyle w:val="FootnoteReference"/>
          <w:rFonts w:cstheme="minorHAnsi"/>
          <w:bCs/>
        </w:rPr>
        <w:footnoteReference w:id="1"/>
      </w:r>
      <w:r w:rsidRPr="009A55C0">
        <w:rPr>
          <w:rFonts w:cstheme="minorHAnsi"/>
          <w:bCs/>
        </w:rPr>
        <w:t xml:space="preserve"> sets out a framework for how people can be supported to build their chances of a good life and maximise their </w:t>
      </w:r>
      <w:r w:rsidRPr="009A55C0">
        <w:rPr>
          <w:rFonts w:cstheme="minorHAnsi"/>
          <w:bCs/>
          <w:i/>
          <w:iCs/>
        </w:rPr>
        <w:t>Citizenhood</w:t>
      </w:r>
      <w:r w:rsidRPr="009A55C0">
        <w:rPr>
          <w:rFonts w:cstheme="minorHAnsi"/>
          <w:bCs/>
        </w:rPr>
        <w:t xml:space="preserve">. A good life largely depends on the availability of life chances – the assets and opportunities available to a person. Based on this Model, the purpose of </w:t>
      </w:r>
      <w:r w:rsidR="00DC229D">
        <w:rPr>
          <w:rFonts w:cstheme="minorHAnsi"/>
          <w:bCs/>
        </w:rPr>
        <w:t>the Plan</w:t>
      </w:r>
      <w:r w:rsidRPr="009A55C0">
        <w:rPr>
          <w:rFonts w:cstheme="minorHAnsi"/>
          <w:bCs/>
        </w:rPr>
        <w:t xml:space="preserve"> should be to build the life chances of people with disability, so they are enabled to take up, or remain in, valued roles in mainstream community life that are contributory, meaningful, and fulfilling. The Model asserts</w:t>
      </w:r>
      <w:r w:rsidR="00571131">
        <w:rPr>
          <w:rFonts w:cstheme="minorHAnsi"/>
          <w:bCs/>
        </w:rPr>
        <w:t xml:space="preserve"> that</w:t>
      </w:r>
      <w:r w:rsidRPr="009A55C0">
        <w:rPr>
          <w:rFonts w:cstheme="minorHAnsi"/>
          <w:bCs/>
        </w:rPr>
        <w:t xml:space="preserve"> our life chances comprise four different, interrelated, types of assets we can call upon, termed the Four Capitals. We believe these provide a sound framework to underpin </w:t>
      </w:r>
      <w:r w:rsidR="008E21D0">
        <w:rPr>
          <w:rFonts w:cstheme="minorHAnsi"/>
          <w:bCs/>
        </w:rPr>
        <w:t>the Plan</w:t>
      </w:r>
      <w:r w:rsidRPr="009A55C0">
        <w:rPr>
          <w:rFonts w:cstheme="minorHAnsi"/>
          <w:bCs/>
        </w:rPr>
        <w:t>, as well as outcome measures to ensure accountability for impact and a genuine return on investment. </w:t>
      </w:r>
      <w:r w:rsidR="0014646C" w:rsidRPr="0014646C">
        <w:rPr>
          <w:rFonts w:cstheme="minorHAnsi"/>
          <w:bCs/>
        </w:rPr>
        <w:t xml:space="preserve">Below, we give </w:t>
      </w:r>
      <w:proofErr w:type="gramStart"/>
      <w:r w:rsidR="0014646C" w:rsidRPr="0014646C">
        <w:rPr>
          <w:rFonts w:cstheme="minorHAnsi"/>
          <w:bCs/>
        </w:rPr>
        <w:t>a brief summary</w:t>
      </w:r>
      <w:proofErr w:type="gramEnd"/>
      <w:r w:rsidR="0014646C" w:rsidRPr="0014646C">
        <w:rPr>
          <w:rFonts w:cstheme="minorHAnsi"/>
          <w:bCs/>
        </w:rPr>
        <w:t xml:space="preserve"> of each of the Four Capitals.  </w:t>
      </w:r>
    </w:p>
    <w:p w14:paraId="337DC396" w14:textId="77777777" w:rsidR="0014646C" w:rsidRPr="0014646C" w:rsidRDefault="0014646C" w:rsidP="002B4980">
      <w:pPr>
        <w:numPr>
          <w:ilvl w:val="0"/>
          <w:numId w:val="39"/>
        </w:numPr>
        <w:spacing w:after="160" w:line="276" w:lineRule="auto"/>
        <w:rPr>
          <w:rFonts w:cstheme="minorHAnsi"/>
          <w:b/>
          <w:bCs/>
        </w:rPr>
      </w:pPr>
      <w:r w:rsidRPr="0014646C">
        <w:rPr>
          <w:rFonts w:cstheme="minorHAnsi"/>
          <w:b/>
          <w:bCs/>
        </w:rPr>
        <w:t>Personal Capital  </w:t>
      </w:r>
    </w:p>
    <w:p w14:paraId="7AC5117A" w14:textId="77777777" w:rsidR="0014646C" w:rsidRPr="0014646C" w:rsidRDefault="0014646C" w:rsidP="002B4980">
      <w:pPr>
        <w:spacing w:after="160" w:line="276" w:lineRule="auto"/>
        <w:rPr>
          <w:rFonts w:cstheme="minorHAnsi"/>
          <w:bCs/>
        </w:rPr>
      </w:pPr>
      <w:r w:rsidRPr="0014646C">
        <w:rPr>
          <w:rFonts w:cstheme="minorHAnsi"/>
          <w:bCs/>
        </w:rPr>
        <w:t xml:space="preserve">The first of the Four Capitals refers to the person’s belief in their own value, their gifts, their capacity to grow, to take up valued roles, to see hope in their future, to have jurisdiction over their own decisions, and take purposeful actions. It is Personal Capital that gives you </w:t>
      </w:r>
      <w:r w:rsidRPr="0014646C">
        <w:rPr>
          <w:rFonts w:cstheme="minorHAnsi"/>
          <w:bCs/>
        </w:rPr>
        <w:lastRenderedPageBreak/>
        <w:t>the belief to apply for a job, to ask someone out on a date, to create a sense of home, to take care of your health, and to take a chance on the things that are important to you.  </w:t>
      </w:r>
    </w:p>
    <w:p w14:paraId="2C279F69" w14:textId="2584E43A" w:rsidR="0014646C" w:rsidRDefault="0014646C" w:rsidP="002B4980">
      <w:pPr>
        <w:spacing w:after="160" w:line="276" w:lineRule="auto"/>
        <w:rPr>
          <w:rFonts w:cstheme="minorHAnsi"/>
          <w:bCs/>
        </w:rPr>
      </w:pPr>
      <w:r w:rsidRPr="0014646C">
        <w:rPr>
          <w:rFonts w:cstheme="minorHAnsi"/>
          <w:bCs/>
        </w:rPr>
        <w:t xml:space="preserve">We argue this should be a central outcome for </w:t>
      </w:r>
      <w:r w:rsidR="00046A0B">
        <w:rPr>
          <w:rFonts w:cstheme="minorHAnsi"/>
          <w:bCs/>
        </w:rPr>
        <w:t>the Plan</w:t>
      </w:r>
      <w:r w:rsidRPr="0014646C">
        <w:rPr>
          <w:rFonts w:cstheme="minorHAnsi"/>
          <w:bCs/>
        </w:rPr>
        <w:t xml:space="preserve">. Given the tyranny of low expectations that have dogged the disability community for generations, </w:t>
      </w:r>
      <w:r w:rsidR="00046A0B">
        <w:rPr>
          <w:rFonts w:cstheme="minorHAnsi"/>
          <w:bCs/>
        </w:rPr>
        <w:t>the Plan</w:t>
      </w:r>
      <w:r w:rsidRPr="0014646C">
        <w:rPr>
          <w:rFonts w:cstheme="minorHAnsi"/>
          <w:bCs/>
        </w:rPr>
        <w:t xml:space="preserve"> should enable people with disability to reclaim their right to a fair go at what life has to offer, imagine their valued place in mainstream community life, and see themsel</w:t>
      </w:r>
      <w:r w:rsidR="00511FFE">
        <w:rPr>
          <w:rFonts w:cstheme="minorHAnsi"/>
          <w:bCs/>
        </w:rPr>
        <w:t>ves</w:t>
      </w:r>
      <w:r w:rsidRPr="0014646C">
        <w:rPr>
          <w:rFonts w:cstheme="minorHAnsi"/>
          <w:bCs/>
        </w:rPr>
        <w:t xml:space="preserve"> for their strengths and gifts and not for their deficits. This can be measured easily using a few variables that capture how people see themselves and how it changes over time.  </w:t>
      </w:r>
    </w:p>
    <w:p w14:paraId="62AFD3F5" w14:textId="77777777" w:rsidR="00E848A1" w:rsidRPr="0014646C" w:rsidRDefault="00E848A1" w:rsidP="002B4980">
      <w:pPr>
        <w:spacing w:after="160" w:line="276" w:lineRule="auto"/>
        <w:rPr>
          <w:rFonts w:cstheme="minorHAnsi"/>
          <w:bCs/>
        </w:rPr>
      </w:pPr>
    </w:p>
    <w:p w14:paraId="071B4641" w14:textId="77777777" w:rsidR="0014646C" w:rsidRPr="0014646C" w:rsidRDefault="0014646C" w:rsidP="002B4980">
      <w:pPr>
        <w:numPr>
          <w:ilvl w:val="0"/>
          <w:numId w:val="40"/>
        </w:numPr>
        <w:spacing w:after="160" w:line="276" w:lineRule="auto"/>
        <w:rPr>
          <w:rFonts w:cstheme="minorHAnsi"/>
          <w:b/>
          <w:bCs/>
        </w:rPr>
      </w:pPr>
      <w:r w:rsidRPr="0014646C">
        <w:rPr>
          <w:rFonts w:cstheme="minorHAnsi"/>
          <w:b/>
          <w:bCs/>
        </w:rPr>
        <w:t>Knowledge Capital  </w:t>
      </w:r>
    </w:p>
    <w:p w14:paraId="3C62ED8D" w14:textId="7D48D8C4" w:rsidR="0014646C" w:rsidRPr="0014646C" w:rsidRDefault="0014646C" w:rsidP="002B4980">
      <w:pPr>
        <w:spacing w:after="160" w:line="276" w:lineRule="auto"/>
        <w:rPr>
          <w:rFonts w:cstheme="minorHAnsi"/>
          <w:bCs/>
        </w:rPr>
      </w:pPr>
      <w:r w:rsidRPr="0014646C">
        <w:rPr>
          <w:rFonts w:cstheme="minorHAnsi"/>
          <w:bCs/>
        </w:rPr>
        <w:t xml:space="preserve">The second of the Four Capitals refers to a person’s knowledge and skills. It contemplates how a person is supported to make the best use of the skills and knowledge they have, and how they are supported to grow new skills and knowledge. </w:t>
      </w:r>
      <w:r w:rsidR="006F72A2">
        <w:rPr>
          <w:rFonts w:cstheme="minorHAnsi"/>
          <w:bCs/>
        </w:rPr>
        <w:t>The Plan</w:t>
      </w:r>
      <w:r w:rsidRPr="0014646C">
        <w:rPr>
          <w:rFonts w:cstheme="minorHAnsi"/>
          <w:bCs/>
        </w:rPr>
        <w:t xml:space="preserve"> include</w:t>
      </w:r>
      <w:r w:rsidR="006F72A2">
        <w:rPr>
          <w:rFonts w:cstheme="minorHAnsi"/>
          <w:bCs/>
        </w:rPr>
        <w:t>s</w:t>
      </w:r>
      <w:r w:rsidRPr="0014646C">
        <w:rPr>
          <w:rFonts w:cstheme="minorHAnsi"/>
          <w:bCs/>
        </w:rPr>
        <w:t xml:space="preserve"> a ‘capacity-building’ element</w:t>
      </w:r>
      <w:r w:rsidR="00EE27E7">
        <w:rPr>
          <w:rFonts w:cstheme="minorHAnsi"/>
          <w:bCs/>
        </w:rPr>
        <w:t>, particularly under Domain 3: Support</w:t>
      </w:r>
      <w:r w:rsidRPr="0014646C">
        <w:rPr>
          <w:rFonts w:cstheme="minorHAnsi"/>
          <w:bCs/>
        </w:rPr>
        <w:t xml:space="preserve">. Often capacity building has a therapeutic character (to be clear, we are not referring to genuine therapy supports here, but other types of supports that can take on a therapeutic character). These can be very important investments, but only if we contemplate how the benefit might be understood. Therefore, we argue investment in such endeavours can best be measured by the extent to which it grows authentic Knowledge Capital that moves people closer to </w:t>
      </w:r>
      <w:r w:rsidR="009E6217">
        <w:rPr>
          <w:rFonts w:cstheme="minorHAnsi"/>
          <w:bCs/>
        </w:rPr>
        <w:t xml:space="preserve">assuming </w:t>
      </w:r>
      <w:r w:rsidRPr="0014646C">
        <w:rPr>
          <w:rFonts w:cstheme="minorHAnsi"/>
          <w:bCs/>
        </w:rPr>
        <w:t>valued roles. Otherwise, capacity</w:t>
      </w:r>
      <w:r w:rsidR="003448EF">
        <w:rPr>
          <w:rFonts w:cstheme="minorHAnsi"/>
          <w:bCs/>
        </w:rPr>
        <w:t>-</w:t>
      </w:r>
      <w:r w:rsidRPr="0014646C">
        <w:rPr>
          <w:rFonts w:cstheme="minorHAnsi"/>
          <w:bCs/>
        </w:rPr>
        <w:t>building supports are at risk of becoming too focused on trying to fix a person’s disability instead of trying to address the consequences of disability. Outcome measures based on Knowledge Capital in support of Citizenhood can provide clarity on this.  </w:t>
      </w:r>
    </w:p>
    <w:p w14:paraId="3A400E11" w14:textId="77777777" w:rsidR="0014646C" w:rsidRPr="0014646C" w:rsidRDefault="0014646C" w:rsidP="002B4980">
      <w:pPr>
        <w:spacing w:after="160" w:line="276" w:lineRule="auto"/>
        <w:rPr>
          <w:rFonts w:cstheme="minorHAnsi"/>
          <w:bCs/>
        </w:rPr>
      </w:pPr>
      <w:r w:rsidRPr="0014646C">
        <w:rPr>
          <w:rFonts w:cstheme="minorHAnsi"/>
          <w:bCs/>
        </w:rPr>
        <w:t xml:space="preserve">Meanwhile, it is not unusual for people with disability receiving service provision to lose skills and knowledge. For all of us, the retention of our skills and knowledge is supported by us </w:t>
      </w:r>
      <w:r w:rsidRPr="0014646C">
        <w:rPr>
          <w:rFonts w:cstheme="minorHAnsi"/>
          <w:bCs/>
          <w:i/>
          <w:iCs/>
        </w:rPr>
        <w:t xml:space="preserve">using </w:t>
      </w:r>
      <w:r w:rsidRPr="0014646C">
        <w:rPr>
          <w:rFonts w:cstheme="minorHAnsi"/>
          <w:bCs/>
        </w:rPr>
        <w:t xml:space="preserve">our skills and knowledge. Unfortunately, it is not unusual in disability services for the service staff to do things </w:t>
      </w:r>
      <w:r w:rsidRPr="0014646C">
        <w:rPr>
          <w:rFonts w:cstheme="minorHAnsi"/>
          <w:bCs/>
          <w:i/>
          <w:iCs/>
        </w:rPr>
        <w:t xml:space="preserve">for </w:t>
      </w:r>
      <w:r w:rsidRPr="0014646C">
        <w:rPr>
          <w:rFonts w:cstheme="minorHAnsi"/>
          <w:bCs/>
        </w:rPr>
        <w:t xml:space="preserve">the person rather than </w:t>
      </w:r>
      <w:r w:rsidRPr="0014646C">
        <w:rPr>
          <w:rFonts w:cstheme="minorHAnsi"/>
          <w:bCs/>
          <w:i/>
          <w:iCs/>
        </w:rPr>
        <w:t xml:space="preserve">with </w:t>
      </w:r>
      <w:r w:rsidRPr="0014646C">
        <w:rPr>
          <w:rFonts w:cstheme="minorHAnsi"/>
          <w:bCs/>
        </w:rPr>
        <w:t>the person. This is often because it is quicker and more convenient. So, again hopefully with the best of intentions, the service provider inadvertently erodes what the person knows and can do by not giving the time and attention to supporting the person to be centrally involved in those things.  </w:t>
      </w:r>
    </w:p>
    <w:p w14:paraId="32E3062F" w14:textId="133AF29A" w:rsidR="0014646C" w:rsidRPr="0014646C" w:rsidRDefault="0014646C" w:rsidP="002B4980">
      <w:pPr>
        <w:spacing w:after="160" w:line="276" w:lineRule="auto"/>
        <w:rPr>
          <w:rFonts w:cstheme="minorHAnsi"/>
          <w:bCs/>
        </w:rPr>
      </w:pPr>
      <w:r w:rsidRPr="0014646C">
        <w:rPr>
          <w:rFonts w:cstheme="minorHAnsi"/>
          <w:bCs/>
        </w:rPr>
        <w:t xml:space="preserve">Translating this into outcome measures, </w:t>
      </w:r>
      <w:r w:rsidR="006F72A2">
        <w:rPr>
          <w:rFonts w:cstheme="minorHAnsi"/>
          <w:bCs/>
        </w:rPr>
        <w:t>DHS</w:t>
      </w:r>
      <w:r w:rsidRPr="0014646C">
        <w:rPr>
          <w:rFonts w:cstheme="minorHAnsi"/>
          <w:bCs/>
        </w:rPr>
        <w:t xml:space="preserve"> might contemplate how to measure the extent </w:t>
      </w:r>
      <w:r w:rsidR="006F72A2">
        <w:rPr>
          <w:rFonts w:cstheme="minorHAnsi"/>
          <w:bCs/>
        </w:rPr>
        <w:t xml:space="preserve">the Plan converts </w:t>
      </w:r>
      <w:r w:rsidRPr="0014646C">
        <w:rPr>
          <w:rFonts w:cstheme="minorHAnsi"/>
          <w:bCs/>
        </w:rPr>
        <w:t>into the growth in, and defence of, knowledge and skills that can maintain and enhance</w:t>
      </w:r>
      <w:r w:rsidR="006F72A2">
        <w:rPr>
          <w:rFonts w:cstheme="minorHAnsi"/>
          <w:bCs/>
        </w:rPr>
        <w:t xml:space="preserve"> people with disability’s</w:t>
      </w:r>
      <w:r w:rsidRPr="0014646C">
        <w:rPr>
          <w:rFonts w:cstheme="minorHAnsi"/>
          <w:bCs/>
        </w:rPr>
        <w:t xml:space="preserve"> knowledge and skills and support them in the take up of valued roles.  </w:t>
      </w:r>
    </w:p>
    <w:p w14:paraId="4A710FB1" w14:textId="77777777" w:rsidR="0014646C" w:rsidRPr="0014646C" w:rsidRDefault="0014646C" w:rsidP="002B4980">
      <w:pPr>
        <w:numPr>
          <w:ilvl w:val="0"/>
          <w:numId w:val="41"/>
        </w:numPr>
        <w:spacing w:after="160" w:line="276" w:lineRule="auto"/>
        <w:rPr>
          <w:rFonts w:cstheme="minorHAnsi"/>
          <w:b/>
          <w:bCs/>
        </w:rPr>
      </w:pPr>
      <w:r w:rsidRPr="0014646C">
        <w:rPr>
          <w:rFonts w:cstheme="minorHAnsi"/>
          <w:b/>
          <w:bCs/>
        </w:rPr>
        <w:t>Material Capital  </w:t>
      </w:r>
    </w:p>
    <w:p w14:paraId="6E73D23D" w14:textId="620CEF29" w:rsidR="0014646C" w:rsidRPr="0014646C" w:rsidRDefault="0014646C" w:rsidP="002B4980">
      <w:pPr>
        <w:spacing w:after="160" w:line="276" w:lineRule="auto"/>
        <w:rPr>
          <w:rFonts w:cstheme="minorHAnsi"/>
          <w:bCs/>
        </w:rPr>
      </w:pPr>
      <w:r w:rsidRPr="0014646C">
        <w:rPr>
          <w:rFonts w:cstheme="minorHAnsi"/>
          <w:bCs/>
        </w:rPr>
        <w:t xml:space="preserve">The third of the Four Capitals refers to the tangible things in a person’s life. It includes the things a person has, owns, or is in control of, </w:t>
      </w:r>
      <w:proofErr w:type="gramStart"/>
      <w:r w:rsidRPr="0014646C">
        <w:rPr>
          <w:rFonts w:cstheme="minorHAnsi"/>
          <w:bCs/>
        </w:rPr>
        <w:t>and also</w:t>
      </w:r>
      <w:proofErr w:type="gramEnd"/>
      <w:r w:rsidRPr="0014646C">
        <w:rPr>
          <w:rFonts w:cstheme="minorHAnsi"/>
          <w:bCs/>
        </w:rPr>
        <w:t xml:space="preserve"> the public things the person can access, like public transport, shopping malls, beaches, community clubs, employment, </w:t>
      </w:r>
      <w:r w:rsidRPr="0014646C">
        <w:rPr>
          <w:rFonts w:cstheme="minorHAnsi"/>
          <w:bCs/>
        </w:rPr>
        <w:lastRenderedPageBreak/>
        <w:t>education, and so on.  </w:t>
      </w:r>
      <w:r w:rsidR="00B54C80">
        <w:rPr>
          <w:rFonts w:cstheme="minorHAnsi"/>
          <w:bCs/>
        </w:rPr>
        <w:t xml:space="preserve">The Plan does acknowledge these </w:t>
      </w:r>
      <w:r w:rsidR="00D20E12">
        <w:rPr>
          <w:rFonts w:cstheme="minorHAnsi"/>
          <w:bCs/>
        </w:rPr>
        <w:t>things, particularly in Domain 1: Access, Domain 2: Opportunity and Domain 4: Wellbeing.</w:t>
      </w:r>
    </w:p>
    <w:p w14:paraId="6C555F4D" w14:textId="08C641FF" w:rsidR="0014646C" w:rsidRPr="0014646C" w:rsidRDefault="0014646C" w:rsidP="002B4980">
      <w:pPr>
        <w:spacing w:after="160" w:line="276" w:lineRule="auto"/>
        <w:rPr>
          <w:rFonts w:cstheme="minorHAnsi"/>
          <w:bCs/>
        </w:rPr>
      </w:pPr>
      <w:r w:rsidRPr="0014646C">
        <w:rPr>
          <w:rFonts w:cstheme="minorHAnsi"/>
          <w:bCs/>
        </w:rPr>
        <w:t xml:space="preserve">There are two important things </w:t>
      </w:r>
      <w:r w:rsidR="00115FF8">
        <w:rPr>
          <w:rFonts w:cstheme="minorHAnsi"/>
          <w:bCs/>
        </w:rPr>
        <w:t>that could be used</w:t>
      </w:r>
      <w:r w:rsidRPr="0014646C">
        <w:rPr>
          <w:rFonts w:cstheme="minorHAnsi"/>
          <w:bCs/>
        </w:rPr>
        <w:t xml:space="preserve"> to assess success in building Material Capital. The first is the extent to which </w:t>
      </w:r>
      <w:r w:rsidR="006F72A2">
        <w:rPr>
          <w:rFonts w:cstheme="minorHAnsi"/>
          <w:bCs/>
        </w:rPr>
        <w:t>the Plan</w:t>
      </w:r>
      <w:r w:rsidRPr="0014646C">
        <w:rPr>
          <w:rFonts w:cstheme="minorHAnsi"/>
          <w:bCs/>
        </w:rPr>
        <w:t xml:space="preserve"> can defend and advance people with disability’s </w:t>
      </w:r>
      <w:r w:rsidRPr="0014646C">
        <w:rPr>
          <w:rFonts w:cstheme="minorHAnsi"/>
          <w:bCs/>
          <w:i/>
          <w:iCs/>
        </w:rPr>
        <w:t>personal</w:t>
      </w:r>
      <w:r w:rsidRPr="0014646C">
        <w:rPr>
          <w:rFonts w:cstheme="minorHAnsi"/>
          <w:bCs/>
        </w:rPr>
        <w:t xml:space="preserve"> Material Capital. For example, does </w:t>
      </w:r>
      <w:r w:rsidR="00A42553">
        <w:rPr>
          <w:rFonts w:cstheme="minorHAnsi"/>
          <w:bCs/>
        </w:rPr>
        <w:t>the goal or action</w:t>
      </w:r>
      <w:r w:rsidRPr="0014646C">
        <w:rPr>
          <w:rFonts w:cstheme="minorHAnsi"/>
          <w:bCs/>
        </w:rPr>
        <w:t xml:space="preserve"> assist the person to move away from poverty (the relative absence of </w:t>
      </w:r>
      <w:r w:rsidRPr="0014646C">
        <w:rPr>
          <w:rFonts w:cstheme="minorHAnsi"/>
          <w:bCs/>
          <w:i/>
          <w:iCs/>
        </w:rPr>
        <w:t xml:space="preserve">personal </w:t>
      </w:r>
      <w:r w:rsidRPr="0014646C">
        <w:rPr>
          <w:rFonts w:cstheme="minorHAnsi"/>
          <w:bCs/>
        </w:rPr>
        <w:t>Material Capital) into waged employment where the person has disposable income on the same basis as most non-disabled Australians?  </w:t>
      </w:r>
    </w:p>
    <w:p w14:paraId="0A8278B1" w14:textId="38DE86E3" w:rsidR="0014646C" w:rsidRPr="0014646C" w:rsidRDefault="0014646C" w:rsidP="002B4980">
      <w:pPr>
        <w:spacing w:after="160" w:line="276" w:lineRule="auto"/>
        <w:rPr>
          <w:rFonts w:cstheme="minorHAnsi"/>
          <w:bCs/>
        </w:rPr>
      </w:pPr>
      <w:r w:rsidRPr="0014646C">
        <w:rPr>
          <w:rFonts w:cstheme="minorHAnsi"/>
          <w:bCs/>
        </w:rPr>
        <w:t xml:space="preserve">The second is the extent to which </w:t>
      </w:r>
      <w:r w:rsidR="00A42553">
        <w:rPr>
          <w:rFonts w:cstheme="minorHAnsi"/>
          <w:bCs/>
        </w:rPr>
        <w:t>goal or actions</w:t>
      </w:r>
      <w:r w:rsidRPr="0014646C">
        <w:rPr>
          <w:rFonts w:cstheme="minorHAnsi"/>
          <w:bCs/>
        </w:rPr>
        <w:t xml:space="preserve"> assist</w:t>
      </w:r>
      <w:r w:rsidR="00A42553">
        <w:rPr>
          <w:rFonts w:cstheme="minorHAnsi"/>
          <w:bCs/>
        </w:rPr>
        <w:t>s</w:t>
      </w:r>
      <w:r w:rsidRPr="0014646C">
        <w:rPr>
          <w:rFonts w:cstheme="minorHAnsi"/>
          <w:bCs/>
        </w:rPr>
        <w:t xml:space="preserve"> a person to use mainstream community resources – </w:t>
      </w:r>
      <w:r w:rsidRPr="0014646C">
        <w:rPr>
          <w:rFonts w:cstheme="minorHAnsi"/>
          <w:bCs/>
          <w:i/>
          <w:iCs/>
        </w:rPr>
        <w:t xml:space="preserve">public </w:t>
      </w:r>
      <w:r w:rsidRPr="0014646C">
        <w:rPr>
          <w:rFonts w:cstheme="minorHAnsi"/>
          <w:bCs/>
        </w:rPr>
        <w:t xml:space="preserve">Material Capital – on the same basis as most non-disabled Australians. This should not be as a ‘community tourist’ </w:t>
      </w:r>
      <w:r w:rsidR="00BD1408">
        <w:rPr>
          <w:rFonts w:cstheme="minorHAnsi"/>
          <w:bCs/>
        </w:rPr>
        <w:t>or in isolation</w:t>
      </w:r>
      <w:r w:rsidRPr="0014646C">
        <w:rPr>
          <w:rFonts w:cstheme="minorHAnsi"/>
          <w:bCs/>
        </w:rPr>
        <w:t xml:space="preserve">. Often service providers take people into the community but do not support genuine participation or interaction. A person might be taken to a café and sit in the corner while a support worker transacts the order and is the only one to speak to staff or other customers present. As such, the person can be said to be </w:t>
      </w:r>
      <w:r w:rsidRPr="0014646C">
        <w:rPr>
          <w:rFonts w:cstheme="minorHAnsi"/>
          <w:bCs/>
          <w:i/>
          <w:iCs/>
        </w:rPr>
        <w:t xml:space="preserve">in </w:t>
      </w:r>
      <w:r w:rsidRPr="0014646C">
        <w:rPr>
          <w:rFonts w:cstheme="minorHAnsi"/>
          <w:bCs/>
        </w:rPr>
        <w:t xml:space="preserve">the community but is not a genuine </w:t>
      </w:r>
      <w:r w:rsidRPr="0014646C">
        <w:rPr>
          <w:rFonts w:cstheme="minorHAnsi"/>
          <w:bCs/>
          <w:i/>
          <w:iCs/>
        </w:rPr>
        <w:t>part</w:t>
      </w:r>
      <w:r w:rsidRPr="0014646C">
        <w:rPr>
          <w:rFonts w:cstheme="minorHAnsi"/>
          <w:bCs/>
        </w:rPr>
        <w:t xml:space="preserve"> of community life. These are all elements that can be measured </w:t>
      </w:r>
      <w:r w:rsidR="002E000E">
        <w:rPr>
          <w:rFonts w:cstheme="minorHAnsi"/>
          <w:bCs/>
        </w:rPr>
        <w:t>in the P</w:t>
      </w:r>
      <w:r w:rsidR="00F77DB7">
        <w:rPr>
          <w:rFonts w:cstheme="minorHAnsi"/>
          <w:bCs/>
        </w:rPr>
        <w:t>l</w:t>
      </w:r>
      <w:r w:rsidR="002E000E">
        <w:rPr>
          <w:rFonts w:cstheme="minorHAnsi"/>
          <w:bCs/>
        </w:rPr>
        <w:t>an</w:t>
      </w:r>
      <w:r w:rsidRPr="0014646C">
        <w:rPr>
          <w:rFonts w:cstheme="minorHAnsi"/>
          <w:bCs/>
        </w:rPr>
        <w:t>, with the goal of increasing social and economic participation</w:t>
      </w:r>
      <w:r w:rsidR="002E000E">
        <w:rPr>
          <w:rFonts w:cstheme="minorHAnsi"/>
          <w:bCs/>
        </w:rPr>
        <w:t>.</w:t>
      </w:r>
      <w:r w:rsidRPr="0014646C">
        <w:rPr>
          <w:rFonts w:cstheme="minorHAnsi"/>
          <w:bCs/>
        </w:rPr>
        <w:t>  </w:t>
      </w:r>
    </w:p>
    <w:p w14:paraId="4A5CC650" w14:textId="77777777" w:rsidR="0014646C" w:rsidRPr="0014646C" w:rsidRDefault="0014646C" w:rsidP="002B4980">
      <w:pPr>
        <w:numPr>
          <w:ilvl w:val="0"/>
          <w:numId w:val="42"/>
        </w:numPr>
        <w:spacing w:after="160" w:line="276" w:lineRule="auto"/>
        <w:rPr>
          <w:rFonts w:cstheme="minorHAnsi"/>
          <w:b/>
          <w:bCs/>
        </w:rPr>
      </w:pPr>
      <w:r w:rsidRPr="0014646C">
        <w:rPr>
          <w:rFonts w:cstheme="minorHAnsi"/>
          <w:b/>
          <w:bCs/>
        </w:rPr>
        <w:t>Social Capital  </w:t>
      </w:r>
    </w:p>
    <w:p w14:paraId="6430C4C0" w14:textId="77777777" w:rsidR="0014646C" w:rsidRPr="0014646C" w:rsidRDefault="0014646C" w:rsidP="002B4980">
      <w:pPr>
        <w:spacing w:after="160" w:line="276" w:lineRule="auto"/>
        <w:rPr>
          <w:rFonts w:cstheme="minorHAnsi"/>
          <w:bCs/>
        </w:rPr>
      </w:pPr>
      <w:r w:rsidRPr="0014646C">
        <w:rPr>
          <w:rFonts w:cstheme="minorHAnsi"/>
          <w:bCs/>
        </w:rPr>
        <w:t xml:space="preserve">The fourth of the Four Capitals refers to the people in our lives. As humans we are interdependent, we give and we take, we live in community where we take up roles that bring value to others, and in turn we gain value from the </w:t>
      </w:r>
      <w:proofErr w:type="gramStart"/>
      <w:r w:rsidRPr="0014646C">
        <w:rPr>
          <w:rFonts w:cstheme="minorHAnsi"/>
          <w:bCs/>
        </w:rPr>
        <w:t>roles</w:t>
      </w:r>
      <w:proofErr w:type="gramEnd"/>
      <w:r w:rsidRPr="0014646C">
        <w:rPr>
          <w:rFonts w:cstheme="minorHAnsi"/>
          <w:bCs/>
        </w:rPr>
        <w:t xml:space="preserve"> others take up. But Social Capital is not just a marketplace of mutual utility. Social Capital is about the relationships that have importance in our lives. In the many workshops JFA Purple Orange has run over the years exploring the nature of a good life, themes like </w:t>
      </w:r>
      <w:r w:rsidRPr="0014646C">
        <w:rPr>
          <w:rFonts w:cstheme="minorHAnsi"/>
          <w:bCs/>
          <w:i/>
          <w:iCs/>
        </w:rPr>
        <w:t xml:space="preserve">family </w:t>
      </w:r>
      <w:r w:rsidRPr="0014646C">
        <w:rPr>
          <w:rFonts w:cstheme="minorHAnsi"/>
          <w:bCs/>
        </w:rPr>
        <w:t xml:space="preserve">and </w:t>
      </w:r>
      <w:r w:rsidRPr="0014646C">
        <w:rPr>
          <w:rFonts w:cstheme="minorHAnsi"/>
          <w:bCs/>
          <w:i/>
          <w:iCs/>
        </w:rPr>
        <w:t xml:space="preserve">friends </w:t>
      </w:r>
      <w:r w:rsidRPr="0014646C">
        <w:rPr>
          <w:rFonts w:cstheme="minorHAnsi"/>
          <w:bCs/>
        </w:rPr>
        <w:t xml:space="preserve">always feature prominently. This taps into the importance of what it means to </w:t>
      </w:r>
      <w:r w:rsidRPr="0014646C">
        <w:rPr>
          <w:rFonts w:cstheme="minorHAnsi"/>
          <w:bCs/>
          <w:i/>
          <w:iCs/>
        </w:rPr>
        <w:t>belong</w:t>
      </w:r>
      <w:r w:rsidRPr="0014646C">
        <w:rPr>
          <w:rFonts w:cstheme="minorHAnsi"/>
          <w:bCs/>
        </w:rPr>
        <w:t>, and this sense of belonging is at the heart of social participation.  </w:t>
      </w:r>
    </w:p>
    <w:p w14:paraId="3DF8E3D9" w14:textId="11837884" w:rsidR="0014646C" w:rsidRPr="0014646C" w:rsidRDefault="002E000E" w:rsidP="002B4980">
      <w:pPr>
        <w:spacing w:after="160" w:line="276" w:lineRule="auto"/>
        <w:rPr>
          <w:rFonts w:cstheme="minorHAnsi"/>
          <w:bCs/>
        </w:rPr>
      </w:pPr>
      <w:r>
        <w:rPr>
          <w:rFonts w:cstheme="minorHAnsi"/>
          <w:bCs/>
        </w:rPr>
        <w:t>The Plan should</w:t>
      </w:r>
      <w:r w:rsidR="0014646C" w:rsidRPr="0014646C">
        <w:rPr>
          <w:rFonts w:cstheme="minorHAnsi"/>
          <w:bCs/>
        </w:rPr>
        <w:t xml:space="preserve"> both assist people with disability to retain connection with the people in their lives who are important to them, and to enable them to make new social connections, particularly if the person with disability has low Social Capital. This is important because many people with disability will likely have levels of Social Capital where the only people in their lives, other than core family</w:t>
      </w:r>
      <w:r w:rsidR="00162E37">
        <w:rPr>
          <w:rFonts w:cstheme="minorHAnsi"/>
          <w:bCs/>
        </w:rPr>
        <w:t xml:space="preserve"> and service providers</w:t>
      </w:r>
      <w:r w:rsidR="0014646C" w:rsidRPr="0014646C">
        <w:rPr>
          <w:rFonts w:cstheme="minorHAnsi"/>
          <w:bCs/>
        </w:rPr>
        <w:t xml:space="preserve">, might be other people with disability. It is a cliché of otherness to assume that the only friends a disabled person can have </w:t>
      </w:r>
      <w:proofErr w:type="gramStart"/>
      <w:r w:rsidR="0014646C" w:rsidRPr="0014646C">
        <w:rPr>
          <w:rFonts w:cstheme="minorHAnsi"/>
          <w:bCs/>
        </w:rPr>
        <w:t>are</w:t>
      </w:r>
      <w:proofErr w:type="gramEnd"/>
      <w:r w:rsidR="0014646C" w:rsidRPr="0014646C">
        <w:rPr>
          <w:rFonts w:cstheme="minorHAnsi"/>
          <w:bCs/>
        </w:rPr>
        <w:t xml:space="preserve"> other disabled people.  </w:t>
      </w:r>
    </w:p>
    <w:p w14:paraId="7CC1EBB4" w14:textId="2C9AC245" w:rsidR="0014646C" w:rsidRPr="0014646C" w:rsidRDefault="0014646C" w:rsidP="002B4980">
      <w:pPr>
        <w:spacing w:after="160" w:line="276" w:lineRule="auto"/>
        <w:rPr>
          <w:rFonts w:cstheme="minorHAnsi"/>
          <w:bCs/>
        </w:rPr>
      </w:pPr>
      <w:r w:rsidRPr="0014646C">
        <w:rPr>
          <w:rFonts w:cstheme="minorHAnsi"/>
          <w:bCs/>
        </w:rPr>
        <w:t xml:space="preserve">Outside of family, the most meaningful relationships in our lives – partners, best friends, close friends, sincere </w:t>
      </w:r>
      <w:r w:rsidR="00A75A38">
        <w:rPr>
          <w:rFonts w:cstheme="minorHAnsi"/>
          <w:bCs/>
        </w:rPr>
        <w:t>acquaintances</w:t>
      </w:r>
      <w:r w:rsidR="00342608" w:rsidRPr="0014646C">
        <w:rPr>
          <w:rFonts w:cstheme="minorHAnsi"/>
          <w:bCs/>
        </w:rPr>
        <w:t xml:space="preserve"> </w:t>
      </w:r>
      <w:r w:rsidRPr="0014646C">
        <w:rPr>
          <w:rFonts w:cstheme="minorHAnsi"/>
          <w:bCs/>
        </w:rPr>
        <w:t>– begin with meeting each of these people for the first time. If that first encounter does not happen, nothing else can follow. This can be a key outcome measure for</w:t>
      </w:r>
      <w:r w:rsidR="007E512B">
        <w:rPr>
          <w:rFonts w:cstheme="minorHAnsi"/>
          <w:bCs/>
        </w:rPr>
        <w:t xml:space="preserve"> the Plan</w:t>
      </w:r>
      <w:r w:rsidRPr="0014646C">
        <w:rPr>
          <w:rFonts w:cstheme="minorHAnsi"/>
          <w:bCs/>
        </w:rPr>
        <w:t xml:space="preserve">; the extent to which </w:t>
      </w:r>
      <w:r w:rsidR="00A82F83">
        <w:rPr>
          <w:rFonts w:cstheme="minorHAnsi"/>
          <w:bCs/>
        </w:rPr>
        <w:t>it</w:t>
      </w:r>
      <w:r w:rsidR="00A82F83" w:rsidRPr="0014646C">
        <w:rPr>
          <w:rFonts w:cstheme="minorHAnsi"/>
          <w:bCs/>
        </w:rPr>
        <w:t xml:space="preserve"> </w:t>
      </w:r>
      <w:r w:rsidRPr="0014646C">
        <w:rPr>
          <w:rFonts w:cstheme="minorHAnsi"/>
          <w:bCs/>
        </w:rPr>
        <w:t>assist</w:t>
      </w:r>
      <w:r w:rsidR="00A82F83">
        <w:rPr>
          <w:rFonts w:cstheme="minorHAnsi"/>
          <w:bCs/>
        </w:rPr>
        <w:t>s</w:t>
      </w:r>
      <w:r w:rsidRPr="0014646C">
        <w:rPr>
          <w:rFonts w:cstheme="minorHAnsi"/>
          <w:bCs/>
        </w:rPr>
        <w:t xml:space="preserve"> people with disability into new </w:t>
      </w:r>
      <w:r w:rsidRPr="0014646C">
        <w:rPr>
          <w:rFonts w:cstheme="minorHAnsi"/>
          <w:bCs/>
        </w:rPr>
        <w:lastRenderedPageBreak/>
        <w:t xml:space="preserve">connections and relationships, thereby growing their Social Capital.  To explore the Four Capitals in greater detail, please access the full Model of Citizenhood Support paper </w:t>
      </w:r>
      <w:hyperlink r:id="rId12" w:tgtFrame="_blank" w:history="1">
        <w:r w:rsidRPr="0014646C">
          <w:rPr>
            <w:rStyle w:val="Hyperlink"/>
            <w:rFonts w:cstheme="minorHAnsi"/>
            <w:bCs/>
          </w:rPr>
          <w:t>here</w:t>
        </w:r>
      </w:hyperlink>
      <w:r w:rsidRPr="0014646C">
        <w:rPr>
          <w:rFonts w:cstheme="minorHAnsi"/>
          <w:bCs/>
        </w:rPr>
        <w:t>. </w:t>
      </w:r>
    </w:p>
    <w:p w14:paraId="367C518D" w14:textId="32F3B421" w:rsidR="0014646C" w:rsidRPr="0014646C" w:rsidRDefault="0014646C" w:rsidP="002B4980">
      <w:pPr>
        <w:numPr>
          <w:ilvl w:val="0"/>
          <w:numId w:val="43"/>
        </w:numPr>
        <w:spacing w:after="160" w:line="276" w:lineRule="auto"/>
        <w:rPr>
          <w:rFonts w:cstheme="minorHAnsi"/>
          <w:b/>
          <w:bCs/>
        </w:rPr>
      </w:pPr>
      <w:r w:rsidRPr="0014646C">
        <w:rPr>
          <w:rFonts w:cstheme="minorHAnsi"/>
          <w:b/>
          <w:bCs/>
        </w:rPr>
        <w:t xml:space="preserve">Embedding Citizenhood in the </w:t>
      </w:r>
      <w:r w:rsidR="007E512B">
        <w:rPr>
          <w:rFonts w:cstheme="minorHAnsi"/>
          <w:b/>
          <w:bCs/>
        </w:rPr>
        <w:t>Plan</w:t>
      </w:r>
      <w:r w:rsidRPr="0014646C">
        <w:rPr>
          <w:rFonts w:cstheme="minorHAnsi"/>
          <w:b/>
          <w:bCs/>
        </w:rPr>
        <w:t> </w:t>
      </w:r>
    </w:p>
    <w:p w14:paraId="3435A8E9" w14:textId="66950529" w:rsidR="0046278D" w:rsidRDefault="0014646C" w:rsidP="002B4980">
      <w:pPr>
        <w:spacing w:after="160" w:line="276" w:lineRule="auto"/>
        <w:rPr>
          <w:rFonts w:cstheme="minorHAnsi"/>
          <w:bCs/>
        </w:rPr>
      </w:pPr>
      <w:r w:rsidRPr="0014646C">
        <w:rPr>
          <w:rFonts w:cstheme="minorHAnsi"/>
          <w:bCs/>
        </w:rPr>
        <w:t xml:space="preserve">We strongly believe governments can initiate a fresh approach </w:t>
      </w:r>
      <w:r w:rsidR="005F57E6">
        <w:rPr>
          <w:rFonts w:cstheme="minorHAnsi"/>
          <w:bCs/>
        </w:rPr>
        <w:t xml:space="preserve">in </w:t>
      </w:r>
      <w:r w:rsidR="00514877">
        <w:rPr>
          <w:rFonts w:cstheme="minorHAnsi"/>
          <w:bCs/>
        </w:rPr>
        <w:t>the Plan by using</w:t>
      </w:r>
      <w:r w:rsidRPr="0014646C">
        <w:rPr>
          <w:rFonts w:cstheme="minorHAnsi"/>
          <w:bCs/>
        </w:rPr>
        <w:t xml:space="preserve"> the Citizenhood framework </w:t>
      </w:r>
      <w:r w:rsidR="005F57E6">
        <w:rPr>
          <w:rFonts w:cstheme="minorHAnsi"/>
          <w:bCs/>
        </w:rPr>
        <w:t>to measure outcomes</w:t>
      </w:r>
      <w:r w:rsidRPr="0014646C">
        <w:rPr>
          <w:rFonts w:cstheme="minorHAnsi"/>
          <w:bCs/>
        </w:rPr>
        <w:t xml:space="preserve"> based on quantifying the extent to which they are advancing the Four Capitals and </w:t>
      </w:r>
      <w:r w:rsidR="00DA3C11">
        <w:rPr>
          <w:rFonts w:cstheme="minorHAnsi"/>
          <w:bCs/>
        </w:rPr>
        <w:t>supporting</w:t>
      </w:r>
      <w:r w:rsidRPr="0014646C">
        <w:rPr>
          <w:rFonts w:cstheme="minorHAnsi"/>
          <w:bCs/>
        </w:rPr>
        <w:t xml:space="preserve"> people with disability into valued roles in community and economic life. A set of example measures are set out in Section 10 of the 2013 edition of the Model of Citizenhood Support available </w:t>
      </w:r>
      <w:hyperlink r:id="rId13" w:tgtFrame="_blank" w:history="1">
        <w:r w:rsidRPr="0014646C">
          <w:rPr>
            <w:rStyle w:val="Hyperlink"/>
            <w:rFonts w:cstheme="minorHAnsi"/>
            <w:bCs/>
          </w:rPr>
          <w:t>here</w:t>
        </w:r>
      </w:hyperlink>
      <w:r w:rsidRPr="0014646C">
        <w:rPr>
          <w:rFonts w:cstheme="minorHAnsi"/>
          <w:bCs/>
        </w:rPr>
        <w:t>.  </w:t>
      </w:r>
    </w:p>
    <w:p w14:paraId="695AAD66" w14:textId="234E6943" w:rsidR="0014646C" w:rsidRPr="0014646C" w:rsidRDefault="0014646C" w:rsidP="002B4980">
      <w:pPr>
        <w:spacing w:after="160" w:line="276" w:lineRule="auto"/>
        <w:rPr>
          <w:rFonts w:cstheme="minorHAnsi"/>
          <w:bCs/>
        </w:rPr>
      </w:pPr>
      <w:r w:rsidRPr="004B0B85">
        <w:rPr>
          <w:b/>
          <w:color w:val="7030A0"/>
        </w:rPr>
        <w:t xml:space="preserve">Recommendation 1: </w:t>
      </w:r>
      <w:r w:rsidR="000E00FD">
        <w:rPr>
          <w:rFonts w:cstheme="minorHAnsi"/>
          <w:b/>
          <w:bCs/>
        </w:rPr>
        <w:t xml:space="preserve">The </w:t>
      </w:r>
      <w:r w:rsidR="006A072C">
        <w:rPr>
          <w:rFonts w:cstheme="minorHAnsi"/>
          <w:b/>
          <w:bCs/>
        </w:rPr>
        <w:t>State Government</w:t>
      </w:r>
      <w:r w:rsidRPr="0014646C">
        <w:rPr>
          <w:rFonts w:cstheme="minorHAnsi"/>
          <w:b/>
          <w:bCs/>
        </w:rPr>
        <w:t xml:space="preserve"> should use the Model of Citizenhood Support to inform the design of </w:t>
      </w:r>
      <w:r>
        <w:rPr>
          <w:rFonts w:cstheme="minorHAnsi"/>
          <w:b/>
          <w:bCs/>
        </w:rPr>
        <w:t>the State Plan</w:t>
      </w:r>
      <w:r w:rsidR="00030AA9">
        <w:rPr>
          <w:rFonts w:cstheme="minorHAnsi"/>
          <w:b/>
          <w:bCs/>
        </w:rPr>
        <w:t xml:space="preserve"> </w:t>
      </w:r>
      <w:r w:rsidRPr="0014646C">
        <w:rPr>
          <w:rFonts w:cstheme="minorHAnsi"/>
          <w:b/>
          <w:bCs/>
        </w:rPr>
        <w:t>and measure its impact</w:t>
      </w:r>
      <w:r w:rsidR="00C069A3">
        <w:rPr>
          <w:rFonts w:cstheme="minorHAnsi"/>
          <w:b/>
          <w:bCs/>
        </w:rPr>
        <w:t>.</w:t>
      </w:r>
    </w:p>
    <w:p w14:paraId="2860F426" w14:textId="77777777" w:rsidR="00B438CD" w:rsidRPr="008B120B" w:rsidRDefault="00B438CD" w:rsidP="00D003C5"/>
    <w:p w14:paraId="06FC0A84" w14:textId="79C766E9" w:rsidR="00BE43CB" w:rsidRDefault="005B633B" w:rsidP="00873CA6">
      <w:pPr>
        <w:pStyle w:val="Heading1"/>
        <w:spacing w:after="160" w:line="276" w:lineRule="auto"/>
      </w:pPr>
      <w:bookmarkStart w:id="7" w:name="_Toc200104692"/>
      <w:r>
        <w:t xml:space="preserve">The </w:t>
      </w:r>
      <w:r w:rsidR="002C1308">
        <w:t>legal and policy framework</w:t>
      </w:r>
      <w:bookmarkEnd w:id="7"/>
    </w:p>
    <w:p w14:paraId="07CC5BF6" w14:textId="414B38E2" w:rsidR="002C1308" w:rsidRDefault="002C1308" w:rsidP="00AB1C97">
      <w:pPr>
        <w:pStyle w:val="Heading2"/>
      </w:pPr>
      <w:bookmarkStart w:id="8" w:name="_Toc200104693"/>
      <w:r>
        <w:t>The UNCRPD</w:t>
      </w:r>
      <w:bookmarkEnd w:id="8"/>
    </w:p>
    <w:p w14:paraId="7F9F3583" w14:textId="1C9DD7C6" w:rsidR="00E66867" w:rsidRDefault="0022267E" w:rsidP="00873CA6">
      <w:pPr>
        <w:spacing w:after="160" w:line="276" w:lineRule="auto"/>
      </w:pPr>
      <w:r>
        <w:t xml:space="preserve">The current draft Plan states that </w:t>
      </w:r>
      <w:r w:rsidR="00257544">
        <w:t>‘</w:t>
      </w:r>
      <w:r w:rsidRPr="004B0B85">
        <w:t xml:space="preserve">In South Australia, the </w:t>
      </w:r>
      <w:r w:rsidRPr="00DE734D">
        <w:rPr>
          <w:i/>
        </w:rPr>
        <w:t>Disability Inclusion Act 2018</w:t>
      </w:r>
      <w:r w:rsidRPr="004B0B85">
        <w:t xml:space="preserve"> (SA) is our vehicle to ensuring the principles outlined in the UNCRPD underpin the development and delivery of policy relating to people with disability</w:t>
      </w:r>
      <w:r w:rsidR="00257544">
        <w:t>’</w:t>
      </w:r>
      <w:r>
        <w:rPr>
          <w:rStyle w:val="FootnoteReference"/>
        </w:rPr>
        <w:footnoteReference w:id="2"/>
      </w:r>
      <w:r w:rsidRPr="004B0B85">
        <w:t xml:space="preserve">.  </w:t>
      </w:r>
      <w:r w:rsidR="00C332EC">
        <w:t xml:space="preserve">Indeed, the </w:t>
      </w:r>
      <w:r w:rsidR="00C332EC" w:rsidRPr="6D02223B">
        <w:rPr>
          <w:i/>
          <w:iCs/>
        </w:rPr>
        <w:t xml:space="preserve">Disability Inclusion Act 2018 </w:t>
      </w:r>
      <w:r w:rsidR="00C332EC">
        <w:t>(SA) was amended in 2024 to specifically require the State Plan to contain provisions ‘</w:t>
      </w:r>
      <w:r w:rsidR="00C332EC" w:rsidRPr="6D02223B">
        <w:rPr>
          <w:lang w:val="en-US"/>
        </w:rPr>
        <w:t>setting out whole of Government policies and strategies for giving effect to the principles and purposes of the UNCRPD, as well as any other relevant international human rights instruments affecting people with disability’</w:t>
      </w:r>
      <w:r w:rsidR="00476872">
        <w:rPr>
          <w:rStyle w:val="FootnoteReference"/>
          <w:lang w:val="en-US"/>
        </w:rPr>
        <w:footnoteReference w:id="3"/>
      </w:r>
      <w:r w:rsidR="00476872">
        <w:rPr>
          <w:lang w:val="en-US"/>
        </w:rPr>
        <w:t>.</w:t>
      </w:r>
      <w:r w:rsidR="00FF5BA4">
        <w:rPr>
          <w:lang w:val="en-US"/>
        </w:rPr>
        <w:t xml:space="preserve"> </w:t>
      </w:r>
    </w:p>
    <w:p w14:paraId="31CD3BBC" w14:textId="440D3123" w:rsidR="00BE43CB" w:rsidRDefault="0022267E" w:rsidP="00873CA6">
      <w:pPr>
        <w:spacing w:after="160" w:line="276" w:lineRule="auto"/>
      </w:pPr>
      <w:r w:rsidRPr="004B0B85">
        <w:t xml:space="preserve">Whilst </w:t>
      </w:r>
      <w:r>
        <w:t xml:space="preserve">the </w:t>
      </w:r>
      <w:r>
        <w:rPr>
          <w:i/>
          <w:iCs/>
        </w:rPr>
        <w:t xml:space="preserve">Disability Inclusion Act 2018 </w:t>
      </w:r>
      <w:r>
        <w:t xml:space="preserve">(SA) furthers the principles and purposes </w:t>
      </w:r>
      <w:r w:rsidR="008E7C98">
        <w:t xml:space="preserve">of </w:t>
      </w:r>
      <w:r>
        <w:t xml:space="preserve">the UNCRPD, it does not specifically give effect to the SA Government’s obligations pursuant to the Convention. We believe that the Plan should be the vehicle for upholding the rights of people with disability under the Convention, with respect to the </w:t>
      </w:r>
      <w:r w:rsidR="00C53AD5">
        <w:t>each of the topics</w:t>
      </w:r>
      <w:r>
        <w:t xml:space="preserve"> it addresses (e.g. education, employment, health, safety, access to supports, physical accessibility, justice and rights etc).</w:t>
      </w:r>
    </w:p>
    <w:p w14:paraId="1DB86245" w14:textId="5A6B8E13" w:rsidR="00CE4AFA" w:rsidRPr="001B2B3C" w:rsidRDefault="00CE4AFA" w:rsidP="00873CA6">
      <w:pPr>
        <w:spacing w:after="160" w:line="276" w:lineRule="auto"/>
        <w:rPr>
          <w:b/>
          <w:color w:val="7030A0"/>
        </w:rPr>
      </w:pPr>
      <w:r w:rsidRPr="004B0B85">
        <w:rPr>
          <w:b/>
          <w:color w:val="7030A0"/>
        </w:rPr>
        <w:t>Recommendation</w:t>
      </w:r>
      <w:r w:rsidR="001B2B3C">
        <w:rPr>
          <w:b/>
          <w:color w:val="7030A0"/>
        </w:rPr>
        <w:t xml:space="preserve"> 2: </w:t>
      </w:r>
      <w:r w:rsidR="006A072C">
        <w:rPr>
          <w:b/>
          <w:bCs/>
        </w:rPr>
        <w:t>The State Government</w:t>
      </w:r>
      <w:r>
        <w:rPr>
          <w:b/>
          <w:bCs/>
        </w:rPr>
        <w:t xml:space="preserve"> should review </w:t>
      </w:r>
      <w:r w:rsidR="00BC057E">
        <w:rPr>
          <w:b/>
          <w:bCs/>
        </w:rPr>
        <w:t xml:space="preserve">and strengthen the </w:t>
      </w:r>
      <w:r w:rsidR="00030AA9">
        <w:rPr>
          <w:b/>
          <w:bCs/>
        </w:rPr>
        <w:t xml:space="preserve">State </w:t>
      </w:r>
      <w:r w:rsidR="00BC057E">
        <w:rPr>
          <w:b/>
          <w:bCs/>
        </w:rPr>
        <w:t>Plan’s outcome</w:t>
      </w:r>
      <w:r w:rsidR="002708BE">
        <w:rPr>
          <w:b/>
          <w:bCs/>
        </w:rPr>
        <w:t>s</w:t>
      </w:r>
      <w:r w:rsidR="00BC057E">
        <w:rPr>
          <w:b/>
          <w:bCs/>
        </w:rPr>
        <w:t xml:space="preserve"> framework </w:t>
      </w:r>
      <w:r w:rsidR="00C30928">
        <w:rPr>
          <w:b/>
          <w:bCs/>
        </w:rPr>
        <w:t xml:space="preserve">to ensure it </w:t>
      </w:r>
      <w:r w:rsidR="00EC42B4">
        <w:rPr>
          <w:b/>
          <w:bCs/>
        </w:rPr>
        <w:t xml:space="preserve">gives effect to the South Australian Government’s </w:t>
      </w:r>
      <w:r w:rsidR="00EC42B4">
        <w:rPr>
          <w:b/>
          <w:bCs/>
        </w:rPr>
        <w:lastRenderedPageBreak/>
        <w:t>obligations under the UNCRPD</w:t>
      </w:r>
      <w:r w:rsidR="008A44BF">
        <w:rPr>
          <w:b/>
          <w:bCs/>
        </w:rPr>
        <w:t xml:space="preserve"> </w:t>
      </w:r>
      <w:r w:rsidR="0013163E">
        <w:rPr>
          <w:b/>
          <w:bCs/>
        </w:rPr>
        <w:t>to respect, protect and promote the rights of people with disability</w:t>
      </w:r>
      <w:r w:rsidR="00EC42B4">
        <w:rPr>
          <w:b/>
          <w:bCs/>
        </w:rPr>
        <w:t>.</w:t>
      </w:r>
    </w:p>
    <w:p w14:paraId="0C2280B0" w14:textId="77777777" w:rsidR="002C1308" w:rsidRDefault="002C1308" w:rsidP="00873CA6">
      <w:pPr>
        <w:spacing w:after="160" w:line="276" w:lineRule="auto"/>
      </w:pPr>
    </w:p>
    <w:p w14:paraId="451EA207" w14:textId="6831AA46" w:rsidR="002C1308" w:rsidRDefault="002C1308" w:rsidP="00117B62">
      <w:pPr>
        <w:pStyle w:val="Heading2"/>
      </w:pPr>
      <w:bookmarkStart w:id="9" w:name="_Toc200104694"/>
      <w:r>
        <w:t>Australia’s Disability Strategy</w:t>
      </w:r>
      <w:bookmarkEnd w:id="9"/>
    </w:p>
    <w:p w14:paraId="1B8687E0" w14:textId="77777777" w:rsidR="00BF45A3" w:rsidRDefault="00452D03" w:rsidP="00873CA6">
      <w:pPr>
        <w:spacing w:after="160" w:line="276" w:lineRule="auto"/>
      </w:pPr>
      <w:r>
        <w:t>The</w:t>
      </w:r>
      <w:r w:rsidR="00BB3603">
        <w:t xml:space="preserve"> draft </w:t>
      </w:r>
      <w:r w:rsidR="003F12B1">
        <w:t xml:space="preserve">Plan </w:t>
      </w:r>
      <w:r w:rsidR="00EE01C2">
        <w:t xml:space="preserve">also comprises </w:t>
      </w:r>
      <w:r w:rsidR="00BB3603">
        <w:t>SA’s</w:t>
      </w:r>
      <w:r>
        <w:t xml:space="preserve"> primary response to </w:t>
      </w:r>
      <w:r w:rsidRPr="005F2174">
        <w:rPr>
          <w:i/>
          <w:iCs/>
        </w:rPr>
        <w:t>Australia’s Disability Strategy 2021-2031</w:t>
      </w:r>
      <w:r>
        <w:rPr>
          <w:i/>
          <w:iCs/>
        </w:rPr>
        <w:t>.</w:t>
      </w:r>
      <w:r w:rsidR="00114AA2">
        <w:rPr>
          <w:i/>
          <w:iCs/>
        </w:rPr>
        <w:t xml:space="preserve"> </w:t>
      </w:r>
      <w:r w:rsidR="00114AA2">
        <w:t>The outcomes it seeks to achieve, therefore, should reflect</w:t>
      </w:r>
      <w:r w:rsidR="004F0C05">
        <w:t xml:space="preserve"> –</w:t>
      </w:r>
      <w:r w:rsidR="00114AA2">
        <w:t xml:space="preserve"> and further</w:t>
      </w:r>
      <w:r w:rsidR="004F0C05">
        <w:t xml:space="preserve"> –</w:t>
      </w:r>
      <w:r w:rsidR="00E27427">
        <w:t xml:space="preserve"> </w:t>
      </w:r>
      <w:r w:rsidR="00114AA2">
        <w:t xml:space="preserve">the agreed national priorities. As discussed below, the Plan is </w:t>
      </w:r>
      <w:r w:rsidR="006027A8">
        <w:t xml:space="preserve">organised </w:t>
      </w:r>
      <w:r w:rsidR="000B0415">
        <w:t xml:space="preserve">around five </w:t>
      </w:r>
      <w:proofErr w:type="gramStart"/>
      <w:r w:rsidR="000B0415">
        <w:t>key</w:t>
      </w:r>
      <w:proofErr w:type="gramEnd"/>
      <w:r w:rsidR="000B0415">
        <w:t xml:space="preserve"> </w:t>
      </w:r>
      <w:r w:rsidR="00E824F2">
        <w:t>‘D</w:t>
      </w:r>
      <w:r w:rsidR="000B0415">
        <w:t>omains</w:t>
      </w:r>
      <w:r w:rsidR="00E824F2">
        <w:t>’</w:t>
      </w:r>
      <w:r w:rsidR="000B0415">
        <w:t xml:space="preserve"> which </w:t>
      </w:r>
      <w:r w:rsidR="00E824F2">
        <w:t xml:space="preserve">are somewhat linked to the seven outcome areas of the ADS. We will </w:t>
      </w:r>
      <w:r w:rsidR="00317D49">
        <w:t xml:space="preserve">explore this further below, calling for even greater alignment. </w:t>
      </w:r>
      <w:r w:rsidR="00026069">
        <w:t xml:space="preserve">Not only would greater alignment result in </w:t>
      </w:r>
      <w:r w:rsidR="007A4342">
        <w:t>more</w:t>
      </w:r>
      <w:r w:rsidR="002F7FBF">
        <w:t xml:space="preserve"> consistency, </w:t>
      </w:r>
      <w:proofErr w:type="gramStart"/>
      <w:r w:rsidR="002F7FBF">
        <w:t>it</w:t>
      </w:r>
      <w:proofErr w:type="gramEnd"/>
      <w:r w:rsidR="002F7FBF">
        <w:t xml:space="preserve"> would also bring about practical benefits</w:t>
      </w:r>
      <w:r w:rsidR="002418D8">
        <w:t xml:space="preserve"> as</w:t>
      </w:r>
      <w:r w:rsidR="00276B39">
        <w:t xml:space="preserve"> </w:t>
      </w:r>
      <w:r w:rsidR="000453F5">
        <w:t>common goals and indicators allow for comparable measurement, shared learning between jurisdictions, and a coordinated push on nation</w:t>
      </w:r>
      <w:r w:rsidR="00211AA0">
        <w:t>al priori</w:t>
      </w:r>
      <w:r w:rsidR="0009751D">
        <w:t xml:space="preserve">ties. </w:t>
      </w:r>
    </w:p>
    <w:p w14:paraId="7F980ABD" w14:textId="74668198" w:rsidR="00257097" w:rsidRDefault="00742074" w:rsidP="00873CA6">
      <w:pPr>
        <w:spacing w:after="160" w:line="276" w:lineRule="auto"/>
      </w:pPr>
      <w:r>
        <w:t xml:space="preserve">The </w:t>
      </w:r>
      <w:r w:rsidR="00AD71FA">
        <w:t xml:space="preserve">current Plan lacks the </w:t>
      </w:r>
      <w:r w:rsidR="006A1D54">
        <w:t>cl</w:t>
      </w:r>
      <w:r w:rsidR="00814DDD">
        <w:t>arity of vision</w:t>
      </w:r>
      <w:r w:rsidR="00AD27D7">
        <w:t>, leadership</w:t>
      </w:r>
      <w:r w:rsidR="00FA7677">
        <w:t>, commitment to inter-agency collaboration</w:t>
      </w:r>
      <w:r w:rsidR="00814DDD">
        <w:t xml:space="preserve"> and precision of measurement </w:t>
      </w:r>
      <w:r w:rsidR="00D34AFF">
        <w:t>necessary for</w:t>
      </w:r>
      <w:r w:rsidR="00A272C5">
        <w:t xml:space="preserve"> </w:t>
      </w:r>
      <w:r w:rsidR="00952260">
        <w:t>str</w:t>
      </w:r>
      <w:r w:rsidR="00D34AFF">
        <w:t>ong</w:t>
      </w:r>
      <w:r w:rsidR="00952260">
        <w:t xml:space="preserve"> government accountability. </w:t>
      </w:r>
      <w:r w:rsidR="008C6FE7">
        <w:t xml:space="preserve">The ADS’s embrace of genuine co-design, too, is not adequately reflected in </w:t>
      </w:r>
      <w:r w:rsidR="0093271B">
        <w:t>the Plan.</w:t>
      </w:r>
    </w:p>
    <w:p w14:paraId="1E16425A" w14:textId="7382ADD2" w:rsidR="006E2824" w:rsidRDefault="0093271B" w:rsidP="00873CA6">
      <w:pPr>
        <w:spacing w:after="160" w:line="276" w:lineRule="auto"/>
        <w:rPr>
          <w:b/>
        </w:rPr>
      </w:pPr>
      <w:r w:rsidRPr="004B0B85">
        <w:rPr>
          <w:b/>
          <w:color w:val="7030A0"/>
        </w:rPr>
        <w:t>Recommendation</w:t>
      </w:r>
      <w:r w:rsidR="001B2B3C">
        <w:rPr>
          <w:b/>
          <w:color w:val="7030A0"/>
        </w:rPr>
        <w:t xml:space="preserve"> 3: </w:t>
      </w:r>
      <w:r w:rsidR="007C09E4">
        <w:rPr>
          <w:b/>
          <w:bCs/>
        </w:rPr>
        <w:t>The State Government</w:t>
      </w:r>
      <w:r>
        <w:rPr>
          <w:b/>
          <w:bCs/>
        </w:rPr>
        <w:t xml:space="preserve"> should review and strengthen the </w:t>
      </w:r>
      <w:r w:rsidR="00030AA9">
        <w:rPr>
          <w:b/>
          <w:bCs/>
        </w:rPr>
        <w:t xml:space="preserve">State </w:t>
      </w:r>
      <w:r>
        <w:rPr>
          <w:b/>
          <w:bCs/>
        </w:rPr>
        <w:t xml:space="preserve">Plan’s outcome framework to ensure it gives effect to the South Australian Government’s </w:t>
      </w:r>
      <w:r w:rsidR="00E27427">
        <w:rPr>
          <w:b/>
          <w:bCs/>
        </w:rPr>
        <w:t>commitments</w:t>
      </w:r>
      <w:r>
        <w:rPr>
          <w:b/>
          <w:bCs/>
        </w:rPr>
        <w:t xml:space="preserve"> under the ADS.</w:t>
      </w:r>
    </w:p>
    <w:p w14:paraId="68E2FA67" w14:textId="77777777" w:rsidR="00873CA6" w:rsidRPr="001B2B3C" w:rsidRDefault="00873CA6" w:rsidP="00873CA6">
      <w:pPr>
        <w:spacing w:after="160" w:line="276" w:lineRule="auto"/>
        <w:rPr>
          <w:b/>
          <w:color w:val="7030A0"/>
        </w:rPr>
      </w:pPr>
    </w:p>
    <w:p w14:paraId="06A5AFD5" w14:textId="67CBE6FA" w:rsidR="002C1308" w:rsidRDefault="002C1308" w:rsidP="00873CA6">
      <w:pPr>
        <w:pStyle w:val="Heading2"/>
        <w:spacing w:after="160" w:line="276" w:lineRule="auto"/>
      </w:pPr>
      <w:bookmarkStart w:id="10" w:name="_Toc200104695"/>
      <w:r>
        <w:t>The Disability Royal Commission</w:t>
      </w:r>
      <w:bookmarkEnd w:id="10"/>
    </w:p>
    <w:p w14:paraId="24D891CE" w14:textId="6E793540" w:rsidR="00D51C14" w:rsidRDefault="00D51C14" w:rsidP="00873CA6">
      <w:pPr>
        <w:spacing w:after="160" w:line="276" w:lineRule="auto"/>
      </w:pPr>
      <w:r>
        <w:t xml:space="preserve">The </w:t>
      </w:r>
      <w:r w:rsidR="00082741">
        <w:t>DRC</w:t>
      </w:r>
      <w:r>
        <w:t xml:space="preserve"> also provides important context for the Plan. It is vital that its findings and recommendations are meaningfully reflected in the Plan, to ensure they are acted upon by all state authorities.</w:t>
      </w:r>
    </w:p>
    <w:p w14:paraId="5EEC04EC" w14:textId="249918C0" w:rsidR="00482D43" w:rsidRDefault="00BC6B2B" w:rsidP="00873CA6">
      <w:pPr>
        <w:spacing w:after="160" w:line="276" w:lineRule="auto"/>
      </w:pPr>
      <w:r>
        <w:t>We are pleased to see that the Plan contains references to</w:t>
      </w:r>
      <w:r w:rsidRPr="009C75B2">
        <w:t xml:space="preserve"> </w:t>
      </w:r>
      <w:r>
        <w:t xml:space="preserve">the </w:t>
      </w:r>
      <w:r w:rsidRPr="009C75B2">
        <w:t xml:space="preserve">principles of choice, control and freedom from abuse. It </w:t>
      </w:r>
      <w:r w:rsidR="008F06F6">
        <w:t>also som</w:t>
      </w:r>
      <w:r w:rsidR="00714668">
        <w:t>ewhat</w:t>
      </w:r>
      <w:r w:rsidRPr="009C75B2">
        <w:t xml:space="preserve"> supports measures to strengthen safeguards in </w:t>
      </w:r>
      <w:r w:rsidR="006772F5">
        <w:t>supports and</w:t>
      </w:r>
      <w:r w:rsidRPr="009C75B2">
        <w:t xml:space="preserve"> services (like promoting zero tolerance of abuse in disability care settings and improving incident responses). This is in line with the </w:t>
      </w:r>
      <w:r w:rsidR="00A53E91">
        <w:t>DRC</w:t>
      </w:r>
      <w:r w:rsidRPr="009C75B2">
        <w:t xml:space="preserve"> broad vision of reducing violence, abuse, neglect, and exploitation.</w:t>
      </w:r>
      <w:r w:rsidRPr="00320BC4">
        <w:t xml:space="preserve"> </w:t>
      </w:r>
      <w:r>
        <w:t>However</w:t>
      </w:r>
      <w:r w:rsidRPr="009C75B2">
        <w:t>, critical gaps remain in fully reali</w:t>
      </w:r>
      <w:r w:rsidR="0068204A">
        <w:t>s</w:t>
      </w:r>
      <w:r w:rsidRPr="009C75B2">
        <w:t xml:space="preserve">ing the </w:t>
      </w:r>
      <w:r w:rsidR="00A53E91">
        <w:t>DRC’s</w:t>
      </w:r>
      <w:r w:rsidRPr="009C75B2">
        <w:t xml:space="preserve"> vision of a society free from violence and discrimination against people with disability. </w:t>
      </w:r>
      <w:r w:rsidR="00D61018">
        <w:t xml:space="preserve">A major gap is the absence of any commitment to end </w:t>
      </w:r>
      <w:r w:rsidR="0068204A">
        <w:t xml:space="preserve">or move away from </w:t>
      </w:r>
      <w:r w:rsidR="00D61018">
        <w:t>all forms of segregation that can lead to violence, abuse, neglect and exploitation.</w:t>
      </w:r>
    </w:p>
    <w:p w14:paraId="3E79EB18" w14:textId="7569FBA6" w:rsidR="005510A0" w:rsidRDefault="00482D43" w:rsidP="00873CA6">
      <w:pPr>
        <w:spacing w:after="160" w:line="276" w:lineRule="auto"/>
      </w:pPr>
      <w:r>
        <w:t xml:space="preserve">The </w:t>
      </w:r>
      <w:r w:rsidR="00A53E91">
        <w:t>DRC</w:t>
      </w:r>
      <w:r w:rsidRPr="009C75B2">
        <w:t xml:space="preserve"> was clear that many instances of violence</w:t>
      </w:r>
      <w:r w:rsidR="0068204A">
        <w:t>, abuse</w:t>
      </w:r>
      <w:r w:rsidR="007A444A">
        <w:t xml:space="preserve"> </w:t>
      </w:r>
      <w:r w:rsidRPr="009C75B2">
        <w:t xml:space="preserve">and neglect occur in segregated environments </w:t>
      </w:r>
      <w:r w:rsidR="00B25D57">
        <w:t>(</w:t>
      </w:r>
      <w:r w:rsidRPr="009C75B2">
        <w:t>e.g. institutional residences</w:t>
      </w:r>
      <w:r w:rsidR="0068204A">
        <w:t xml:space="preserve"> or ‘group homes’</w:t>
      </w:r>
      <w:r w:rsidRPr="009C75B2">
        <w:t xml:space="preserve">, </w:t>
      </w:r>
      <w:r>
        <w:t>‘</w:t>
      </w:r>
      <w:r w:rsidRPr="009C75B2">
        <w:t>special</w:t>
      </w:r>
      <w:r>
        <w:t>’</w:t>
      </w:r>
      <w:r w:rsidRPr="009C75B2">
        <w:t xml:space="preserve"> schools, and sheltered </w:t>
      </w:r>
      <w:r w:rsidRPr="009C75B2">
        <w:lastRenderedPageBreak/>
        <w:t>workshops</w:t>
      </w:r>
      <w:r w:rsidR="0068204A">
        <w:t xml:space="preserve"> </w:t>
      </w:r>
      <w:r w:rsidR="009855DE">
        <w:t>or employment settings</w:t>
      </w:r>
      <w:r>
        <w:rPr>
          <w:rStyle w:val="FootnoteReference"/>
        </w:rPr>
        <w:footnoteReference w:id="4"/>
      </w:r>
      <w:r w:rsidR="00B25D57">
        <w:t>)</w:t>
      </w:r>
      <w:r w:rsidRPr="009C75B2">
        <w:t xml:space="preserve"> and recommended a staged transition away from these models over time</w:t>
      </w:r>
      <w:r>
        <w:rPr>
          <w:rStyle w:val="FootnoteReference"/>
        </w:rPr>
        <w:footnoteReference w:id="5"/>
      </w:r>
      <w:r w:rsidRPr="009C75B2">
        <w:t xml:space="preserve">. </w:t>
      </w:r>
      <w:r>
        <w:t>O</w:t>
      </w:r>
      <w:r w:rsidRPr="009C75B2">
        <w:t xml:space="preserve">ver many generations, Australia has </w:t>
      </w:r>
      <w:r w:rsidR="009855DE">
        <w:t xml:space="preserve">intentionally </w:t>
      </w:r>
      <w:r w:rsidRPr="009C75B2">
        <w:t>built arrangements that segregate many people</w:t>
      </w:r>
      <w:r>
        <w:t xml:space="preserve"> with disability </w:t>
      </w:r>
      <w:r w:rsidRPr="009C75B2">
        <w:t>in housing, education</w:t>
      </w:r>
      <w:r w:rsidR="000D01B4">
        <w:t xml:space="preserve"> and</w:t>
      </w:r>
      <w:r w:rsidRPr="009C75B2">
        <w:t xml:space="preserve"> employment, making them vulnerable to harm. The Plan does not directly address, for example, the future of large congregate care settings or whether South Australia will move toward individualized community living arrangements (though it does encourage inclusive housing development). </w:t>
      </w:r>
      <w:r>
        <w:t xml:space="preserve">Nor does it indicate any commitment to shifting away from segregated school systems, </w:t>
      </w:r>
      <w:r w:rsidR="00BA1460">
        <w:t xml:space="preserve">group homes, or </w:t>
      </w:r>
      <w:r w:rsidR="005510A0">
        <w:t>segregated employment settings (‘Australian Disability Enterprises.’)</w:t>
      </w:r>
      <w:r w:rsidR="00DC0417">
        <w:t>.</w:t>
      </w:r>
      <w:r w:rsidR="00B0312E">
        <w:t xml:space="preserve"> </w:t>
      </w:r>
      <w:r w:rsidR="00DC0417">
        <w:t xml:space="preserve">It is time that we unite to undo these settings, and this must start with genuine leadership from all </w:t>
      </w:r>
      <w:r w:rsidR="00BB740F">
        <w:t>tiers</w:t>
      </w:r>
      <w:r w:rsidR="00DC0417">
        <w:t xml:space="preserve"> of government.</w:t>
      </w:r>
      <w:r w:rsidR="00B0312E">
        <w:t xml:space="preserve"> This will be addressed in more detail </w:t>
      </w:r>
      <w:r w:rsidR="007D6BF5">
        <w:t>when we consider the Plan’s outcome</w:t>
      </w:r>
      <w:r w:rsidR="00EA7896">
        <w:t>s</w:t>
      </w:r>
      <w:r w:rsidR="007D6BF5">
        <w:t xml:space="preserve"> framework below.</w:t>
      </w:r>
      <w:r w:rsidR="00DC0417" w:rsidRPr="00DC0417">
        <w:t xml:space="preserve"> </w:t>
      </w:r>
    </w:p>
    <w:p w14:paraId="4AA9DFAC" w14:textId="34B4D5B1" w:rsidR="00906931" w:rsidRPr="00FE2659" w:rsidRDefault="005510A0" w:rsidP="00873CA6">
      <w:pPr>
        <w:spacing w:after="160" w:line="276" w:lineRule="auto"/>
        <w:rPr>
          <w:b/>
          <w:color w:val="7030A0"/>
        </w:rPr>
      </w:pPr>
      <w:r w:rsidRPr="004B0B85">
        <w:rPr>
          <w:b/>
          <w:color w:val="7030A0"/>
        </w:rPr>
        <w:t>Recommendation</w:t>
      </w:r>
      <w:r w:rsidR="001B2B3C">
        <w:rPr>
          <w:b/>
          <w:color w:val="7030A0"/>
        </w:rPr>
        <w:t xml:space="preserve"> 4: </w:t>
      </w:r>
      <w:r w:rsidR="007C09E4">
        <w:rPr>
          <w:b/>
          <w:bCs/>
        </w:rPr>
        <w:t>The State Government</w:t>
      </w:r>
      <w:r w:rsidR="003F7A2E">
        <w:rPr>
          <w:b/>
          <w:bCs/>
        </w:rPr>
        <w:t xml:space="preserve"> </w:t>
      </w:r>
      <w:r w:rsidR="00021E90">
        <w:rPr>
          <w:b/>
          <w:bCs/>
        </w:rPr>
        <w:t xml:space="preserve">should </w:t>
      </w:r>
      <w:r w:rsidR="003F7A2E">
        <w:rPr>
          <w:b/>
          <w:bCs/>
        </w:rPr>
        <w:t xml:space="preserve">amend the </w:t>
      </w:r>
      <w:r w:rsidR="00030AA9">
        <w:rPr>
          <w:b/>
          <w:bCs/>
        </w:rPr>
        <w:t xml:space="preserve">State </w:t>
      </w:r>
      <w:r w:rsidR="00021E90">
        <w:rPr>
          <w:b/>
          <w:bCs/>
        </w:rPr>
        <w:t xml:space="preserve">Plan to ensure it aligns with the recommendations of the Disability Royal Commission, particularly with respect to </w:t>
      </w:r>
      <w:r w:rsidR="00F1490C">
        <w:rPr>
          <w:b/>
          <w:bCs/>
        </w:rPr>
        <w:t xml:space="preserve">moving away from segregation (e.g. </w:t>
      </w:r>
      <w:r w:rsidR="00C6430B">
        <w:rPr>
          <w:b/>
          <w:bCs/>
        </w:rPr>
        <w:t xml:space="preserve">in </w:t>
      </w:r>
      <w:r w:rsidR="00F1490C">
        <w:rPr>
          <w:b/>
          <w:bCs/>
        </w:rPr>
        <w:t xml:space="preserve">housing, education, employment) </w:t>
      </w:r>
      <w:r w:rsidR="00C6430B">
        <w:rPr>
          <w:b/>
          <w:bCs/>
        </w:rPr>
        <w:t>as this</w:t>
      </w:r>
      <w:r w:rsidR="00F1490C">
        <w:rPr>
          <w:b/>
          <w:bCs/>
        </w:rPr>
        <w:t xml:space="preserve"> can lead to violence, abuse, neglect and exploitation of people with disability.</w:t>
      </w:r>
    </w:p>
    <w:p w14:paraId="23FF44D2" w14:textId="1ECA4588" w:rsidR="009B3998" w:rsidRDefault="009B3998" w:rsidP="00873CA6">
      <w:pPr>
        <w:spacing w:after="160" w:line="276" w:lineRule="auto"/>
      </w:pPr>
      <w:r>
        <w:t>W</w:t>
      </w:r>
      <w:r w:rsidRPr="00985C07">
        <w:t xml:space="preserve">hen the state and federal governments released their responses to the DRC in late 2024, </w:t>
      </w:r>
      <w:r>
        <w:t>we</w:t>
      </w:r>
      <w:r w:rsidR="0075663D">
        <w:t xml:space="preserve">, </w:t>
      </w:r>
      <w:r w:rsidR="008B2985">
        <w:t>alongside the disability community,</w:t>
      </w:r>
      <w:r>
        <w:t xml:space="preserve"> were </w:t>
      </w:r>
      <w:r w:rsidR="008B2985">
        <w:t xml:space="preserve">exceptionally </w:t>
      </w:r>
      <w:r>
        <w:t>disappointed by the</w:t>
      </w:r>
      <w:r w:rsidRPr="00985C07">
        <w:t xml:space="preserve"> lack of urgency</w:t>
      </w:r>
      <w:r w:rsidR="00F34A3E">
        <w:t>, commitment</w:t>
      </w:r>
      <w:r w:rsidRPr="00985C07">
        <w:t xml:space="preserve"> and specificity. </w:t>
      </w:r>
      <w:r>
        <w:t xml:space="preserve">There needs to be a </w:t>
      </w:r>
      <w:r w:rsidRPr="00985C07">
        <w:t xml:space="preserve">time-bound roadmap for implementing the </w:t>
      </w:r>
      <w:r w:rsidR="00AF1043">
        <w:t>DRC</w:t>
      </w:r>
      <w:r w:rsidRPr="00985C07">
        <w:t xml:space="preserve"> recommendations</w:t>
      </w:r>
      <w:r>
        <w:t>, and this</w:t>
      </w:r>
      <w:r w:rsidRPr="00985C07">
        <w:t xml:space="preserve"> </w:t>
      </w:r>
      <w:r>
        <w:t xml:space="preserve">must </w:t>
      </w:r>
      <w:r w:rsidR="00AF1043">
        <w:t>align with implementation of the Plan</w:t>
      </w:r>
      <w:r w:rsidRPr="00985C07">
        <w:t xml:space="preserve">. </w:t>
      </w:r>
      <w:r>
        <w:t>While t</w:t>
      </w:r>
      <w:r w:rsidRPr="00985C07">
        <w:t xml:space="preserve">he SA </w:t>
      </w:r>
      <w:r>
        <w:t>G</w:t>
      </w:r>
      <w:r w:rsidRPr="00985C07">
        <w:t>overnment has indicated it will have a separate reporting process for DRC rec</w:t>
      </w:r>
      <w:r>
        <w:t>ommendation</w:t>
      </w:r>
      <w:r w:rsidRPr="00985C07">
        <w:t xml:space="preserve">s, ideally these processes should inform </w:t>
      </w:r>
      <w:r w:rsidR="005C6EF0">
        <w:t>and support</w:t>
      </w:r>
      <w:r w:rsidRPr="00985C07">
        <w:t xml:space="preserve"> each other. It might be beneficial </w:t>
      </w:r>
      <w:r w:rsidR="008F3A09">
        <w:t>for</w:t>
      </w:r>
      <w:r w:rsidRPr="00985C07">
        <w:t xml:space="preserve"> the Plan’s annual report </w:t>
      </w:r>
      <w:r w:rsidR="008F3A09">
        <w:t>to include</w:t>
      </w:r>
      <w:r w:rsidRPr="00985C07">
        <w:t xml:space="preserve"> a section on </w:t>
      </w:r>
      <w:r w:rsidR="00E91F39">
        <w:t>implementation of DRC</w:t>
      </w:r>
      <w:r w:rsidRPr="00985C07">
        <w:t xml:space="preserve"> recommendations </w:t>
      </w:r>
      <w:r w:rsidR="00E91F39">
        <w:t xml:space="preserve">that are </w:t>
      </w:r>
      <w:r w:rsidRPr="00985C07">
        <w:t>relevant to SA</w:t>
      </w:r>
      <w:r w:rsidR="00E91F39">
        <w:t xml:space="preserve">, </w:t>
      </w:r>
      <w:r w:rsidRPr="00985C07">
        <w:t>to explicitly bridge the two. This would increase transparency</w:t>
      </w:r>
      <w:r w:rsidR="00803ECA">
        <w:t xml:space="preserve">, </w:t>
      </w:r>
      <w:r w:rsidR="001153D0">
        <w:t xml:space="preserve">accountability and </w:t>
      </w:r>
      <w:r w:rsidR="00B87675">
        <w:t>confidence</w:t>
      </w:r>
      <w:r w:rsidR="00A804E6">
        <w:t>,</w:t>
      </w:r>
      <w:r w:rsidRPr="00985C07">
        <w:t xml:space="preserve"> and reinforce that the Plan is part of the broader reform agenda stemming from the </w:t>
      </w:r>
      <w:r w:rsidR="00A53E91">
        <w:t>DRC</w:t>
      </w:r>
      <w:r w:rsidRPr="00985C07">
        <w:t>.</w:t>
      </w:r>
    </w:p>
    <w:p w14:paraId="76551155" w14:textId="21CF7BC2" w:rsidR="00587284" w:rsidRPr="00AA5CA3" w:rsidRDefault="00587284" w:rsidP="00873CA6">
      <w:pPr>
        <w:spacing w:after="160" w:line="276" w:lineRule="auto"/>
        <w:rPr>
          <w:b/>
          <w:bCs/>
        </w:rPr>
      </w:pPr>
      <w:r w:rsidRPr="004B0B85">
        <w:rPr>
          <w:b/>
          <w:color w:val="7030A0"/>
        </w:rPr>
        <w:t>Recommendation</w:t>
      </w:r>
      <w:r w:rsidR="001B2B3C">
        <w:rPr>
          <w:b/>
          <w:color w:val="7030A0"/>
        </w:rPr>
        <w:t xml:space="preserve"> 5: </w:t>
      </w:r>
      <w:r w:rsidR="0011774B">
        <w:rPr>
          <w:b/>
          <w:bCs/>
        </w:rPr>
        <w:t>The State Government</w:t>
      </w:r>
      <w:r w:rsidR="0011774B" w:rsidRPr="0082067A">
        <w:rPr>
          <w:b/>
          <w:bCs/>
        </w:rPr>
        <w:t xml:space="preserve"> should </w:t>
      </w:r>
      <w:r w:rsidR="0011774B">
        <w:rPr>
          <w:b/>
          <w:bCs/>
        </w:rPr>
        <w:t xml:space="preserve">develop a time-bound roadmap for implementing the Disability Royal Commission’s recommendations and ensure that the State Plan aligns with this. The State Government should </w:t>
      </w:r>
      <w:r w:rsidR="0011774B" w:rsidRPr="0082067A">
        <w:rPr>
          <w:b/>
          <w:bCs/>
        </w:rPr>
        <w:t xml:space="preserve">report on DRC implementation </w:t>
      </w:r>
      <w:r w:rsidR="0011774B">
        <w:rPr>
          <w:b/>
          <w:bCs/>
        </w:rPr>
        <w:t>in each State</w:t>
      </w:r>
      <w:r w:rsidR="0011774B" w:rsidRPr="0082067A">
        <w:rPr>
          <w:b/>
          <w:bCs/>
        </w:rPr>
        <w:t xml:space="preserve"> Plan annual report.</w:t>
      </w:r>
    </w:p>
    <w:p w14:paraId="404E4A77" w14:textId="77777777" w:rsidR="002C1308" w:rsidRPr="00BE43CB" w:rsidRDefault="002C1308" w:rsidP="00BE43CB"/>
    <w:p w14:paraId="07F4B900" w14:textId="40536511" w:rsidR="005507BB" w:rsidRDefault="005507BB" w:rsidP="00873CA6">
      <w:pPr>
        <w:pStyle w:val="Heading1"/>
        <w:keepNext/>
        <w:spacing w:after="160" w:line="276" w:lineRule="auto"/>
        <w:ind w:left="357" w:hanging="357"/>
      </w:pPr>
      <w:bookmarkStart w:id="11" w:name="_Toc200104696"/>
      <w:r>
        <w:lastRenderedPageBreak/>
        <w:t>Overall considerations</w:t>
      </w:r>
      <w:bookmarkEnd w:id="11"/>
    </w:p>
    <w:p w14:paraId="5122D175" w14:textId="5C5EC2BB" w:rsidR="00066100" w:rsidRDefault="00066100" w:rsidP="00873CA6">
      <w:pPr>
        <w:pStyle w:val="Heading2"/>
        <w:spacing w:after="160" w:line="276" w:lineRule="auto"/>
      </w:pPr>
      <w:bookmarkStart w:id="12" w:name="_Toc200104697"/>
      <w:r>
        <w:t>Co-Design</w:t>
      </w:r>
      <w:bookmarkEnd w:id="12"/>
    </w:p>
    <w:p w14:paraId="4E6B84CC" w14:textId="62AB23B4" w:rsidR="00F530C4" w:rsidRDefault="00582F1E" w:rsidP="00873CA6">
      <w:pPr>
        <w:spacing w:after="160" w:line="276" w:lineRule="auto"/>
      </w:pPr>
      <w:r w:rsidRPr="00C8055E">
        <w:t xml:space="preserve">In mid-2024, following a statutory review of the </w:t>
      </w:r>
      <w:r w:rsidRPr="003E4F03">
        <w:rPr>
          <w:i/>
          <w:iCs/>
        </w:rPr>
        <w:t>Disability Inclusion Act 2018</w:t>
      </w:r>
      <w:r w:rsidRPr="00C8055E">
        <w:t xml:space="preserve"> (SA)</w:t>
      </w:r>
      <w:r>
        <w:t xml:space="preserve">, </w:t>
      </w:r>
      <w:r w:rsidRPr="00C8055E">
        <w:t>JFA Purple Orange worked extensively and collaboratively with all sides of politics to achieve bipartisan support for amendments to the</w:t>
      </w:r>
      <w:r>
        <w:t xml:space="preserve"> Act</w:t>
      </w:r>
      <w:r w:rsidRPr="00C8055E">
        <w:t>. Perhaps the most significant amendment was the formal embedding of co-design and consultation</w:t>
      </w:r>
      <w:r w:rsidR="00C1289C">
        <w:t>.</w:t>
      </w:r>
      <w:r w:rsidRPr="00C8055E">
        <w:t xml:space="preserve"> </w:t>
      </w:r>
      <w:r w:rsidR="00F530C4" w:rsidRPr="00C8055E">
        <w:t xml:space="preserve">This </w:t>
      </w:r>
      <w:r w:rsidR="00F530C4">
        <w:t>wa</w:t>
      </w:r>
      <w:r w:rsidR="00F530C4" w:rsidRPr="00C8055E">
        <w:t>s a direct reali</w:t>
      </w:r>
      <w:r w:rsidR="00F530C4">
        <w:t>s</w:t>
      </w:r>
      <w:r w:rsidR="00F530C4" w:rsidRPr="00C8055E">
        <w:t>ation of JFA Purple Orange’s recommendation back in 2019 that co-design (not just consultation) be a requirement for developing the State Plan. It</w:t>
      </w:r>
      <w:r w:rsidR="00F530C4">
        <w:t xml:space="preserve"> is</w:t>
      </w:r>
      <w:r w:rsidR="00F530C4" w:rsidRPr="00C8055E">
        <w:t xml:space="preserve"> an example of the system responding to feedback that “nothing about us without us” must be the rule, not the exception. </w:t>
      </w:r>
    </w:p>
    <w:p w14:paraId="443FFBF0" w14:textId="086A372C" w:rsidR="00D3000A" w:rsidRDefault="00582F1E" w:rsidP="00873CA6">
      <w:pPr>
        <w:spacing w:after="160" w:line="276" w:lineRule="auto"/>
      </w:pPr>
      <w:r w:rsidRPr="00C8055E">
        <w:t xml:space="preserve">This amendment explicitly requires the Minister to </w:t>
      </w:r>
      <w:r w:rsidRPr="003E4F03">
        <w:t>“seek the views of people with disability”</w:t>
      </w:r>
      <w:r>
        <w:rPr>
          <w:rStyle w:val="FootnoteReference"/>
        </w:rPr>
        <w:footnoteReference w:id="6"/>
      </w:r>
      <w:r w:rsidRPr="00C8055E">
        <w:t> in the operation of the Act and in developing or reviewing the State Plan. It also mandates that the Minister establish a committee to advise on the Plan’s preparation</w:t>
      </w:r>
      <w:r w:rsidR="002C05F9">
        <w:t xml:space="preserve"> and review</w:t>
      </w:r>
      <w:r w:rsidRPr="00C8055E">
        <w:t>, “taking into account the principles of co-design”</w:t>
      </w:r>
      <w:r>
        <w:rPr>
          <w:rStyle w:val="FootnoteReference"/>
        </w:rPr>
        <w:footnoteReference w:id="7"/>
      </w:r>
      <w:r w:rsidRPr="00C8055E">
        <w:t xml:space="preserve">. </w:t>
      </w:r>
      <w:r w:rsidR="00B868BE">
        <w:t xml:space="preserve">We are disappointed that the </w:t>
      </w:r>
      <w:r w:rsidR="00816D6D">
        <w:t>body established for this purpose –</w:t>
      </w:r>
      <w:r w:rsidR="00B868BE">
        <w:t xml:space="preserve"> the Disability Minister’s Advisory Council </w:t>
      </w:r>
      <w:r w:rsidR="00816D6D">
        <w:t xml:space="preserve">– </w:t>
      </w:r>
      <w:r w:rsidR="008D3178">
        <w:t xml:space="preserve">was not </w:t>
      </w:r>
      <w:r w:rsidR="00CE1E82">
        <w:t xml:space="preserve">given </w:t>
      </w:r>
      <w:r w:rsidR="00BF6892">
        <w:t>a meaningful opportunity to advise on the draft Plan</w:t>
      </w:r>
      <w:r w:rsidR="00CD14B1">
        <w:t xml:space="preserve"> and was certainly not involved in any co-design </w:t>
      </w:r>
      <w:r w:rsidR="009929A6">
        <w:t>process.</w:t>
      </w:r>
      <w:r w:rsidR="005D50A3">
        <w:t xml:space="preserve"> We strongly advise th</w:t>
      </w:r>
      <w:r w:rsidR="00B03768">
        <w:t xml:space="preserve">e State Government to </w:t>
      </w:r>
      <w:r w:rsidR="008B706C">
        <w:t xml:space="preserve">adopt a robust co-design process when revising the Plan, </w:t>
      </w:r>
      <w:r w:rsidR="00BF75E2">
        <w:t xml:space="preserve">working with the </w:t>
      </w:r>
      <w:r w:rsidR="00F871AA">
        <w:t xml:space="preserve">Disability Minister’s </w:t>
      </w:r>
      <w:r w:rsidR="00BF75E2">
        <w:t>Advisory Council.</w:t>
      </w:r>
    </w:p>
    <w:p w14:paraId="5C816E4F" w14:textId="24E9AC88" w:rsidR="00582F1E" w:rsidRDefault="00582F1E" w:rsidP="00873CA6">
      <w:pPr>
        <w:spacing w:after="160" w:line="276" w:lineRule="auto"/>
      </w:pPr>
      <w:r>
        <w:t xml:space="preserve">The </w:t>
      </w:r>
      <w:r w:rsidRPr="00C8055E">
        <w:rPr>
          <w:i/>
          <w:iCs/>
        </w:rPr>
        <w:t xml:space="preserve">Disability Inclusion Act 2018 </w:t>
      </w:r>
      <w:r w:rsidRPr="00C8055E">
        <w:t>(SA)</w:t>
      </w:r>
      <w:r>
        <w:t xml:space="preserve"> s9(1) was also amended </w:t>
      </w:r>
      <w:r w:rsidR="003563BC">
        <w:t>to</w:t>
      </w:r>
      <w:r>
        <w:t xml:space="preserve"> include the following principle, which is to be observed in the operation, administration and enforcement of the Act: ‘</w:t>
      </w:r>
      <w:r w:rsidRPr="00D2173B">
        <w:t>people living with disability from a range of lived experiences, and their families and representatives, have a right to participate in the design and delivery of inclusive policies and programs including, as appropriate, through co-design, consultation or other processes</w:t>
      </w:r>
      <w:r>
        <w:t xml:space="preserve">.’ This extends beyond the development of the Plan itself, to also include the development and implementation of DAIPs. </w:t>
      </w:r>
    </w:p>
    <w:p w14:paraId="6C71B586" w14:textId="4EA3CC24" w:rsidR="00582F1E" w:rsidRDefault="00582F1E" w:rsidP="00873CA6">
      <w:pPr>
        <w:spacing w:after="160" w:line="276" w:lineRule="auto"/>
      </w:pPr>
      <w:r w:rsidRPr="00C8055E">
        <w:t xml:space="preserve">The </w:t>
      </w:r>
      <w:r w:rsidR="00A83FCE">
        <w:t>DRC</w:t>
      </w:r>
      <w:r w:rsidRPr="00C8055E">
        <w:t xml:space="preserve"> also underscored the importance of involving people with disability in all policy design affecting them</w:t>
      </w:r>
      <w:r>
        <w:rPr>
          <w:rStyle w:val="FootnoteReference"/>
        </w:rPr>
        <w:footnoteReference w:id="8"/>
      </w:r>
      <w:r w:rsidRPr="00C8055E">
        <w:t>, so SA’s legislative change</w:t>
      </w:r>
      <w:r>
        <w:t>s</w:t>
      </w:r>
      <w:r w:rsidRPr="00C8055E">
        <w:t xml:space="preserve"> </w:t>
      </w:r>
      <w:r>
        <w:t>are</w:t>
      </w:r>
      <w:r w:rsidRPr="00C8055E">
        <w:t xml:space="preserve"> very much aligned with that ethos.</w:t>
      </w:r>
      <w:r>
        <w:t xml:space="preserve"> </w:t>
      </w:r>
      <w:r w:rsidRPr="0057661F">
        <w:t xml:space="preserve">Co-design </w:t>
      </w:r>
      <w:r>
        <w:t xml:space="preserve">also </w:t>
      </w:r>
      <w:r w:rsidRPr="0057661F">
        <w:t xml:space="preserve">aligns with Australia’s obligations under Article 4 (3) of the </w:t>
      </w:r>
      <w:r w:rsidR="00A83FCE">
        <w:t>UNCRPD.</w:t>
      </w:r>
    </w:p>
    <w:p w14:paraId="348573F2" w14:textId="4DFE7706" w:rsidR="00732F24" w:rsidRDefault="00CF70A4" w:rsidP="00873CA6">
      <w:pPr>
        <w:spacing w:after="160" w:line="276" w:lineRule="auto"/>
      </w:pPr>
      <w:r w:rsidRPr="004B0B85">
        <w:rPr>
          <w:b/>
          <w:color w:val="7030A0"/>
        </w:rPr>
        <w:t>Recommendation</w:t>
      </w:r>
      <w:r>
        <w:rPr>
          <w:b/>
          <w:color w:val="7030A0"/>
        </w:rPr>
        <w:t xml:space="preserve"> 6: </w:t>
      </w:r>
      <w:r w:rsidRPr="005A6314">
        <w:rPr>
          <w:b/>
          <w:bCs/>
        </w:rPr>
        <w:t xml:space="preserve">The </w:t>
      </w:r>
      <w:r w:rsidR="003568E8" w:rsidRPr="005A6314">
        <w:rPr>
          <w:b/>
          <w:bCs/>
        </w:rPr>
        <w:t>State Government should adopt a robust co-design process when revising the Plan, working with the Disability Minister’s Advisory Council</w:t>
      </w:r>
      <w:r w:rsidR="00AB2FB1" w:rsidRPr="005A6314">
        <w:rPr>
          <w:b/>
          <w:bCs/>
        </w:rPr>
        <w:t xml:space="preserve"> that was </w:t>
      </w:r>
      <w:r w:rsidR="00AB2FB1" w:rsidRPr="005A6314">
        <w:rPr>
          <w:b/>
          <w:bCs/>
        </w:rPr>
        <w:lastRenderedPageBreak/>
        <w:t xml:space="preserve">established </w:t>
      </w:r>
      <w:r w:rsidRPr="005A6314">
        <w:rPr>
          <w:b/>
          <w:bCs/>
        </w:rPr>
        <w:t xml:space="preserve">for this purpose </w:t>
      </w:r>
      <w:r w:rsidR="00AB2FB1" w:rsidRPr="005A6314">
        <w:rPr>
          <w:b/>
          <w:bCs/>
        </w:rPr>
        <w:t xml:space="preserve">pursuant to the </w:t>
      </w:r>
      <w:r w:rsidR="00AB2FB1" w:rsidRPr="005A6314">
        <w:rPr>
          <w:b/>
          <w:bCs/>
          <w:i/>
          <w:iCs/>
        </w:rPr>
        <w:t xml:space="preserve">Disability Inclusion </w:t>
      </w:r>
      <w:r w:rsidR="004809D6" w:rsidRPr="005A6314">
        <w:rPr>
          <w:b/>
          <w:bCs/>
          <w:i/>
          <w:iCs/>
        </w:rPr>
        <w:t>(</w:t>
      </w:r>
      <w:r w:rsidR="00234BFE" w:rsidRPr="005A6314">
        <w:rPr>
          <w:b/>
          <w:bCs/>
          <w:i/>
          <w:iCs/>
        </w:rPr>
        <w:t>Review Recommendations) Amendment Act</w:t>
      </w:r>
      <w:r w:rsidR="00AB2FB1" w:rsidRPr="005A6314">
        <w:rPr>
          <w:b/>
          <w:bCs/>
          <w:i/>
          <w:iCs/>
        </w:rPr>
        <w:t xml:space="preserve"> </w:t>
      </w:r>
      <w:r w:rsidRPr="005A6314">
        <w:rPr>
          <w:b/>
          <w:bCs/>
          <w:i/>
          <w:iCs/>
        </w:rPr>
        <w:t>2024</w:t>
      </w:r>
      <w:r w:rsidRPr="005A6314">
        <w:rPr>
          <w:b/>
          <w:bCs/>
        </w:rPr>
        <w:t xml:space="preserve"> </w:t>
      </w:r>
      <w:r w:rsidR="00AB2FB1" w:rsidRPr="005A6314">
        <w:rPr>
          <w:b/>
          <w:bCs/>
        </w:rPr>
        <w:t>(SA)</w:t>
      </w:r>
      <w:r w:rsidRPr="005A6314">
        <w:rPr>
          <w:b/>
          <w:bCs/>
        </w:rPr>
        <w:t>.</w:t>
      </w:r>
    </w:p>
    <w:p w14:paraId="0D29935C" w14:textId="3D5A1602" w:rsidR="00B343E7" w:rsidRDefault="00B343E7" w:rsidP="00873CA6">
      <w:pPr>
        <w:pStyle w:val="Heading3"/>
        <w:keepNext/>
        <w:spacing w:after="160" w:line="276" w:lineRule="auto"/>
      </w:pPr>
      <w:bookmarkStart w:id="13" w:name="_Toc200104698"/>
      <w:r>
        <w:t>Stronger commitment to co-design</w:t>
      </w:r>
      <w:bookmarkEnd w:id="13"/>
    </w:p>
    <w:p w14:paraId="1A791CE9" w14:textId="35799648" w:rsidR="00E16D1E" w:rsidRDefault="00E16D1E" w:rsidP="00873CA6">
      <w:pPr>
        <w:spacing w:after="160" w:line="276" w:lineRule="auto"/>
      </w:pPr>
      <w:r>
        <w:t xml:space="preserve">While there are references to people with disability participating in working groups and committees in the Plan, and phrases such as “being involved in”, “informed by” or “consulted with” are included, co-design is not </w:t>
      </w:r>
      <w:r w:rsidR="00732F24">
        <w:t xml:space="preserve">specifically </w:t>
      </w:r>
      <w:r>
        <w:t>mentioned</w:t>
      </w:r>
      <w:r w:rsidRPr="0057661F">
        <w:t>.</w:t>
      </w:r>
      <w:r>
        <w:t xml:space="preserve">  </w:t>
      </w:r>
    </w:p>
    <w:p w14:paraId="0DE3B498" w14:textId="546AAAF3" w:rsidR="00582F1E" w:rsidRDefault="00582F1E" w:rsidP="00873CA6">
      <w:pPr>
        <w:spacing w:after="160" w:line="276" w:lineRule="auto"/>
      </w:pPr>
      <w:r>
        <w:t xml:space="preserve">‘Collaboration and consultation’ are included as Priority Areas under Domains 1 (Access) and 5 (Justice). We </w:t>
      </w:r>
      <w:r w:rsidR="00F530C4">
        <w:t>strongly</w:t>
      </w:r>
      <w:r>
        <w:t xml:space="preserve"> suggest expanding these to ‘collaboration, consultation and co-design.’ We then suggest adding two further measures: ‘total number of co-design processes undertaken to make decisions on matters affecting people with disability’ and ‘total number of people with disability represented on co-design groups to make decisions on matters affecting people with disability.’</w:t>
      </w:r>
    </w:p>
    <w:p w14:paraId="442F4E52" w14:textId="3A597490" w:rsidR="0009086E" w:rsidRDefault="0009086E" w:rsidP="00873CA6">
      <w:pPr>
        <w:spacing w:after="160" w:line="276" w:lineRule="auto"/>
      </w:pPr>
      <w:r>
        <w:t xml:space="preserve">We also </w:t>
      </w:r>
      <w:r w:rsidR="00B04B83">
        <w:t xml:space="preserve">suggest including </w:t>
      </w:r>
      <w:r w:rsidR="00BB4266">
        <w:t>this</w:t>
      </w:r>
      <w:r w:rsidR="00D4115C">
        <w:t xml:space="preserve"> Priority Area </w:t>
      </w:r>
      <w:r w:rsidR="00BB4266">
        <w:t xml:space="preserve">(‘collaboration, consultation and co-design’) and the suggested additional measures to </w:t>
      </w:r>
      <w:r w:rsidR="006531AE">
        <w:t xml:space="preserve">Domains 2 (Opportunity), 3 (Support) and 4 (Wellbeing). </w:t>
      </w:r>
      <w:r w:rsidR="009611BC">
        <w:t xml:space="preserve">People with disability must be included in decision-making with respect to </w:t>
      </w:r>
      <w:r w:rsidR="009611BC">
        <w:rPr>
          <w:i/>
          <w:iCs/>
        </w:rPr>
        <w:t xml:space="preserve">all </w:t>
      </w:r>
      <w:r w:rsidR="009611BC">
        <w:t>matters that affect their lives</w:t>
      </w:r>
      <w:r w:rsidR="00504DE7">
        <w:t xml:space="preserve">, across all </w:t>
      </w:r>
      <w:r w:rsidR="00C070D5">
        <w:t>five</w:t>
      </w:r>
      <w:r w:rsidR="00504DE7">
        <w:t xml:space="preserve"> Domains</w:t>
      </w:r>
      <w:r w:rsidR="009611BC">
        <w:t>.</w:t>
      </w:r>
      <w:r w:rsidR="00F57A8B">
        <w:t xml:space="preserve"> For this reason, we have also suggested below (under ‘High-level Commitments’) that the Plan include an overarching commitment </w:t>
      </w:r>
      <w:r w:rsidR="00786C07">
        <w:t>for all state authorities to involving people with disability in decision-making</w:t>
      </w:r>
      <w:r w:rsidR="00590D70">
        <w:t>.</w:t>
      </w:r>
    </w:p>
    <w:p w14:paraId="4DA4B1E7" w14:textId="5FB2857A" w:rsidR="00673A6E" w:rsidRPr="001B2B3C" w:rsidRDefault="00F41D13" w:rsidP="00873CA6">
      <w:pPr>
        <w:spacing w:after="160" w:line="276" w:lineRule="auto"/>
        <w:rPr>
          <w:b/>
          <w:color w:val="7030A0"/>
        </w:rPr>
      </w:pPr>
      <w:r w:rsidRPr="004B0B85">
        <w:rPr>
          <w:b/>
          <w:color w:val="7030A0"/>
        </w:rPr>
        <w:t>Recommendation</w:t>
      </w:r>
      <w:r w:rsidR="001B2B3C">
        <w:rPr>
          <w:b/>
          <w:color w:val="7030A0"/>
        </w:rPr>
        <w:t xml:space="preserve"> </w:t>
      </w:r>
      <w:r w:rsidR="00C63E59">
        <w:rPr>
          <w:b/>
          <w:color w:val="7030A0"/>
        </w:rPr>
        <w:t>7</w:t>
      </w:r>
      <w:r w:rsidR="001B2B3C">
        <w:rPr>
          <w:b/>
          <w:color w:val="7030A0"/>
        </w:rPr>
        <w:t xml:space="preserve">: </w:t>
      </w:r>
      <w:r w:rsidR="002058A3">
        <w:rPr>
          <w:b/>
          <w:bCs/>
        </w:rPr>
        <w:t>The State Government</w:t>
      </w:r>
      <w:r w:rsidR="003F7A2E">
        <w:rPr>
          <w:b/>
          <w:bCs/>
        </w:rPr>
        <w:t xml:space="preserve"> should amend </w:t>
      </w:r>
      <w:r w:rsidR="00304E8C">
        <w:rPr>
          <w:b/>
          <w:bCs/>
        </w:rPr>
        <w:t>t</w:t>
      </w:r>
      <w:r w:rsidR="00DA0F30">
        <w:rPr>
          <w:b/>
          <w:bCs/>
        </w:rPr>
        <w:t>he State Plan</w:t>
      </w:r>
      <w:r w:rsidR="00D57F17" w:rsidRPr="00673A6E">
        <w:rPr>
          <w:b/>
          <w:bCs/>
        </w:rPr>
        <w:t xml:space="preserve"> </w:t>
      </w:r>
      <w:r w:rsidR="003F7A2E">
        <w:rPr>
          <w:b/>
          <w:bCs/>
        </w:rPr>
        <w:t>to</w:t>
      </w:r>
      <w:r w:rsidR="00D57F17" w:rsidRPr="00673A6E">
        <w:rPr>
          <w:b/>
          <w:bCs/>
        </w:rPr>
        <w:t xml:space="preserve"> </w:t>
      </w:r>
      <w:r w:rsidR="00513DDC" w:rsidRPr="00673A6E">
        <w:rPr>
          <w:b/>
          <w:bCs/>
        </w:rPr>
        <w:t>include a priority area</w:t>
      </w:r>
      <w:r w:rsidR="003C0173" w:rsidRPr="00673A6E">
        <w:rPr>
          <w:b/>
          <w:bCs/>
        </w:rPr>
        <w:t xml:space="preserve"> on ‘collaboration, consultation and co-design’ in each of the five Domains. This </w:t>
      </w:r>
      <w:r w:rsidR="001A6299" w:rsidRPr="00673A6E">
        <w:rPr>
          <w:b/>
          <w:bCs/>
        </w:rPr>
        <w:t xml:space="preserve">should be accompanied by </w:t>
      </w:r>
      <w:r w:rsidR="000600AA">
        <w:rPr>
          <w:b/>
          <w:bCs/>
        </w:rPr>
        <w:t>additional</w:t>
      </w:r>
      <w:r w:rsidR="00E33BA6" w:rsidRPr="00673A6E">
        <w:rPr>
          <w:b/>
          <w:bCs/>
        </w:rPr>
        <w:t xml:space="preserve"> </w:t>
      </w:r>
      <w:r w:rsidR="00673A6E" w:rsidRPr="00673A6E">
        <w:rPr>
          <w:b/>
          <w:bCs/>
        </w:rPr>
        <w:t>measures, such as: ‘total number of co-design processes undertaken to make decisions on matters affecting people with disability’ and ‘total number of people with disability represented on co-design groups to make decisions on matters affecting people with disability.’</w:t>
      </w:r>
    </w:p>
    <w:p w14:paraId="4580822A" w14:textId="4249D564" w:rsidR="00100A03" w:rsidRDefault="00100A03" w:rsidP="00873CA6">
      <w:pPr>
        <w:spacing w:after="160" w:line="276" w:lineRule="auto"/>
      </w:pPr>
    </w:p>
    <w:p w14:paraId="4706C698" w14:textId="25E4BBE9" w:rsidR="00F41D13" w:rsidRPr="009611BC" w:rsidRDefault="000A6836" w:rsidP="005467B9">
      <w:pPr>
        <w:pStyle w:val="Heading3"/>
      </w:pPr>
      <w:bookmarkStart w:id="14" w:name="_Toc200104699"/>
      <w:r>
        <w:t>Capacity-building in co-design</w:t>
      </w:r>
      <w:bookmarkEnd w:id="14"/>
    </w:p>
    <w:p w14:paraId="652A1E81" w14:textId="4DCB525C" w:rsidR="00676349" w:rsidRDefault="00582F1E" w:rsidP="00873CA6">
      <w:pPr>
        <w:spacing w:after="160" w:line="276" w:lineRule="auto"/>
      </w:pPr>
      <w:r>
        <w:t>It is critical not only that the Plan make</w:t>
      </w:r>
      <w:r w:rsidR="007F404D">
        <w:t>s</w:t>
      </w:r>
      <w:r>
        <w:t xml:space="preserve"> a strong commitment to co-design, but also that all state authorities are equipped with the skills and resources to undertake co-design processes that genuinely include people with disability in decision-making. </w:t>
      </w:r>
      <w:r w:rsidRPr="0057661F">
        <w:t xml:space="preserve">We </w:t>
      </w:r>
      <w:r w:rsidR="002F5985">
        <w:t>are</w:t>
      </w:r>
      <w:r w:rsidRPr="0057661F">
        <w:t xml:space="preserve"> concerned </w:t>
      </w:r>
      <w:r w:rsidR="002F5985">
        <w:t xml:space="preserve">that </w:t>
      </w:r>
      <w:r w:rsidRPr="0057661F">
        <w:t xml:space="preserve">many of the processes that governments </w:t>
      </w:r>
      <w:r w:rsidR="00E1427C">
        <w:t>currently refer</w:t>
      </w:r>
      <w:r w:rsidRPr="0057661F">
        <w:t xml:space="preserve"> to as co-design fall well short of best practice and do not include active involvement of people with disability in decision</w:t>
      </w:r>
      <w:r w:rsidR="00026787">
        <w:t>-</w:t>
      </w:r>
      <w:r w:rsidRPr="0057661F">
        <w:t>making.</w:t>
      </w:r>
      <w:r>
        <w:t xml:space="preserve"> </w:t>
      </w:r>
      <w:r w:rsidR="00A509BA">
        <w:t>We were disappointed to learn that despite the legislative cha</w:t>
      </w:r>
      <w:r w:rsidR="00205570">
        <w:t xml:space="preserve">nges mentioned above, </w:t>
      </w:r>
      <w:r w:rsidR="00026787">
        <w:t xml:space="preserve">even </w:t>
      </w:r>
      <w:r w:rsidR="00205570">
        <w:t>the draft Plan itself was not co-designed.</w:t>
      </w:r>
    </w:p>
    <w:p w14:paraId="4781CF67" w14:textId="2FFF6790" w:rsidR="000677D9" w:rsidRDefault="00A44CD9" w:rsidP="00873CA6">
      <w:pPr>
        <w:spacing w:after="160" w:line="276" w:lineRule="auto"/>
      </w:pPr>
      <w:r>
        <w:t xml:space="preserve">The SA Government must invest in capacity building in co-design for </w:t>
      </w:r>
      <w:r w:rsidR="00C568DF">
        <w:t xml:space="preserve">all </w:t>
      </w:r>
      <w:r>
        <w:t xml:space="preserve">state authorities. </w:t>
      </w:r>
      <w:r w:rsidR="003B2C95">
        <w:t xml:space="preserve">This will improve the quality </w:t>
      </w:r>
      <w:r w:rsidR="009C5689">
        <w:t>of DAIP development and implementation</w:t>
      </w:r>
      <w:r w:rsidR="00026787">
        <w:t xml:space="preserve"> </w:t>
      </w:r>
      <w:r w:rsidR="00675D39">
        <w:t xml:space="preserve">and will </w:t>
      </w:r>
      <w:r w:rsidR="00D9004F">
        <w:t xml:space="preserve">help to </w:t>
      </w:r>
      <w:r w:rsidR="00675D39">
        <w:t>ensure that</w:t>
      </w:r>
      <w:r w:rsidR="000677D9">
        <w:t xml:space="preserve"> the actions taken by state authorities respond </w:t>
      </w:r>
      <w:r w:rsidR="00026787">
        <w:t xml:space="preserve">effectively and appropriately </w:t>
      </w:r>
      <w:r w:rsidR="000677D9">
        <w:t>to the needs of the local disability community.</w:t>
      </w:r>
    </w:p>
    <w:p w14:paraId="218EDA27" w14:textId="2F09F238" w:rsidR="00066100" w:rsidRDefault="00D9004F" w:rsidP="00873CA6">
      <w:pPr>
        <w:spacing w:after="160" w:line="276" w:lineRule="auto"/>
      </w:pPr>
      <w:r>
        <w:lastRenderedPageBreak/>
        <w:t>DHS (and other state authorities)</w:t>
      </w:r>
      <w:r w:rsidR="00582F1E" w:rsidRPr="0057661F">
        <w:t xml:space="preserve"> may find our </w:t>
      </w:r>
      <w:r w:rsidR="00582F1E" w:rsidRPr="000A1AF6">
        <w:rPr>
          <w:i/>
          <w:iCs/>
        </w:rPr>
        <w:t>Guide to Co-Design with People Living with Disability</w:t>
      </w:r>
      <w:r w:rsidR="00582F1E" w:rsidRPr="0057661F">
        <w:t xml:space="preserve">, which was itself co-designed, helpful in considering the essential steps required in undertaking genuine co-design processes. It is available via our </w:t>
      </w:r>
      <w:hyperlink r:id="rId14" w:tgtFrame="_blank" w:history="1">
        <w:r w:rsidR="00582F1E" w:rsidRPr="0057661F">
          <w:rPr>
            <w:rStyle w:val="Hyperlink"/>
          </w:rPr>
          <w:t>website</w:t>
        </w:r>
      </w:hyperlink>
      <w:r w:rsidR="00582F1E" w:rsidRPr="0057661F">
        <w:t>.    </w:t>
      </w:r>
    </w:p>
    <w:p w14:paraId="79627439" w14:textId="3ECC9D70" w:rsidR="002D17EA" w:rsidRPr="00EA43E6" w:rsidRDefault="000F7384" w:rsidP="00873CA6">
      <w:pPr>
        <w:spacing w:after="160" w:line="276" w:lineRule="auto"/>
        <w:rPr>
          <w:b/>
          <w:color w:val="7030A0"/>
        </w:rPr>
      </w:pPr>
      <w:r w:rsidRPr="004B0B85">
        <w:rPr>
          <w:b/>
          <w:color w:val="7030A0"/>
        </w:rPr>
        <w:t>Recommendation</w:t>
      </w:r>
      <w:r w:rsidR="00EA43E6">
        <w:rPr>
          <w:b/>
          <w:color w:val="7030A0"/>
        </w:rPr>
        <w:t xml:space="preserve"> </w:t>
      </w:r>
      <w:r w:rsidR="00C63E59">
        <w:rPr>
          <w:b/>
          <w:color w:val="7030A0"/>
        </w:rPr>
        <w:t>8</w:t>
      </w:r>
      <w:r w:rsidR="00EA43E6">
        <w:rPr>
          <w:b/>
          <w:color w:val="7030A0"/>
        </w:rPr>
        <w:t xml:space="preserve">: </w:t>
      </w:r>
      <w:r w:rsidR="002058A3">
        <w:rPr>
          <w:b/>
          <w:bCs/>
        </w:rPr>
        <w:t>The State Government</w:t>
      </w:r>
      <w:r w:rsidRPr="000133FC">
        <w:rPr>
          <w:b/>
          <w:bCs/>
        </w:rPr>
        <w:t xml:space="preserve"> should </w:t>
      </w:r>
      <w:r w:rsidR="00D81DCB">
        <w:rPr>
          <w:b/>
          <w:bCs/>
        </w:rPr>
        <w:t xml:space="preserve">amend </w:t>
      </w:r>
      <w:r w:rsidR="001D5B7B">
        <w:rPr>
          <w:b/>
          <w:bCs/>
        </w:rPr>
        <w:t>t</w:t>
      </w:r>
      <w:r w:rsidR="0029546E">
        <w:rPr>
          <w:b/>
          <w:bCs/>
        </w:rPr>
        <w:t>he State Plan to include an outcome on</w:t>
      </w:r>
      <w:r w:rsidRPr="000133FC">
        <w:rPr>
          <w:b/>
          <w:bCs/>
        </w:rPr>
        <w:t xml:space="preserve"> building the </w:t>
      </w:r>
      <w:r w:rsidR="00AE339D">
        <w:rPr>
          <w:b/>
          <w:bCs/>
        </w:rPr>
        <w:t xml:space="preserve">skills and </w:t>
      </w:r>
      <w:r w:rsidR="00EF7A58" w:rsidRPr="000133FC">
        <w:rPr>
          <w:b/>
          <w:bCs/>
        </w:rPr>
        <w:t xml:space="preserve">capacity of all state authorities </w:t>
      </w:r>
      <w:r w:rsidR="000A1AF6">
        <w:rPr>
          <w:b/>
          <w:bCs/>
        </w:rPr>
        <w:t>to undertake</w:t>
      </w:r>
      <w:r w:rsidR="000D57D8" w:rsidRPr="000133FC">
        <w:rPr>
          <w:b/>
          <w:bCs/>
        </w:rPr>
        <w:t xml:space="preserve"> robust </w:t>
      </w:r>
      <w:r w:rsidR="000677D9" w:rsidRPr="000133FC">
        <w:rPr>
          <w:b/>
          <w:bCs/>
        </w:rPr>
        <w:t>co-design</w:t>
      </w:r>
      <w:r w:rsidR="000D57D8" w:rsidRPr="000133FC">
        <w:rPr>
          <w:b/>
          <w:bCs/>
        </w:rPr>
        <w:t xml:space="preserve"> processes with the disability community.</w:t>
      </w:r>
    </w:p>
    <w:p w14:paraId="43C5BD09" w14:textId="77777777" w:rsidR="00304F9D" w:rsidRPr="000133FC" w:rsidRDefault="00304F9D" w:rsidP="00873CA6">
      <w:pPr>
        <w:spacing w:after="160" w:line="276" w:lineRule="auto"/>
        <w:rPr>
          <w:b/>
          <w:bCs/>
        </w:rPr>
      </w:pPr>
    </w:p>
    <w:p w14:paraId="7C50647A" w14:textId="7D167CDB" w:rsidR="00641265" w:rsidRDefault="00641265" w:rsidP="00DB5BC2">
      <w:pPr>
        <w:pStyle w:val="Heading2"/>
      </w:pPr>
      <w:bookmarkStart w:id="15" w:name="_Toc200104700"/>
      <w:r>
        <w:t>Language use throughout the Plan</w:t>
      </w:r>
      <w:bookmarkEnd w:id="15"/>
    </w:p>
    <w:p w14:paraId="61925B49" w14:textId="5ECFC34F" w:rsidR="00A21DFD" w:rsidRDefault="00641265" w:rsidP="00873CA6">
      <w:pPr>
        <w:spacing w:after="160" w:line="276" w:lineRule="auto"/>
      </w:pPr>
      <w:r>
        <w:t xml:space="preserve">While it is pleasing to see mention of person-first language and the Social Model of Disability </w:t>
      </w:r>
      <w:r w:rsidR="000A1AF6">
        <w:t>in</w:t>
      </w:r>
      <w:r>
        <w:t xml:space="preserve"> the </w:t>
      </w:r>
      <w:r w:rsidR="0038148E">
        <w:t>P</w:t>
      </w:r>
      <w:r>
        <w:t xml:space="preserve">lan, </w:t>
      </w:r>
      <w:r w:rsidR="000A1AF6">
        <w:t>some of</w:t>
      </w:r>
      <w:r>
        <w:t xml:space="preserve"> the language used </w:t>
      </w:r>
      <w:r w:rsidR="004A1AC9">
        <w:t>should</w:t>
      </w:r>
      <w:r>
        <w:t xml:space="preserve"> be amended to better reflect </w:t>
      </w:r>
      <w:r w:rsidR="00BE6E3F">
        <w:t xml:space="preserve">the </w:t>
      </w:r>
      <w:r>
        <w:t xml:space="preserve">contemporary preferences of the disability community. </w:t>
      </w:r>
      <w:r w:rsidR="0038148E">
        <w:t>There are also instances of non-inclusive language use that could be interpreted as disrespectful in the Plan</w:t>
      </w:r>
      <w:r w:rsidR="00947216">
        <w:t xml:space="preserve"> - t</w:t>
      </w:r>
      <w:r w:rsidR="0038148E">
        <w:t xml:space="preserve">hese must be </w:t>
      </w:r>
      <w:r w:rsidR="00947216">
        <w:t>addressed before the Plan is released</w:t>
      </w:r>
      <w:r w:rsidR="0038148E">
        <w:t>.</w:t>
      </w:r>
    </w:p>
    <w:p w14:paraId="298584D9" w14:textId="49F995BD" w:rsidR="00641265" w:rsidRDefault="00DC6378" w:rsidP="00873CA6">
      <w:pPr>
        <w:spacing w:after="160" w:line="276" w:lineRule="auto"/>
      </w:pPr>
      <w:r>
        <w:t>For example, u</w:t>
      </w:r>
      <w:r w:rsidR="006177D5">
        <w:t>nder</w:t>
      </w:r>
      <w:r w:rsidR="00641265">
        <w:t xml:space="preserve"> Domain 1: Access, </w:t>
      </w:r>
      <w:r w:rsidR="001B6B28">
        <w:t>the introduction states that</w:t>
      </w:r>
      <w:r w:rsidR="00641265">
        <w:t xml:space="preserve"> </w:t>
      </w:r>
      <w:r w:rsidR="00FC1A90">
        <w:t>‘</w:t>
      </w:r>
      <w:r w:rsidR="00641265" w:rsidRPr="0004545E">
        <w:t>People with disability are ever present in our community but most do not enjoy full participation in it.</w:t>
      </w:r>
      <w:r w:rsidR="00FC1A90">
        <w:t>’</w:t>
      </w:r>
      <w:r w:rsidR="00641265">
        <w:t xml:space="preserve"> Although this could intend to convey the need for increased access and inclusion and reduced segregation, it could also be interpreted as othering: people with disability are ever present, but not a part of the community. This could be amended to</w:t>
      </w:r>
      <w:r w:rsidR="00FC1A90">
        <w:t xml:space="preserve"> something like, ‘</w:t>
      </w:r>
      <w:r w:rsidR="00641265">
        <w:t>While one in five Australians have a disability, many experience barriers to full participation in their communities.</w:t>
      </w:r>
      <w:r w:rsidR="00FC1A90">
        <w:t>’</w:t>
      </w:r>
    </w:p>
    <w:p w14:paraId="5B212D38" w14:textId="00BD8079" w:rsidR="00641265" w:rsidRDefault="00EC71C9" w:rsidP="00873CA6">
      <w:pPr>
        <w:spacing w:after="160" w:line="276" w:lineRule="auto"/>
      </w:pPr>
      <w:r>
        <w:t>Ano</w:t>
      </w:r>
      <w:r w:rsidR="00641265">
        <w:t xml:space="preserve">ther concerning example of language use is the reference to ‘understanding and acceptance’ in Domain 1, Priority Area 2. The notion of ‘acceptance’ of people with disability is offensive and does not align with the goals of inclusion. </w:t>
      </w:r>
      <w:r w:rsidR="001B3E5A">
        <w:t>This</w:t>
      </w:r>
      <w:r w:rsidR="001F6008">
        <w:t xml:space="preserve"> is</w:t>
      </w:r>
      <w:r w:rsidR="001B3E5A">
        <w:t xml:space="preserve"> </w:t>
      </w:r>
      <w:r w:rsidR="00A0580E">
        <w:t>also</w:t>
      </w:r>
      <w:r w:rsidR="001F6008">
        <w:t xml:space="preserve"> </w:t>
      </w:r>
      <w:r w:rsidR="001B3E5A">
        <w:t>not an</w:t>
      </w:r>
      <w:r w:rsidR="001F6008">
        <w:t xml:space="preserve"> </w:t>
      </w:r>
      <w:r w:rsidR="00677128">
        <w:t>ambitious outcome</w:t>
      </w:r>
      <w:r w:rsidR="000D2C77">
        <w:t xml:space="preserve"> – we must go beyond ‘understanding’ to making changes that result in greater inclusion.</w:t>
      </w:r>
      <w:r w:rsidR="001F6008">
        <w:t xml:space="preserve"> </w:t>
      </w:r>
      <w:r w:rsidR="00641265">
        <w:t>We suggest replacing this Priority Area heading with ‘inclusive attitudes.’</w:t>
      </w:r>
    </w:p>
    <w:p w14:paraId="3BA2FC71" w14:textId="1C4BD3A0" w:rsidR="00641265" w:rsidRDefault="008737A7" w:rsidP="00873CA6">
      <w:pPr>
        <w:spacing w:after="160" w:line="276" w:lineRule="auto"/>
      </w:pPr>
      <w:r>
        <w:t>Another example sits within t</w:t>
      </w:r>
      <w:r w:rsidR="00641265">
        <w:t>he introductory text to Domain 4 (Wellbeing)</w:t>
      </w:r>
      <w:r>
        <w:t>:</w:t>
      </w:r>
      <w:r w:rsidR="00641265">
        <w:t xml:space="preserve"> ‘[t]here is a belief that health professionals hold the same beliefs and misconceptions about disability as the rest of the community</w:t>
      </w:r>
      <w:r w:rsidR="003C0D01">
        <w:t>.</w:t>
      </w:r>
      <w:r w:rsidR="00641265">
        <w:t>’ This implies that while the disability community believes this to be true, this is not necessarily the case. We suggest rephrasing this as ‘Some health professionals hold the same beliefs and misconceptions</w:t>
      </w:r>
      <w:r w:rsidR="000837BE">
        <w:t>.</w:t>
      </w:r>
      <w:r w:rsidR="00641265">
        <w:t>’</w:t>
      </w:r>
    </w:p>
    <w:p w14:paraId="74E98E6F" w14:textId="4A0CC9B5" w:rsidR="00C31BE1" w:rsidRDefault="00883436" w:rsidP="00873CA6">
      <w:pPr>
        <w:spacing w:after="160" w:line="276" w:lineRule="auto"/>
      </w:pPr>
      <w:r>
        <w:t>Further</w:t>
      </w:r>
      <w:r w:rsidR="00C31BE1">
        <w:t xml:space="preserve"> examples of inappropriate language use are </w:t>
      </w:r>
      <w:r w:rsidR="00014CBC">
        <w:t>provided</w:t>
      </w:r>
      <w:r w:rsidR="00C31BE1">
        <w:t xml:space="preserve"> </w:t>
      </w:r>
      <w:r w:rsidR="00014CBC">
        <w:t>when we discuss the Outcomes Framework below.</w:t>
      </w:r>
    </w:p>
    <w:p w14:paraId="0B80C2D5" w14:textId="5BD1D39A" w:rsidR="00641265" w:rsidRPr="00E737F1" w:rsidRDefault="00641265" w:rsidP="00873CA6">
      <w:pPr>
        <w:spacing w:after="160" w:line="276" w:lineRule="auto"/>
        <w:rPr>
          <w:b/>
          <w:color w:val="7030A0"/>
        </w:rPr>
      </w:pPr>
      <w:r w:rsidRPr="004B0B85">
        <w:rPr>
          <w:b/>
          <w:color w:val="7030A0"/>
        </w:rPr>
        <w:t>Recommendation</w:t>
      </w:r>
      <w:r w:rsidR="001B2B3C">
        <w:rPr>
          <w:b/>
          <w:color w:val="7030A0"/>
        </w:rPr>
        <w:t xml:space="preserve"> </w:t>
      </w:r>
      <w:r w:rsidR="00C63E59">
        <w:rPr>
          <w:b/>
          <w:color w:val="7030A0"/>
        </w:rPr>
        <w:t>9</w:t>
      </w:r>
      <w:r w:rsidR="001B2B3C">
        <w:rPr>
          <w:b/>
          <w:color w:val="7030A0"/>
        </w:rPr>
        <w:t xml:space="preserve">: </w:t>
      </w:r>
      <w:r w:rsidR="002058A3">
        <w:rPr>
          <w:b/>
          <w:bCs/>
        </w:rPr>
        <w:t>The State Government</w:t>
      </w:r>
      <w:r w:rsidRPr="00E737F1">
        <w:rPr>
          <w:b/>
          <w:bCs/>
        </w:rPr>
        <w:t xml:space="preserve"> </w:t>
      </w:r>
      <w:r w:rsidRPr="00E737F1">
        <w:rPr>
          <w:b/>
          <w:bCs/>
          <w:lang w:val="en-US"/>
        </w:rPr>
        <w:t xml:space="preserve">should revise the </w:t>
      </w:r>
      <w:r w:rsidR="00D45CD9">
        <w:rPr>
          <w:b/>
          <w:bCs/>
          <w:lang w:val="en-US"/>
        </w:rPr>
        <w:t xml:space="preserve">State </w:t>
      </w:r>
      <w:r w:rsidRPr="00E737F1">
        <w:rPr>
          <w:b/>
          <w:bCs/>
          <w:lang w:val="en-US"/>
        </w:rPr>
        <w:t>Plan to ensure inclusive, respectful and rights-based language is used throughout. Adopting a co-design process to revise the draft Plan would ensure that decisions on language are made by people with lived experience of disability</w:t>
      </w:r>
      <w:r w:rsidR="00D32FBF">
        <w:rPr>
          <w:b/>
          <w:bCs/>
          <w:lang w:val="en-US"/>
        </w:rPr>
        <w:t>, reducing the risk of inappropriateness and offence</w:t>
      </w:r>
      <w:r w:rsidRPr="00E737F1">
        <w:rPr>
          <w:b/>
          <w:bCs/>
          <w:lang w:val="en-US"/>
        </w:rPr>
        <w:t>.</w:t>
      </w:r>
    </w:p>
    <w:p w14:paraId="236725B1" w14:textId="77777777" w:rsidR="005507BB" w:rsidRDefault="005507BB" w:rsidP="00873CA6">
      <w:pPr>
        <w:spacing w:after="160" w:line="276" w:lineRule="auto"/>
      </w:pPr>
    </w:p>
    <w:p w14:paraId="2D76F4C1" w14:textId="70C02269" w:rsidR="00066100" w:rsidRDefault="00066100" w:rsidP="00BE74A1">
      <w:pPr>
        <w:pStyle w:val="Heading2"/>
        <w:spacing w:after="160" w:line="276" w:lineRule="auto"/>
        <w:ind w:left="1134" w:hanging="567"/>
      </w:pPr>
      <w:bookmarkStart w:id="16" w:name="_Toc200104701"/>
      <w:r>
        <w:t>Inter-Agency Collaboration</w:t>
      </w:r>
      <w:bookmarkEnd w:id="16"/>
    </w:p>
    <w:p w14:paraId="471DC899" w14:textId="215CBE3C" w:rsidR="005507BB" w:rsidRDefault="005507BB" w:rsidP="00873CA6">
      <w:pPr>
        <w:spacing w:after="160" w:line="276" w:lineRule="auto"/>
      </w:pPr>
      <w:r w:rsidRPr="00985C07">
        <w:t>Generational reforms</w:t>
      </w:r>
      <w:r w:rsidR="00916467">
        <w:t xml:space="preserve"> –</w:t>
      </w:r>
      <w:r w:rsidRPr="00985C07">
        <w:t xml:space="preserve"> the kind the DRC and the disability community have been calling for</w:t>
      </w:r>
      <w:r>
        <w:t xml:space="preserve"> and we hope the Plan can help </w:t>
      </w:r>
      <w:r w:rsidR="00D32FBF">
        <w:t xml:space="preserve">to </w:t>
      </w:r>
      <w:r>
        <w:t>deliver</w:t>
      </w:r>
      <w:r w:rsidR="00916467">
        <w:t xml:space="preserve"> –</w:t>
      </w:r>
      <w:r w:rsidRPr="00985C07">
        <w:t xml:space="preserve"> require sustained political will. </w:t>
      </w:r>
      <w:r>
        <w:t>I</w:t>
      </w:r>
      <w:r w:rsidRPr="00985C07">
        <w:t>ssues</w:t>
      </w:r>
      <w:r>
        <w:t xml:space="preserve"> of importance for the disability community</w:t>
      </w:r>
      <w:r w:rsidRPr="00985C07">
        <w:t xml:space="preserve"> often cross portfolio boundaries, requiring multiple ministers and </w:t>
      </w:r>
      <w:r w:rsidR="00980DE2">
        <w:t>agencies</w:t>
      </w:r>
      <w:r w:rsidRPr="00985C07">
        <w:t xml:space="preserve"> to cooperate. The </w:t>
      </w:r>
      <w:r w:rsidR="00241EF8">
        <w:t>DRC</w:t>
      </w:r>
      <w:r w:rsidRPr="00985C07">
        <w:t xml:space="preserve"> </w:t>
      </w:r>
      <w:r>
        <w:t>spoke of how</w:t>
      </w:r>
      <w:r w:rsidRPr="00985C07">
        <w:t xml:space="preserve"> governments</w:t>
      </w:r>
      <w:r>
        <w:t xml:space="preserve"> need to</w:t>
      </w:r>
      <w:r w:rsidRPr="00985C07">
        <w:t xml:space="preserve"> improve how they coordinate disability-related reforms (given how many agencies are involved).</w:t>
      </w:r>
      <w:r>
        <w:rPr>
          <w:rStyle w:val="FootnoteReference"/>
        </w:rPr>
        <w:footnoteReference w:id="9"/>
      </w:r>
    </w:p>
    <w:p w14:paraId="5CA5727E" w14:textId="1871769B" w:rsidR="005507BB" w:rsidRPr="007F1857" w:rsidRDefault="005507BB" w:rsidP="00873CA6">
      <w:pPr>
        <w:spacing w:after="160" w:line="276" w:lineRule="auto"/>
      </w:pPr>
      <w:r>
        <w:t xml:space="preserve">We </w:t>
      </w:r>
      <w:r w:rsidR="00241EF8">
        <w:t>suggest below</w:t>
      </w:r>
      <w:r>
        <w:t xml:space="preserve"> that ‘inter-agency collaboration’ be included in the Plan as a high-level commitment for all </w:t>
      </w:r>
      <w:r w:rsidR="00263AE5">
        <w:t xml:space="preserve">State Government </w:t>
      </w:r>
      <w:r w:rsidR="0007578A">
        <w:t>A</w:t>
      </w:r>
      <w:r w:rsidR="00263AE5">
        <w:t>gencies.</w:t>
      </w:r>
      <w:r>
        <w:t xml:space="preserve"> We also suggest adding </w:t>
      </w:r>
      <w:r w:rsidR="002755B5">
        <w:t xml:space="preserve">specific </w:t>
      </w:r>
      <w:r>
        <w:t xml:space="preserve">measures to the Plan that require State Government </w:t>
      </w:r>
      <w:r w:rsidR="0007578A">
        <w:t>A</w:t>
      </w:r>
      <w:r>
        <w:t>gencies to work together (e.g. state-wide policy or legislative reform)</w:t>
      </w:r>
      <w:r w:rsidR="002755B5">
        <w:t xml:space="preserve"> </w:t>
      </w:r>
      <w:r>
        <w:t>where this would strengthen progress towards outcomes.</w:t>
      </w:r>
    </w:p>
    <w:p w14:paraId="1DD6BA31" w14:textId="74B05767" w:rsidR="005507BB" w:rsidRDefault="005507BB" w:rsidP="00873CA6">
      <w:pPr>
        <w:spacing w:after="160" w:line="276" w:lineRule="auto"/>
        <w:rPr>
          <w:b/>
        </w:rPr>
      </w:pPr>
      <w:r w:rsidRPr="004B0B85">
        <w:rPr>
          <w:b/>
          <w:color w:val="7030A0"/>
        </w:rPr>
        <w:t>Recommendation</w:t>
      </w:r>
      <w:r w:rsidR="001B2B3C">
        <w:rPr>
          <w:b/>
          <w:color w:val="7030A0"/>
        </w:rPr>
        <w:t xml:space="preserve"> </w:t>
      </w:r>
      <w:r w:rsidR="00C63E59">
        <w:rPr>
          <w:b/>
          <w:color w:val="7030A0"/>
        </w:rPr>
        <w:t>10</w:t>
      </w:r>
      <w:r w:rsidR="001B2B3C">
        <w:rPr>
          <w:b/>
          <w:color w:val="7030A0"/>
        </w:rPr>
        <w:t xml:space="preserve">: </w:t>
      </w:r>
      <w:r w:rsidR="00AB6F5A">
        <w:rPr>
          <w:b/>
          <w:bCs/>
        </w:rPr>
        <w:t>The State Government</w:t>
      </w:r>
      <w:r w:rsidR="00D422C8">
        <w:rPr>
          <w:b/>
          <w:bCs/>
        </w:rPr>
        <w:t xml:space="preserve"> should</w:t>
      </w:r>
      <w:r w:rsidR="000133FC">
        <w:rPr>
          <w:b/>
          <w:bCs/>
        </w:rPr>
        <w:t xml:space="preserve"> </w:t>
      </w:r>
      <w:r w:rsidR="007F6617">
        <w:rPr>
          <w:b/>
          <w:bCs/>
        </w:rPr>
        <w:t>amend the</w:t>
      </w:r>
      <w:r w:rsidR="000133FC">
        <w:rPr>
          <w:b/>
          <w:bCs/>
        </w:rPr>
        <w:t xml:space="preserve"> State Plan </w:t>
      </w:r>
      <w:r w:rsidR="002755B5">
        <w:rPr>
          <w:b/>
          <w:bCs/>
        </w:rPr>
        <w:t xml:space="preserve">Outcomes Framework </w:t>
      </w:r>
      <w:r w:rsidR="007F6617">
        <w:rPr>
          <w:b/>
          <w:bCs/>
        </w:rPr>
        <w:t>to</w:t>
      </w:r>
      <w:r w:rsidR="000133FC">
        <w:rPr>
          <w:b/>
          <w:bCs/>
        </w:rPr>
        <w:t xml:space="preserve"> include measures</w:t>
      </w:r>
      <w:r>
        <w:rPr>
          <w:b/>
          <w:bCs/>
        </w:rPr>
        <w:t xml:space="preserve"> that require inter-agency collaboration</w:t>
      </w:r>
      <w:r w:rsidR="00030AA9">
        <w:rPr>
          <w:b/>
          <w:bCs/>
        </w:rPr>
        <w:t xml:space="preserve"> (e.g. policy or legislative reform)</w:t>
      </w:r>
      <w:r>
        <w:rPr>
          <w:b/>
          <w:bCs/>
        </w:rPr>
        <w:t xml:space="preserve"> where this would strengthen progress towards outcomes.</w:t>
      </w:r>
    </w:p>
    <w:p w14:paraId="55ACE651" w14:textId="77777777" w:rsidR="00873CA6" w:rsidRPr="001B2B3C" w:rsidRDefault="00873CA6" w:rsidP="00873CA6">
      <w:pPr>
        <w:spacing w:after="160" w:line="276" w:lineRule="auto"/>
        <w:rPr>
          <w:b/>
          <w:color w:val="7030A0"/>
        </w:rPr>
      </w:pPr>
    </w:p>
    <w:p w14:paraId="1AF30143" w14:textId="55F33342" w:rsidR="005507BB" w:rsidRDefault="00DA22FC" w:rsidP="00873CA6">
      <w:pPr>
        <w:pStyle w:val="Heading2"/>
        <w:spacing w:after="160" w:line="276" w:lineRule="auto"/>
      </w:pPr>
      <w:bookmarkStart w:id="17" w:name="_Toc200104702"/>
      <w:r>
        <w:t>Foundational Supports</w:t>
      </w:r>
      <w:bookmarkEnd w:id="17"/>
    </w:p>
    <w:p w14:paraId="280DBBF5" w14:textId="77777777" w:rsidR="00C062CE" w:rsidRDefault="00DA22FC" w:rsidP="00873CA6">
      <w:pPr>
        <w:spacing w:after="160" w:line="276" w:lineRule="auto"/>
      </w:pPr>
      <w:r>
        <w:t>T</w:t>
      </w:r>
      <w:r w:rsidRPr="009C75B2">
        <w:t xml:space="preserve">he </w:t>
      </w:r>
      <w:r w:rsidR="00A53E91">
        <w:t>DRC</w:t>
      </w:r>
      <w:r w:rsidRPr="009C75B2">
        <w:t xml:space="preserve"> heard from people who fall through cracks</w:t>
      </w:r>
      <w:r w:rsidR="00097886">
        <w:t xml:space="preserve">, such as </w:t>
      </w:r>
      <w:r w:rsidRPr="009C75B2">
        <w:t xml:space="preserve">those </w:t>
      </w:r>
      <w:r w:rsidR="003A0007">
        <w:t>who are in</w:t>
      </w:r>
      <w:r w:rsidRPr="009C75B2">
        <w:t xml:space="preserve">eligible for </w:t>
      </w:r>
      <w:r w:rsidR="00B22554">
        <w:t>the</w:t>
      </w:r>
      <w:r w:rsidRPr="009C75B2">
        <w:t xml:space="preserve"> NDIS but still </w:t>
      </w:r>
      <w:r w:rsidR="003A0007">
        <w:t>need</w:t>
      </w:r>
      <w:r w:rsidRPr="009C75B2">
        <w:t xml:space="preserve"> help at home or </w:t>
      </w:r>
      <w:r w:rsidR="00DA54EC">
        <w:t>in the community</w:t>
      </w:r>
      <w:r w:rsidRPr="009C75B2">
        <w:t xml:space="preserve">, or people exiting jail or institutional care without adequate supports. The Plan speaks generally to no one </w:t>
      </w:r>
      <w:r w:rsidR="008C4E38">
        <w:t>being ‘</w:t>
      </w:r>
      <w:r w:rsidRPr="009C75B2">
        <w:t>left behind</w:t>
      </w:r>
      <w:r w:rsidR="008C4E38">
        <w:t>’</w:t>
      </w:r>
      <w:r w:rsidRPr="009C75B2">
        <w:t xml:space="preserve"> but is short on specifics for these scenarios.</w:t>
      </w:r>
      <w:r>
        <w:t xml:space="preserve"> </w:t>
      </w:r>
    </w:p>
    <w:p w14:paraId="55DAC13E" w14:textId="77777777" w:rsidR="00384C9B" w:rsidRDefault="00DA22FC" w:rsidP="00873CA6">
      <w:pPr>
        <w:spacing w:after="160" w:line="276" w:lineRule="auto"/>
      </w:pPr>
      <w:r>
        <w:t>There is no mention of Foundational Supports within the Plan.</w:t>
      </w:r>
      <w:r w:rsidRPr="009C75B2">
        <w:t xml:space="preserve"> </w:t>
      </w:r>
      <w:r w:rsidR="00434CE0">
        <w:t>Foundational Supports</w:t>
      </w:r>
      <w:r w:rsidR="006629FC">
        <w:t xml:space="preserve"> will play an essential role in ensuring</w:t>
      </w:r>
      <w:r w:rsidR="00C44C8B">
        <w:t xml:space="preserve"> th</w:t>
      </w:r>
      <w:r w:rsidR="00995888">
        <w:t>e</w:t>
      </w:r>
      <w:r w:rsidR="00EB3F29">
        <w:t xml:space="preserve"> availability of</w:t>
      </w:r>
      <w:r w:rsidR="00B456E0">
        <w:t xml:space="preserve"> </w:t>
      </w:r>
      <w:r w:rsidR="004B3A20">
        <w:t xml:space="preserve">accessible </w:t>
      </w:r>
      <w:r w:rsidR="00CC78F5">
        <w:t xml:space="preserve">and inclusive </w:t>
      </w:r>
      <w:r w:rsidR="00995888">
        <w:t>disability support</w:t>
      </w:r>
      <w:r w:rsidR="00B456E0">
        <w:t>s</w:t>
      </w:r>
      <w:r w:rsidR="00861C81">
        <w:t xml:space="preserve"> </w:t>
      </w:r>
      <w:r w:rsidR="00CC78F5">
        <w:t>for every</w:t>
      </w:r>
      <w:r w:rsidR="003A7054">
        <w:t>one, whether</w:t>
      </w:r>
      <w:r w:rsidR="004E1D45">
        <w:t xml:space="preserve"> they have access to the NDIS or not. </w:t>
      </w:r>
      <w:r w:rsidR="007A560A">
        <w:t>Given the key role state governments will play in the delivery of these su</w:t>
      </w:r>
      <w:r w:rsidR="008A5FA4">
        <w:t>pports</w:t>
      </w:r>
      <w:r w:rsidR="00065B1D">
        <w:t xml:space="preserve">, beginning </w:t>
      </w:r>
      <w:r w:rsidR="00242A0E">
        <w:t xml:space="preserve">at the end of this year, </w:t>
      </w:r>
      <w:r w:rsidR="00B12411">
        <w:t xml:space="preserve">this </w:t>
      </w:r>
      <w:r w:rsidR="00B53F2D">
        <w:t>responsibility</w:t>
      </w:r>
      <w:r w:rsidR="00B12411">
        <w:t xml:space="preserve"> should be </w:t>
      </w:r>
      <w:r w:rsidR="00B53F2D">
        <w:t xml:space="preserve">mentioned in the </w:t>
      </w:r>
      <w:r w:rsidR="00471788">
        <w:t>P</w:t>
      </w:r>
      <w:r w:rsidR="00B53F2D">
        <w:t>lan.</w:t>
      </w:r>
      <w:r w:rsidR="008A5FA4">
        <w:t xml:space="preserve"> </w:t>
      </w:r>
    </w:p>
    <w:p w14:paraId="11D59478" w14:textId="77777777" w:rsidR="00B5779D" w:rsidRDefault="00DA22FC" w:rsidP="00873CA6">
      <w:pPr>
        <w:spacing w:after="160" w:line="276" w:lineRule="auto"/>
      </w:pPr>
      <w:r>
        <w:t xml:space="preserve">While we understand </w:t>
      </w:r>
      <w:r w:rsidRPr="009C75B2">
        <w:t>further work is</w:t>
      </w:r>
      <w:r>
        <w:t xml:space="preserve"> being undertaken on </w:t>
      </w:r>
      <w:r w:rsidR="00A81E43">
        <w:t xml:space="preserve">designing </w:t>
      </w:r>
      <w:r>
        <w:t>Foundational Supports</w:t>
      </w:r>
      <w:r w:rsidRPr="009C75B2">
        <w:t xml:space="preserve"> for individuals who </w:t>
      </w:r>
      <w:r w:rsidR="008C4E38">
        <w:t>cannot</w:t>
      </w:r>
      <w:r w:rsidRPr="009C75B2">
        <w:t xml:space="preserve"> access NDIS or who need help that NDIS </w:t>
      </w:r>
      <w:r w:rsidR="008C4E38">
        <w:t>does not</w:t>
      </w:r>
      <w:r w:rsidRPr="009C75B2">
        <w:t xml:space="preserve"> provide</w:t>
      </w:r>
      <w:r>
        <w:t xml:space="preserve">, </w:t>
      </w:r>
      <w:r w:rsidR="00097886">
        <w:t xml:space="preserve">we believe </w:t>
      </w:r>
      <w:r w:rsidR="000E25E6">
        <w:t>this must be acknowledged in the Plan</w:t>
      </w:r>
      <w:r w:rsidRPr="009C75B2">
        <w:t>.</w:t>
      </w:r>
      <w:r>
        <w:t xml:space="preserve"> </w:t>
      </w:r>
      <w:r w:rsidR="003A2B56">
        <w:t>W</w:t>
      </w:r>
      <w:r>
        <w:t xml:space="preserve">hen the design of these supports is finalised, the Plan </w:t>
      </w:r>
      <w:r w:rsidR="003A2B56">
        <w:t>may</w:t>
      </w:r>
      <w:r>
        <w:t xml:space="preserve"> need to be updated.</w:t>
      </w:r>
      <w:r w:rsidRPr="009C75B2">
        <w:t xml:space="preserve"> </w:t>
      </w:r>
      <w:r>
        <w:t>We are supportive, of course, of Foundational Supports and have consistently asserted</w:t>
      </w:r>
      <w:r w:rsidRPr="009C75B2">
        <w:t xml:space="preserve"> </w:t>
      </w:r>
      <w:r w:rsidR="003A2B56">
        <w:t xml:space="preserve">that </w:t>
      </w:r>
      <w:r w:rsidRPr="009C75B2">
        <w:t xml:space="preserve">governments must restore or </w:t>
      </w:r>
      <w:r w:rsidRPr="009C75B2">
        <w:lastRenderedPageBreak/>
        <w:t xml:space="preserve">maintain programs in areas like housing support, community transport, and therapy, rather than assuming </w:t>
      </w:r>
      <w:r w:rsidR="003A2B56">
        <w:t>‘</w:t>
      </w:r>
      <w:r w:rsidRPr="009C75B2">
        <w:t>NDIS does it all</w:t>
      </w:r>
      <w:r w:rsidR="003A2B56">
        <w:t>’</w:t>
      </w:r>
      <w:r w:rsidRPr="009C75B2">
        <w:t>.</w:t>
      </w:r>
      <w:r>
        <w:t xml:space="preserve">  </w:t>
      </w:r>
    </w:p>
    <w:p w14:paraId="6CAC8BA6" w14:textId="22C494D8" w:rsidR="00DA22FC" w:rsidRDefault="00DA22FC" w:rsidP="00873CA6">
      <w:pPr>
        <w:spacing w:after="160" w:line="276" w:lineRule="auto"/>
      </w:pPr>
      <w:r>
        <w:t xml:space="preserve">While we don’t envy the </w:t>
      </w:r>
      <w:r w:rsidR="00B5779D">
        <w:t xml:space="preserve">State </w:t>
      </w:r>
      <w:r>
        <w:t xml:space="preserve">Government’s task of designing a </w:t>
      </w:r>
      <w:r w:rsidR="00BD3BA9">
        <w:t>P</w:t>
      </w:r>
      <w:r>
        <w:t xml:space="preserve">lan while so much uncertainty remains, </w:t>
      </w:r>
      <w:r w:rsidR="00BD3BA9">
        <w:t xml:space="preserve">it is important that the Plan </w:t>
      </w:r>
      <w:r w:rsidR="002D457E">
        <w:t>provides some information about</w:t>
      </w:r>
      <w:r>
        <w:t xml:space="preserve"> </w:t>
      </w:r>
      <w:r w:rsidR="002D457E">
        <w:t>th</w:t>
      </w:r>
      <w:r w:rsidR="00007220">
        <w:t>e upcoming introduction of Foundational Supports</w:t>
      </w:r>
      <w:r w:rsidR="004A0181">
        <w:t xml:space="preserve"> as this will affect its implementation.</w:t>
      </w:r>
    </w:p>
    <w:p w14:paraId="2082A8FD" w14:textId="49849379" w:rsidR="006B4A08" w:rsidRPr="001B2B3C" w:rsidRDefault="000E25E6" w:rsidP="005D7ED2">
      <w:pPr>
        <w:spacing w:after="160" w:line="276" w:lineRule="auto"/>
        <w:rPr>
          <w:b/>
          <w:color w:val="7030A0"/>
        </w:rPr>
      </w:pPr>
      <w:r w:rsidRPr="004B0B85">
        <w:rPr>
          <w:b/>
          <w:color w:val="7030A0"/>
        </w:rPr>
        <w:t>Recommendation</w:t>
      </w:r>
      <w:r w:rsidR="001B2B3C">
        <w:rPr>
          <w:b/>
          <w:color w:val="7030A0"/>
        </w:rPr>
        <w:t xml:space="preserve"> 1</w:t>
      </w:r>
      <w:r w:rsidR="005D7ED2">
        <w:rPr>
          <w:b/>
          <w:color w:val="7030A0"/>
        </w:rPr>
        <w:t>1</w:t>
      </w:r>
      <w:r w:rsidR="001B2B3C">
        <w:rPr>
          <w:b/>
          <w:color w:val="7030A0"/>
        </w:rPr>
        <w:t xml:space="preserve">: </w:t>
      </w:r>
      <w:r w:rsidR="001B2B3C">
        <w:rPr>
          <w:b/>
          <w:bCs/>
        </w:rPr>
        <w:t>The State Government</w:t>
      </w:r>
      <w:r w:rsidR="007F6617">
        <w:rPr>
          <w:b/>
          <w:bCs/>
        </w:rPr>
        <w:t xml:space="preserve"> should</w:t>
      </w:r>
      <w:r w:rsidR="003E18B4">
        <w:rPr>
          <w:b/>
          <w:bCs/>
        </w:rPr>
        <w:t xml:space="preserve"> amend </w:t>
      </w:r>
      <w:r w:rsidR="006B7AE7">
        <w:rPr>
          <w:b/>
          <w:bCs/>
        </w:rPr>
        <w:t>t</w:t>
      </w:r>
      <w:r w:rsidR="003E18B4">
        <w:rPr>
          <w:b/>
          <w:bCs/>
        </w:rPr>
        <w:t>he State Plan</w:t>
      </w:r>
      <w:r w:rsidR="002E1DA5">
        <w:rPr>
          <w:b/>
          <w:bCs/>
        </w:rPr>
        <w:t xml:space="preserve"> to</w:t>
      </w:r>
      <w:r w:rsidR="006B4A08">
        <w:rPr>
          <w:b/>
          <w:bCs/>
        </w:rPr>
        <w:t>:</w:t>
      </w:r>
    </w:p>
    <w:p w14:paraId="62FA7F52" w14:textId="77777777" w:rsidR="006B4A08" w:rsidRDefault="006B4A08" w:rsidP="005D7ED2">
      <w:pPr>
        <w:pStyle w:val="ListParagraph"/>
        <w:numPr>
          <w:ilvl w:val="0"/>
          <w:numId w:val="72"/>
        </w:numPr>
        <w:spacing w:after="160" w:line="276" w:lineRule="auto"/>
        <w:contextualSpacing w:val="0"/>
        <w:rPr>
          <w:b/>
          <w:bCs/>
        </w:rPr>
      </w:pPr>
      <w:r>
        <w:rPr>
          <w:b/>
          <w:bCs/>
        </w:rPr>
        <w:t>A</w:t>
      </w:r>
      <w:r w:rsidR="008D7FBF" w:rsidRPr="006B4A08">
        <w:rPr>
          <w:b/>
          <w:bCs/>
        </w:rPr>
        <w:t xml:space="preserve">cknowledge </w:t>
      </w:r>
      <w:r w:rsidR="00722D4B" w:rsidRPr="006B4A08">
        <w:rPr>
          <w:b/>
          <w:bCs/>
        </w:rPr>
        <w:t xml:space="preserve">that Foundational Supports will be rolled out within the life of the </w:t>
      </w:r>
      <w:proofErr w:type="gramStart"/>
      <w:r w:rsidR="00722D4B" w:rsidRPr="006B4A08">
        <w:rPr>
          <w:b/>
          <w:bCs/>
        </w:rPr>
        <w:t>Plan</w:t>
      </w:r>
      <w:r>
        <w:rPr>
          <w:b/>
          <w:bCs/>
        </w:rPr>
        <w:t>;</w:t>
      </w:r>
      <w:proofErr w:type="gramEnd"/>
    </w:p>
    <w:p w14:paraId="1EBF98E2" w14:textId="1ECA05FA" w:rsidR="00E64B65" w:rsidRDefault="006B4A08" w:rsidP="005D7ED2">
      <w:pPr>
        <w:pStyle w:val="ListParagraph"/>
        <w:numPr>
          <w:ilvl w:val="0"/>
          <w:numId w:val="72"/>
        </w:numPr>
        <w:spacing w:after="160" w:line="276" w:lineRule="auto"/>
        <w:contextualSpacing w:val="0"/>
        <w:rPr>
          <w:b/>
          <w:bCs/>
        </w:rPr>
      </w:pPr>
      <w:r>
        <w:rPr>
          <w:b/>
          <w:bCs/>
        </w:rPr>
        <w:t>C</w:t>
      </w:r>
      <w:r w:rsidR="003148D2" w:rsidRPr="006B4A08">
        <w:rPr>
          <w:b/>
          <w:bCs/>
        </w:rPr>
        <w:t xml:space="preserve">ommit </w:t>
      </w:r>
      <w:r w:rsidR="001B2B3C">
        <w:rPr>
          <w:b/>
          <w:bCs/>
        </w:rPr>
        <w:t>the State Government</w:t>
      </w:r>
      <w:r w:rsidR="003148D2" w:rsidRPr="006B4A08">
        <w:rPr>
          <w:b/>
          <w:bCs/>
        </w:rPr>
        <w:t xml:space="preserve"> to updating</w:t>
      </w:r>
      <w:r w:rsidR="009320F1" w:rsidRPr="006B4A08">
        <w:rPr>
          <w:b/>
          <w:bCs/>
        </w:rPr>
        <w:t xml:space="preserve"> the Plan </w:t>
      </w:r>
      <w:r w:rsidR="00F275EA" w:rsidRPr="006B4A08">
        <w:rPr>
          <w:b/>
          <w:bCs/>
        </w:rPr>
        <w:t xml:space="preserve">through a co-design process </w:t>
      </w:r>
      <w:r w:rsidR="00E64B65">
        <w:rPr>
          <w:b/>
          <w:bCs/>
        </w:rPr>
        <w:t xml:space="preserve">once Foundational Supports has been designed, to ensure </w:t>
      </w:r>
      <w:r w:rsidR="007C6397">
        <w:rPr>
          <w:b/>
          <w:bCs/>
        </w:rPr>
        <w:t>they align; and</w:t>
      </w:r>
    </w:p>
    <w:p w14:paraId="4B754388" w14:textId="6AFFBFD6" w:rsidR="00DA22FC" w:rsidRPr="000520E2" w:rsidRDefault="00E64B65" w:rsidP="005D7ED2">
      <w:pPr>
        <w:pStyle w:val="ListParagraph"/>
        <w:numPr>
          <w:ilvl w:val="0"/>
          <w:numId w:val="72"/>
        </w:numPr>
        <w:spacing w:after="160" w:line="276" w:lineRule="auto"/>
        <w:contextualSpacing w:val="0"/>
        <w:rPr>
          <w:b/>
        </w:rPr>
      </w:pPr>
      <w:r>
        <w:rPr>
          <w:b/>
          <w:bCs/>
        </w:rPr>
        <w:t>S</w:t>
      </w:r>
      <w:r w:rsidR="00E26178" w:rsidRPr="006B4A08">
        <w:rPr>
          <w:b/>
          <w:bCs/>
        </w:rPr>
        <w:t xml:space="preserve">et out a State Government commitment to </w:t>
      </w:r>
      <w:r w:rsidR="009320F1" w:rsidRPr="006B4A08">
        <w:rPr>
          <w:b/>
          <w:bCs/>
        </w:rPr>
        <w:t xml:space="preserve">implementing </w:t>
      </w:r>
      <w:r w:rsidR="00E26178" w:rsidRPr="006B4A08">
        <w:rPr>
          <w:b/>
          <w:bCs/>
        </w:rPr>
        <w:t xml:space="preserve">the Plan in a way that strengthens the rollout of Foundational Supports and </w:t>
      </w:r>
      <w:r w:rsidR="00240AB0" w:rsidRPr="006B4A08">
        <w:rPr>
          <w:b/>
          <w:bCs/>
        </w:rPr>
        <w:t xml:space="preserve">provides the best possible support to people with disability who cannot access the NDIS or </w:t>
      </w:r>
      <w:r w:rsidR="00052215" w:rsidRPr="006B4A08">
        <w:rPr>
          <w:b/>
          <w:bCs/>
        </w:rPr>
        <w:t>who need help that the NDIS cannot provide.</w:t>
      </w:r>
    </w:p>
    <w:p w14:paraId="41367319" w14:textId="77777777" w:rsidR="00873CA6" w:rsidRPr="000520E2" w:rsidRDefault="00873CA6" w:rsidP="00873CA6">
      <w:pPr>
        <w:pStyle w:val="ListParagraph"/>
        <w:spacing w:after="160" w:line="276" w:lineRule="auto"/>
        <w:ind w:left="778"/>
        <w:contextualSpacing w:val="0"/>
        <w:rPr>
          <w:b/>
        </w:rPr>
      </w:pPr>
    </w:p>
    <w:p w14:paraId="58C71969" w14:textId="6AE83D58" w:rsidR="005C1237" w:rsidRDefault="00074640" w:rsidP="00873CA6">
      <w:pPr>
        <w:pStyle w:val="Heading1"/>
        <w:spacing w:after="160" w:line="276" w:lineRule="auto"/>
      </w:pPr>
      <w:bookmarkStart w:id="18" w:name="_Toc200104703"/>
      <w:r>
        <w:t>Vision Statement</w:t>
      </w:r>
      <w:bookmarkEnd w:id="18"/>
    </w:p>
    <w:p w14:paraId="1A261206" w14:textId="46FD3E67" w:rsidR="00206D4E" w:rsidRDefault="007C17F6" w:rsidP="00873CA6">
      <w:pPr>
        <w:spacing w:after="160" w:line="276" w:lineRule="auto"/>
      </w:pPr>
      <w:r>
        <w:t xml:space="preserve">Including a vision statement at the start of the Plan </w:t>
      </w:r>
      <w:r w:rsidR="00AC396B">
        <w:t>would</w:t>
      </w:r>
      <w:r>
        <w:t xml:space="preserve"> help to set a strong agenda </w:t>
      </w:r>
      <w:r w:rsidR="001A0A8A">
        <w:t>and</w:t>
      </w:r>
      <w:r>
        <w:t xml:space="preserve"> clear direction </w:t>
      </w:r>
      <w:r w:rsidR="001A0A8A">
        <w:t>as to</w:t>
      </w:r>
      <w:r>
        <w:t xml:space="preserve"> where SA is headed in terms of </w:t>
      </w:r>
      <w:r w:rsidR="001A0A8A">
        <w:t xml:space="preserve">disability </w:t>
      </w:r>
      <w:r>
        <w:t xml:space="preserve">inclusion. </w:t>
      </w:r>
      <w:r w:rsidR="00CA1CEB">
        <w:t>This would be valuable both for state authorities and the South Australian disability community.</w:t>
      </w:r>
    </w:p>
    <w:p w14:paraId="7244572E" w14:textId="10CF1C4D" w:rsidR="00DD075D" w:rsidRDefault="00DD075D" w:rsidP="00873CA6">
      <w:pPr>
        <w:spacing w:after="160" w:line="276" w:lineRule="auto"/>
      </w:pPr>
      <w:r>
        <w:t xml:space="preserve">It is vital that a vision statement </w:t>
      </w:r>
      <w:r w:rsidR="00F84FF5">
        <w:t xml:space="preserve">builds on the social model of disability and takes a strength- and rights-based approach. </w:t>
      </w:r>
      <w:r w:rsidR="00386399">
        <w:t xml:space="preserve">It should </w:t>
      </w:r>
      <w:r w:rsidR="007A0081">
        <w:t>reflect</w:t>
      </w:r>
      <w:r w:rsidR="00386399">
        <w:t xml:space="preserve"> the </w:t>
      </w:r>
      <w:r w:rsidR="00825C45">
        <w:t xml:space="preserve">benefits of </w:t>
      </w:r>
      <w:r w:rsidR="00061F9A">
        <w:t xml:space="preserve">achieving </w:t>
      </w:r>
      <w:r w:rsidR="00825C45">
        <w:t xml:space="preserve">a more inclusive and accessible community for </w:t>
      </w:r>
      <w:r w:rsidR="00061F9A">
        <w:t>everyone</w:t>
      </w:r>
      <w:r w:rsidR="00482DC2">
        <w:t>, not just people with disability.</w:t>
      </w:r>
      <w:r w:rsidR="00E41371">
        <w:t xml:space="preserve"> </w:t>
      </w:r>
      <w:r w:rsidR="007612F1">
        <w:t xml:space="preserve"> </w:t>
      </w:r>
    </w:p>
    <w:p w14:paraId="50D8D4BC" w14:textId="3715EDEA" w:rsidR="00ED597B" w:rsidRDefault="00482DC2" w:rsidP="00873CA6">
      <w:pPr>
        <w:spacing w:after="160" w:line="276" w:lineRule="auto"/>
      </w:pPr>
      <w:r>
        <w:t xml:space="preserve">A vision statement for the Plan should be developed by people with disability. We recommend </w:t>
      </w:r>
      <w:r w:rsidR="00CC6292">
        <w:t>bringing together a co-design group of people with diverse experiences of disability and their supporters, including advocacy</w:t>
      </w:r>
      <w:r w:rsidR="00321C2B">
        <w:t xml:space="preserve"> and</w:t>
      </w:r>
      <w:r w:rsidR="00592717">
        <w:t xml:space="preserve"> </w:t>
      </w:r>
      <w:r w:rsidR="00321C2B">
        <w:t>peer</w:t>
      </w:r>
      <w:r w:rsidR="00CC6292">
        <w:t xml:space="preserve">/representative bodies, </w:t>
      </w:r>
      <w:r w:rsidR="00DC4A2E">
        <w:t>to draft the statement.</w:t>
      </w:r>
      <w:r w:rsidR="00FC07D8">
        <w:t xml:space="preserve"> </w:t>
      </w:r>
    </w:p>
    <w:p w14:paraId="085380E3" w14:textId="3AB04FCE" w:rsidR="00ED597B" w:rsidRPr="001B2B3C" w:rsidRDefault="00ED597B" w:rsidP="00873CA6">
      <w:pPr>
        <w:spacing w:after="160" w:line="276" w:lineRule="auto"/>
        <w:rPr>
          <w:b/>
          <w:color w:val="7030A0"/>
        </w:rPr>
      </w:pPr>
      <w:r w:rsidRPr="004B0B85">
        <w:rPr>
          <w:b/>
          <w:color w:val="7030A0"/>
        </w:rPr>
        <w:t>Recommendation</w:t>
      </w:r>
      <w:r w:rsidR="001B2B3C">
        <w:rPr>
          <w:b/>
          <w:color w:val="7030A0"/>
        </w:rPr>
        <w:t xml:space="preserve"> 1</w:t>
      </w:r>
      <w:r w:rsidR="00B30D59">
        <w:rPr>
          <w:b/>
          <w:color w:val="7030A0"/>
        </w:rPr>
        <w:t>2</w:t>
      </w:r>
      <w:r w:rsidR="001B2B3C">
        <w:rPr>
          <w:b/>
          <w:color w:val="7030A0"/>
        </w:rPr>
        <w:t xml:space="preserve">: </w:t>
      </w:r>
      <w:r w:rsidR="001B2B3C">
        <w:rPr>
          <w:b/>
          <w:bCs/>
        </w:rPr>
        <w:t>The State Government</w:t>
      </w:r>
      <w:r w:rsidR="005A3C97" w:rsidRPr="00E737F1">
        <w:rPr>
          <w:b/>
          <w:bCs/>
        </w:rPr>
        <w:t xml:space="preserve"> should</w:t>
      </w:r>
      <w:r w:rsidR="004C60CC">
        <w:rPr>
          <w:b/>
          <w:bCs/>
        </w:rPr>
        <w:t xml:space="preserve"> co-design a rights-based vision statement </w:t>
      </w:r>
      <w:r w:rsidR="006460CF">
        <w:rPr>
          <w:b/>
          <w:bCs/>
        </w:rPr>
        <w:t>to be included in the State Plan.</w:t>
      </w:r>
      <w:r w:rsidR="005A3C97" w:rsidRPr="00E737F1">
        <w:rPr>
          <w:b/>
          <w:bCs/>
        </w:rPr>
        <w:t xml:space="preserve"> </w:t>
      </w:r>
    </w:p>
    <w:p w14:paraId="4CBB77FD" w14:textId="77777777" w:rsidR="00ED597B" w:rsidRDefault="00ED597B" w:rsidP="00873CA6">
      <w:pPr>
        <w:spacing w:after="160" w:line="276" w:lineRule="auto"/>
      </w:pPr>
    </w:p>
    <w:p w14:paraId="62FB54DA" w14:textId="72F625D6" w:rsidR="00ED597B" w:rsidRDefault="00BA4CC1" w:rsidP="00494BCC">
      <w:pPr>
        <w:pStyle w:val="Heading1"/>
        <w:keepNext/>
        <w:spacing w:after="160" w:line="276" w:lineRule="auto"/>
        <w:ind w:left="357" w:hanging="357"/>
      </w:pPr>
      <w:bookmarkStart w:id="19" w:name="_Toc200104704"/>
      <w:bookmarkEnd w:id="0"/>
      <w:r>
        <w:t>High-level commitments</w:t>
      </w:r>
      <w:bookmarkEnd w:id="19"/>
    </w:p>
    <w:p w14:paraId="42B00F67" w14:textId="669E8A14" w:rsidR="00BA4CC1" w:rsidRDefault="00602D47" w:rsidP="00873CA6">
      <w:pPr>
        <w:spacing w:after="160" w:line="276" w:lineRule="auto"/>
      </w:pPr>
      <w:r>
        <w:t xml:space="preserve">The draft Plan </w:t>
      </w:r>
      <w:r w:rsidR="00D727EE">
        <w:t>provides</w:t>
      </w:r>
      <w:r>
        <w:t xml:space="preserve"> an outcome</w:t>
      </w:r>
      <w:r w:rsidR="00E7035C">
        <w:t>s</w:t>
      </w:r>
      <w:r>
        <w:t xml:space="preserve"> framework </w:t>
      </w:r>
      <w:r w:rsidR="00FE7DF7">
        <w:t xml:space="preserve">which requires </w:t>
      </w:r>
      <w:r w:rsidR="00FA3238">
        <w:t>specific</w:t>
      </w:r>
      <w:r w:rsidR="00FE7DF7">
        <w:t xml:space="preserve"> state authorities to </w:t>
      </w:r>
      <w:proofErr w:type="gramStart"/>
      <w:r w:rsidR="00FE7DF7">
        <w:t>take action</w:t>
      </w:r>
      <w:proofErr w:type="gramEnd"/>
      <w:r w:rsidR="00FE7DF7">
        <w:t xml:space="preserve"> and </w:t>
      </w:r>
      <w:r w:rsidR="000367F8">
        <w:t>report on</w:t>
      </w:r>
      <w:r w:rsidR="00FE7DF7">
        <w:t xml:space="preserve"> measures with respect </w:t>
      </w:r>
      <w:r w:rsidR="00E038BC">
        <w:t>each outcome</w:t>
      </w:r>
      <w:r w:rsidR="00BB5148">
        <w:t xml:space="preserve">. </w:t>
      </w:r>
      <w:r w:rsidR="00613CFC">
        <w:t xml:space="preserve">While some of these priority areas are specified as applying to all state authorities, </w:t>
      </w:r>
      <w:r w:rsidR="00260C31">
        <w:t xml:space="preserve">we believe that the Plan </w:t>
      </w:r>
      <w:r w:rsidR="00260C31">
        <w:lastRenderedPageBreak/>
        <w:t>would be strengthened by including</w:t>
      </w:r>
      <w:r w:rsidR="00686284">
        <w:t xml:space="preserve"> </w:t>
      </w:r>
      <w:r w:rsidR="00A54A3D">
        <w:t xml:space="preserve">some </w:t>
      </w:r>
      <w:r w:rsidR="00686284">
        <w:t xml:space="preserve">additional </w:t>
      </w:r>
      <w:r w:rsidR="00A54A3D">
        <w:t>high-level commitments that all state authorities</w:t>
      </w:r>
      <w:r w:rsidR="000F074C">
        <w:t xml:space="preserve"> must fulfil.</w:t>
      </w:r>
      <w:r w:rsidR="00686284">
        <w:t xml:space="preserve"> These could be set out early in the Plan, to make it clear that they apply </w:t>
      </w:r>
      <w:r w:rsidR="002F10C1">
        <w:t>to the interpretation and implementation of the entire Plan.</w:t>
      </w:r>
    </w:p>
    <w:p w14:paraId="14C65C18" w14:textId="40CB4355" w:rsidR="003D6970" w:rsidRDefault="000367F8" w:rsidP="00873CA6">
      <w:pPr>
        <w:spacing w:after="160" w:line="276" w:lineRule="auto"/>
      </w:pPr>
      <w:r>
        <w:t xml:space="preserve">We have identified a list of cross-cutting </w:t>
      </w:r>
      <w:r w:rsidR="00F31618">
        <w:t xml:space="preserve">topics that relate to all state authorities across one or more Domains. </w:t>
      </w:r>
      <w:r w:rsidR="008C18D6">
        <w:t xml:space="preserve">State authorities are </w:t>
      </w:r>
      <w:r w:rsidR="0002572C">
        <w:t xml:space="preserve">already </w:t>
      </w:r>
      <w:r w:rsidR="008C18D6">
        <w:t xml:space="preserve">obligated to address some of these pursuant to the </w:t>
      </w:r>
      <w:r w:rsidR="008C18D6" w:rsidRPr="00887029">
        <w:rPr>
          <w:i/>
          <w:iCs/>
        </w:rPr>
        <w:t>State Disability Inclusion Act 2018</w:t>
      </w:r>
      <w:r w:rsidR="008C18D6">
        <w:t xml:space="preserve"> (SA)</w:t>
      </w:r>
      <w:r w:rsidR="00FF0F41">
        <w:t>.</w:t>
      </w:r>
      <w:r w:rsidR="0046445D">
        <w:rPr>
          <w:rStyle w:val="FootnoteReference"/>
        </w:rPr>
        <w:footnoteReference w:id="10"/>
      </w:r>
      <w:r w:rsidR="00FF0F41">
        <w:t xml:space="preserve"> All of these proposed commitments would serve as a valuable lens for state authorities to use when developing and implementing their DAIPs.</w:t>
      </w:r>
      <w:r w:rsidR="00675D89">
        <w:t xml:space="preserve"> </w:t>
      </w:r>
      <w:r w:rsidR="0002572C">
        <w:t>Our proposed</w:t>
      </w:r>
      <w:r w:rsidR="00FB155B">
        <w:t xml:space="preserve"> high-level commitment</w:t>
      </w:r>
      <w:r w:rsidR="00FD57C4">
        <w:t>s include:</w:t>
      </w:r>
    </w:p>
    <w:p w14:paraId="01D3B1F1" w14:textId="6E0FF039" w:rsidR="00F93A41" w:rsidRPr="00AC46C0" w:rsidRDefault="00400445" w:rsidP="00494BCC">
      <w:pPr>
        <w:pStyle w:val="ListParagraph"/>
        <w:numPr>
          <w:ilvl w:val="0"/>
          <w:numId w:val="64"/>
        </w:numPr>
        <w:spacing w:after="160" w:line="276" w:lineRule="auto"/>
        <w:contextualSpacing w:val="0"/>
        <w:rPr>
          <w:b/>
        </w:rPr>
      </w:pPr>
      <w:r w:rsidRPr="00AC46C0">
        <w:rPr>
          <w:b/>
        </w:rPr>
        <w:t>Involvement of p</w:t>
      </w:r>
      <w:r w:rsidR="00AD4735" w:rsidRPr="00AC46C0">
        <w:rPr>
          <w:b/>
        </w:rPr>
        <w:t>eople with disability in</w:t>
      </w:r>
      <w:r w:rsidR="00675D89" w:rsidRPr="00AC46C0">
        <w:rPr>
          <w:b/>
        </w:rPr>
        <w:t xml:space="preserve"> decision-making </w:t>
      </w:r>
    </w:p>
    <w:p w14:paraId="6826FEFA" w14:textId="62A7DF98" w:rsidR="00B43882" w:rsidRDefault="00DD4AF2" w:rsidP="00873CA6">
      <w:pPr>
        <w:spacing w:after="160" w:line="276" w:lineRule="auto"/>
        <w:ind w:left="360"/>
      </w:pPr>
      <w:r>
        <w:t xml:space="preserve">All state authorities </w:t>
      </w:r>
      <w:r w:rsidR="00095955">
        <w:t>must involve</w:t>
      </w:r>
      <w:r>
        <w:t xml:space="preserve"> people with disability in decision-making on matters that affect their lives</w:t>
      </w:r>
      <w:r w:rsidR="007D5A77">
        <w:t xml:space="preserve">, </w:t>
      </w:r>
      <w:r w:rsidR="004E7F64">
        <w:t>including through co-design processes</w:t>
      </w:r>
      <w:r>
        <w:t xml:space="preserve">. This </w:t>
      </w:r>
      <w:r w:rsidR="00AC5A92">
        <w:t>includes decision-making about</w:t>
      </w:r>
      <w:r w:rsidR="00115F8A">
        <w:t xml:space="preserve"> laws, policies, services, processes and </w:t>
      </w:r>
      <w:r w:rsidR="00AC5A92">
        <w:t>projects</w:t>
      </w:r>
      <w:r w:rsidR="00115F8A">
        <w:t>.</w:t>
      </w:r>
      <w:r w:rsidR="00F50127">
        <w:t xml:space="preserve"> </w:t>
      </w:r>
      <w:r w:rsidR="00127DF6">
        <w:t xml:space="preserve"> </w:t>
      </w:r>
    </w:p>
    <w:p w14:paraId="238B69AA" w14:textId="74E2A9CD" w:rsidR="00FD57C4" w:rsidRPr="00AC46C0" w:rsidRDefault="00FD57C4" w:rsidP="00494BCC">
      <w:pPr>
        <w:pStyle w:val="ListParagraph"/>
        <w:numPr>
          <w:ilvl w:val="0"/>
          <w:numId w:val="64"/>
        </w:numPr>
        <w:spacing w:after="160" w:line="276" w:lineRule="auto"/>
        <w:contextualSpacing w:val="0"/>
        <w:rPr>
          <w:b/>
        </w:rPr>
      </w:pPr>
      <w:r w:rsidRPr="00AC46C0">
        <w:rPr>
          <w:b/>
        </w:rPr>
        <w:t>Accessible communication and information</w:t>
      </w:r>
    </w:p>
    <w:p w14:paraId="1FF8F5AB" w14:textId="61AB2C78" w:rsidR="00B46FDF" w:rsidRDefault="00B46FDF" w:rsidP="00873CA6">
      <w:pPr>
        <w:spacing w:after="160" w:line="276" w:lineRule="auto"/>
        <w:ind w:left="360"/>
      </w:pPr>
      <w:r>
        <w:t>All state</w:t>
      </w:r>
      <w:r w:rsidR="00CA76E9">
        <w:t xml:space="preserve"> authorities </w:t>
      </w:r>
      <w:r w:rsidR="00095955">
        <w:t>must</w:t>
      </w:r>
      <w:r w:rsidR="00CA76E9">
        <w:t xml:space="preserve"> </w:t>
      </w:r>
      <w:r w:rsidR="00095955">
        <w:t>ensure</w:t>
      </w:r>
      <w:r w:rsidR="00CA76E9">
        <w:t xml:space="preserve"> that </w:t>
      </w:r>
      <w:r w:rsidR="006349FD">
        <w:t>everyone can understand the information they provide</w:t>
      </w:r>
      <w:r w:rsidR="008D0DEF">
        <w:t xml:space="preserve">, both internally and </w:t>
      </w:r>
      <w:r w:rsidR="00412031">
        <w:t>externally</w:t>
      </w:r>
      <w:r w:rsidR="003A132A">
        <w:t xml:space="preserve">. This involves </w:t>
      </w:r>
      <w:r w:rsidR="00405165">
        <w:t>writing in</w:t>
      </w:r>
      <w:r w:rsidR="00405165" w:rsidRPr="00405165">
        <w:t xml:space="preserve"> </w:t>
      </w:r>
      <w:r w:rsidR="00405165">
        <w:t xml:space="preserve">clear and simple language; </w:t>
      </w:r>
      <w:r w:rsidR="003341C7">
        <w:t xml:space="preserve">using </w:t>
      </w:r>
      <w:r w:rsidR="0088397B">
        <w:t>accessible and inclusive communication methods</w:t>
      </w:r>
      <w:r w:rsidR="00E20B7E">
        <w:t>;</w:t>
      </w:r>
      <w:r w:rsidR="00F03277">
        <w:t xml:space="preserve"> </w:t>
      </w:r>
      <w:r w:rsidR="005A1F17">
        <w:t>providing information in multiple formats (such as Easy English, large print, audio</w:t>
      </w:r>
      <w:r w:rsidR="00412031">
        <w:t>, hard copy</w:t>
      </w:r>
      <w:r w:rsidR="005A1F17">
        <w:t xml:space="preserve"> </w:t>
      </w:r>
      <w:r w:rsidR="00270947">
        <w:t>etc)</w:t>
      </w:r>
      <w:r w:rsidR="00E20B7E">
        <w:t>;</w:t>
      </w:r>
      <w:r w:rsidR="00A01AE8">
        <w:t xml:space="preserve"> and </w:t>
      </w:r>
      <w:r w:rsidR="004B5DDD">
        <w:t xml:space="preserve">incorporating assistive communication technologies. </w:t>
      </w:r>
    </w:p>
    <w:p w14:paraId="64D8EAB0" w14:textId="7384FA51" w:rsidR="00D85B0F" w:rsidRPr="00AC46C0" w:rsidRDefault="00FD57C4" w:rsidP="00494BCC">
      <w:pPr>
        <w:pStyle w:val="ListParagraph"/>
        <w:numPr>
          <w:ilvl w:val="0"/>
          <w:numId w:val="64"/>
        </w:numPr>
        <w:spacing w:after="160" w:line="276" w:lineRule="auto"/>
        <w:contextualSpacing w:val="0"/>
        <w:rPr>
          <w:b/>
        </w:rPr>
      </w:pPr>
      <w:r w:rsidRPr="00AC46C0">
        <w:rPr>
          <w:b/>
        </w:rPr>
        <w:t>Universal design</w:t>
      </w:r>
      <w:r w:rsidR="00D85B0F" w:rsidRPr="00AC46C0">
        <w:rPr>
          <w:b/>
        </w:rPr>
        <w:t xml:space="preserve"> </w:t>
      </w:r>
    </w:p>
    <w:p w14:paraId="27A858D5" w14:textId="4EA12956" w:rsidR="00797DA0" w:rsidRDefault="00640029" w:rsidP="00873CA6">
      <w:pPr>
        <w:spacing w:after="160" w:line="276" w:lineRule="auto"/>
        <w:ind w:left="360"/>
      </w:pPr>
      <w:r>
        <w:t xml:space="preserve">All state authorities </w:t>
      </w:r>
      <w:r w:rsidR="00095955">
        <w:t>must use</w:t>
      </w:r>
      <w:r w:rsidR="009F16DF">
        <w:t xml:space="preserve"> universal design principles </w:t>
      </w:r>
      <w:r w:rsidR="00F63EE2">
        <w:t>when designing</w:t>
      </w:r>
      <w:r w:rsidR="00277CFF">
        <w:t xml:space="preserve"> </w:t>
      </w:r>
      <w:r w:rsidR="009C44D8">
        <w:t>(</w:t>
      </w:r>
      <w:r w:rsidR="00277CFF">
        <w:t>or making changes to</w:t>
      </w:r>
      <w:r w:rsidR="009C44D8">
        <w:t>)</w:t>
      </w:r>
      <w:r w:rsidR="00277CFF">
        <w:t xml:space="preserve"> the </w:t>
      </w:r>
      <w:r w:rsidR="006B0CDE">
        <w:t xml:space="preserve">built environment, </w:t>
      </w:r>
      <w:r w:rsidR="00C60A2F">
        <w:t>facilities</w:t>
      </w:r>
      <w:r w:rsidR="00C173EB">
        <w:t>, services and events</w:t>
      </w:r>
      <w:r w:rsidR="00C60A2F">
        <w:t xml:space="preserve">. </w:t>
      </w:r>
      <w:r w:rsidR="00A678D5">
        <w:t xml:space="preserve">This </w:t>
      </w:r>
      <w:r w:rsidR="00D72408">
        <w:t>helps to ensure universal access</w:t>
      </w:r>
      <w:r w:rsidR="00DA1AF9">
        <w:t xml:space="preserve"> for all</w:t>
      </w:r>
      <w:r w:rsidR="00D72408">
        <w:t>, not only people with disability</w:t>
      </w:r>
      <w:r w:rsidR="00DA1AF9">
        <w:t>.</w:t>
      </w:r>
    </w:p>
    <w:p w14:paraId="2DD78690" w14:textId="161A5818" w:rsidR="00D85B0F" w:rsidRPr="00AC46C0" w:rsidRDefault="00D85B0F" w:rsidP="00494BCC">
      <w:pPr>
        <w:pStyle w:val="ListParagraph"/>
        <w:numPr>
          <w:ilvl w:val="0"/>
          <w:numId w:val="64"/>
        </w:numPr>
        <w:spacing w:after="160" w:line="276" w:lineRule="auto"/>
        <w:contextualSpacing w:val="0"/>
        <w:rPr>
          <w:b/>
        </w:rPr>
      </w:pPr>
      <w:r w:rsidRPr="00AC46C0">
        <w:rPr>
          <w:b/>
        </w:rPr>
        <w:t>Intersectional approaches</w:t>
      </w:r>
    </w:p>
    <w:p w14:paraId="5C799A9E" w14:textId="33C54AC5" w:rsidR="00497296" w:rsidRDefault="00DA1AF9" w:rsidP="00873CA6">
      <w:pPr>
        <w:spacing w:after="160" w:line="276" w:lineRule="auto"/>
        <w:ind w:left="360"/>
      </w:pPr>
      <w:r>
        <w:t xml:space="preserve">All state authorities </w:t>
      </w:r>
      <w:r w:rsidR="00970754">
        <w:t>must</w:t>
      </w:r>
      <w:r>
        <w:t xml:space="preserve"> commit to </w:t>
      </w:r>
      <w:r w:rsidR="00ED6015">
        <w:t xml:space="preserve">better understanding </w:t>
      </w:r>
      <w:r w:rsidR="00266CAD">
        <w:t>how</w:t>
      </w:r>
      <w:r w:rsidR="00F46711">
        <w:t xml:space="preserve"> </w:t>
      </w:r>
      <w:r w:rsidR="004F5E00">
        <w:t xml:space="preserve">different aspects of a person with disability’s identity can intersect, </w:t>
      </w:r>
      <w:r w:rsidR="00D628A7">
        <w:t xml:space="preserve">leading to unique forms of </w:t>
      </w:r>
      <w:r w:rsidR="00A75282">
        <w:t>discrimination and marginalisation</w:t>
      </w:r>
      <w:r w:rsidR="005E72A6">
        <w:t xml:space="preserve">. </w:t>
      </w:r>
      <w:r w:rsidR="00497296">
        <w:t xml:space="preserve">All </w:t>
      </w:r>
      <w:r w:rsidR="00AB54D1">
        <w:t>state authorities</w:t>
      </w:r>
      <w:r w:rsidR="00497296">
        <w:t xml:space="preserve"> </w:t>
      </w:r>
      <w:r w:rsidR="00970754">
        <w:t>must include</w:t>
      </w:r>
      <w:r w:rsidR="00497296">
        <w:t xml:space="preserve"> </w:t>
      </w:r>
      <w:r w:rsidR="00D7600C">
        <w:t xml:space="preserve">actions </w:t>
      </w:r>
      <w:r w:rsidR="00AB54D1">
        <w:t>in their DAIPs</w:t>
      </w:r>
      <w:r w:rsidR="00D7600C">
        <w:t xml:space="preserve"> </w:t>
      </w:r>
      <w:r w:rsidR="00EB0AA3">
        <w:t xml:space="preserve">that will address these forms of </w:t>
      </w:r>
      <w:r w:rsidR="0086280C">
        <w:t xml:space="preserve">intersectional </w:t>
      </w:r>
      <w:r w:rsidR="00EB0AA3">
        <w:t>discrimination and marginalisation</w:t>
      </w:r>
      <w:r w:rsidR="00973AE2">
        <w:t>.</w:t>
      </w:r>
    </w:p>
    <w:p w14:paraId="70A52714" w14:textId="7EB74E1B" w:rsidR="00A56C61" w:rsidRPr="00AC46C0" w:rsidRDefault="00A56C61" w:rsidP="00494BCC">
      <w:pPr>
        <w:pStyle w:val="ListParagraph"/>
        <w:numPr>
          <w:ilvl w:val="0"/>
          <w:numId w:val="64"/>
        </w:numPr>
        <w:spacing w:after="160" w:line="276" w:lineRule="auto"/>
        <w:contextualSpacing w:val="0"/>
        <w:rPr>
          <w:b/>
        </w:rPr>
      </w:pPr>
      <w:r w:rsidRPr="00AC46C0">
        <w:rPr>
          <w:b/>
        </w:rPr>
        <w:t>Inter-agency collaboration</w:t>
      </w:r>
      <w:r w:rsidR="008A736A" w:rsidRPr="00AC46C0">
        <w:rPr>
          <w:b/>
        </w:rPr>
        <w:t xml:space="preserve"> </w:t>
      </w:r>
    </w:p>
    <w:p w14:paraId="34E8E271" w14:textId="3567020F" w:rsidR="00973AE2" w:rsidRDefault="00EC2FC7" w:rsidP="00873CA6">
      <w:pPr>
        <w:spacing w:after="160" w:line="276" w:lineRule="auto"/>
        <w:ind w:left="360"/>
      </w:pPr>
      <w:r>
        <w:lastRenderedPageBreak/>
        <w:t xml:space="preserve">All </w:t>
      </w:r>
      <w:r w:rsidR="00CD2AF9">
        <w:t>State Government agencies</w:t>
      </w:r>
      <w:r>
        <w:t xml:space="preserve"> </w:t>
      </w:r>
      <w:r w:rsidR="00970754">
        <w:t>must collaborate</w:t>
      </w:r>
      <w:r>
        <w:t xml:space="preserve"> </w:t>
      </w:r>
      <w:r w:rsidR="00AF2072">
        <w:t>across government</w:t>
      </w:r>
      <w:r w:rsidR="00EA1B5D">
        <w:t>, where relevant,</w:t>
      </w:r>
      <w:r w:rsidR="00207880">
        <w:t xml:space="preserve"> </w:t>
      </w:r>
      <w:r w:rsidR="00E76331">
        <w:t>to achieve the outcomes of the State Plan</w:t>
      </w:r>
      <w:r w:rsidR="000E3379">
        <w:t xml:space="preserve">. </w:t>
      </w:r>
      <w:r w:rsidR="006D2E6E">
        <w:t>This</w:t>
      </w:r>
      <w:r w:rsidR="00FB3E07">
        <w:t xml:space="preserve"> </w:t>
      </w:r>
      <w:r w:rsidR="00296317">
        <w:t>would help</w:t>
      </w:r>
      <w:r w:rsidR="00D80F28">
        <w:t xml:space="preserve"> to ensure a consistent </w:t>
      </w:r>
      <w:r w:rsidR="00312BEF">
        <w:t>approach</w:t>
      </w:r>
      <w:r w:rsidR="004210D7">
        <w:t xml:space="preserve"> and</w:t>
      </w:r>
      <w:r w:rsidR="00312BEF">
        <w:t xml:space="preserve"> </w:t>
      </w:r>
      <w:r w:rsidR="00031DF2">
        <w:t xml:space="preserve">reduce complexity for people with disability who need to engage </w:t>
      </w:r>
      <w:r w:rsidR="00C2289A">
        <w:t>with</w:t>
      </w:r>
      <w:r w:rsidR="00031DF2">
        <w:t xml:space="preserve"> multiple service systems.</w:t>
      </w:r>
      <w:r w:rsidR="00FB3E07">
        <w:t xml:space="preserve"> </w:t>
      </w:r>
    </w:p>
    <w:p w14:paraId="275D134B" w14:textId="4753B3F0" w:rsidR="003E0B42" w:rsidRPr="00F57B93" w:rsidRDefault="003E0B42" w:rsidP="00494BCC">
      <w:pPr>
        <w:pStyle w:val="ListParagraph"/>
        <w:numPr>
          <w:ilvl w:val="0"/>
          <w:numId w:val="64"/>
        </w:numPr>
        <w:spacing w:after="160" w:line="276" w:lineRule="auto"/>
        <w:contextualSpacing w:val="0"/>
        <w:rPr>
          <w:b/>
        </w:rPr>
      </w:pPr>
      <w:r w:rsidRPr="00F57B93">
        <w:rPr>
          <w:b/>
          <w:bCs/>
        </w:rPr>
        <w:t>Procurement</w:t>
      </w:r>
      <w:r w:rsidR="00835540" w:rsidRPr="00F57B93">
        <w:rPr>
          <w:b/>
          <w:bCs/>
        </w:rPr>
        <w:t xml:space="preserve"> </w:t>
      </w:r>
      <w:r w:rsidR="00F57B93" w:rsidRPr="00F57B93">
        <w:rPr>
          <w:b/>
          <w:bCs/>
        </w:rPr>
        <w:t>policies</w:t>
      </w:r>
    </w:p>
    <w:p w14:paraId="45F80F13" w14:textId="0168E70F" w:rsidR="00D52235" w:rsidRDefault="00AA0EFE" w:rsidP="00873CA6">
      <w:pPr>
        <w:spacing w:after="160" w:line="276" w:lineRule="auto"/>
        <w:ind w:left="360"/>
      </w:pPr>
      <w:r>
        <w:t xml:space="preserve">All state authorities </w:t>
      </w:r>
      <w:r w:rsidR="00970754">
        <w:t>must develop and implement</w:t>
      </w:r>
      <w:r>
        <w:t xml:space="preserve"> </w:t>
      </w:r>
      <w:r w:rsidR="007B525C">
        <w:t xml:space="preserve">policies </w:t>
      </w:r>
      <w:r w:rsidR="005A70E5">
        <w:t>that promote disability access and inclusion when</w:t>
      </w:r>
      <w:r w:rsidR="007B525C">
        <w:t xml:space="preserve"> </w:t>
      </w:r>
      <w:r w:rsidR="008D20C9">
        <w:t>procuring</w:t>
      </w:r>
      <w:r w:rsidR="007B525C">
        <w:t xml:space="preserve"> goods and services and </w:t>
      </w:r>
      <w:r w:rsidR="008D20C9">
        <w:t xml:space="preserve">awarding </w:t>
      </w:r>
      <w:r w:rsidR="008131D5">
        <w:t xml:space="preserve">grant </w:t>
      </w:r>
      <w:r w:rsidR="008D20C9">
        <w:t>funding</w:t>
      </w:r>
      <w:r w:rsidR="003F168B">
        <w:t xml:space="preserve">. For example, </w:t>
      </w:r>
      <w:r w:rsidR="00091FDC">
        <w:t xml:space="preserve">they could require </w:t>
      </w:r>
      <w:r w:rsidR="006164A9">
        <w:t>businesses/organisations</w:t>
      </w:r>
      <w:r w:rsidR="00EB6FEA">
        <w:t xml:space="preserve"> to have a Disability Action Plan</w:t>
      </w:r>
      <w:r w:rsidR="006711A5">
        <w:t>;</w:t>
      </w:r>
      <w:r w:rsidR="006164A9">
        <w:t xml:space="preserve"> </w:t>
      </w:r>
      <w:r w:rsidR="00EB6FEA">
        <w:t xml:space="preserve">to employ a certain </w:t>
      </w:r>
      <w:r w:rsidR="00100397">
        <w:t>percentage of people with disability</w:t>
      </w:r>
      <w:r w:rsidR="006711A5">
        <w:t>;</w:t>
      </w:r>
      <w:r w:rsidR="006164A9">
        <w:t xml:space="preserve"> </w:t>
      </w:r>
      <w:r w:rsidR="00680F1D">
        <w:t xml:space="preserve">to </w:t>
      </w:r>
      <w:r w:rsidR="00463756">
        <w:t xml:space="preserve">demonstrate they are providing employment opportunities for people with disability in open, inclusive and accessible settings; </w:t>
      </w:r>
      <w:r w:rsidR="006164A9">
        <w:t xml:space="preserve">or to meet </w:t>
      </w:r>
      <w:r w:rsidR="005616EC">
        <w:t>accessibility standards.</w:t>
      </w:r>
      <w:r w:rsidR="00F17621">
        <w:rPr>
          <w:rStyle w:val="FootnoteReference"/>
        </w:rPr>
        <w:footnoteReference w:id="11"/>
      </w:r>
    </w:p>
    <w:p w14:paraId="1BEE2459" w14:textId="06378798" w:rsidR="00BF3465" w:rsidRDefault="00BF3465" w:rsidP="00494BCC">
      <w:pPr>
        <w:pStyle w:val="ListParagraph"/>
        <w:numPr>
          <w:ilvl w:val="0"/>
          <w:numId w:val="64"/>
        </w:numPr>
        <w:spacing w:after="160" w:line="276" w:lineRule="auto"/>
        <w:contextualSpacing w:val="0"/>
        <w:rPr>
          <w:b/>
          <w:bCs/>
        </w:rPr>
      </w:pPr>
      <w:r>
        <w:rPr>
          <w:b/>
          <w:bCs/>
        </w:rPr>
        <w:t>Employment of people with disability</w:t>
      </w:r>
    </w:p>
    <w:p w14:paraId="53945C3C" w14:textId="3962A7EF" w:rsidR="00BF3465" w:rsidRDefault="00BF3465" w:rsidP="00873CA6">
      <w:pPr>
        <w:spacing w:after="160" w:line="276" w:lineRule="auto"/>
        <w:ind w:left="360"/>
      </w:pPr>
      <w:r>
        <w:t xml:space="preserve">All state authorities </w:t>
      </w:r>
      <w:r w:rsidR="00E05600">
        <w:t>must strengthen</w:t>
      </w:r>
      <w:r w:rsidR="000F4655">
        <w:t xml:space="preserve"> their </w:t>
      </w:r>
      <w:r w:rsidR="00963B3C">
        <w:t xml:space="preserve">policies and practices to </w:t>
      </w:r>
      <w:r w:rsidR="0035359F">
        <w:t xml:space="preserve">ensure their workplaces are accessible and inclusive for </w:t>
      </w:r>
      <w:proofErr w:type="gramStart"/>
      <w:r w:rsidR="0035359F">
        <w:t>all</w:t>
      </w:r>
      <w:r w:rsidR="008B4920">
        <w:t>, and</w:t>
      </w:r>
      <w:proofErr w:type="gramEnd"/>
      <w:r w:rsidR="008B4920">
        <w:t xml:space="preserve"> </w:t>
      </w:r>
      <w:r w:rsidR="00CD0D35">
        <w:t>build</w:t>
      </w:r>
      <w:r w:rsidR="008B4920">
        <w:t xml:space="preserve"> </w:t>
      </w:r>
      <w:r w:rsidR="009F61B5">
        <w:t>staff</w:t>
      </w:r>
      <w:r w:rsidR="008B4920">
        <w:t xml:space="preserve"> capacity </w:t>
      </w:r>
      <w:r w:rsidR="002A60C2">
        <w:t>in disability access and inclusion</w:t>
      </w:r>
      <w:r w:rsidR="0035359F">
        <w:t>.</w:t>
      </w:r>
      <w:r w:rsidR="00C9366C">
        <w:t xml:space="preserve"> All state authorities </w:t>
      </w:r>
      <w:r w:rsidR="00E05600">
        <w:t>must</w:t>
      </w:r>
      <w:r w:rsidR="00C9366C">
        <w:t xml:space="preserve"> also commit </w:t>
      </w:r>
      <w:r w:rsidR="002F6F07">
        <w:t>to a</w:t>
      </w:r>
      <w:r w:rsidR="005E39BC">
        <w:t>n employment tar</w:t>
      </w:r>
      <w:r w:rsidR="00554E77">
        <w:t xml:space="preserve">get of at least </w:t>
      </w:r>
      <w:r w:rsidR="004E6B6B">
        <w:t>8</w:t>
      </w:r>
      <w:r w:rsidR="00554E77">
        <w:t>% for people with disability</w:t>
      </w:r>
      <w:r w:rsidR="001E5955">
        <w:t xml:space="preserve"> (see discussion below under Domain 2)</w:t>
      </w:r>
      <w:r w:rsidR="00554E77">
        <w:t xml:space="preserve">. </w:t>
      </w:r>
      <w:r w:rsidR="0035359F">
        <w:t xml:space="preserve"> </w:t>
      </w:r>
    </w:p>
    <w:p w14:paraId="72CA8E0D" w14:textId="3C6F7BD3" w:rsidR="00EA1427" w:rsidRPr="00AC46C0" w:rsidRDefault="00EA1427" w:rsidP="00494BCC">
      <w:pPr>
        <w:pStyle w:val="ListParagraph"/>
        <w:numPr>
          <w:ilvl w:val="0"/>
          <w:numId w:val="64"/>
        </w:numPr>
        <w:spacing w:after="160" w:line="276" w:lineRule="auto"/>
        <w:contextualSpacing w:val="0"/>
        <w:rPr>
          <w:b/>
          <w:bCs/>
        </w:rPr>
      </w:pPr>
      <w:r w:rsidRPr="00AC46C0">
        <w:rPr>
          <w:b/>
          <w:bCs/>
        </w:rPr>
        <w:t xml:space="preserve">Effective data and reporting </w:t>
      </w:r>
    </w:p>
    <w:p w14:paraId="5FB86EA0" w14:textId="5EC21D78" w:rsidR="00EA1427" w:rsidRDefault="00EA1427" w:rsidP="00873CA6">
      <w:pPr>
        <w:spacing w:after="160" w:line="276" w:lineRule="auto"/>
        <w:ind w:left="360"/>
      </w:pPr>
      <w:r>
        <w:t xml:space="preserve">All State Government agencies </w:t>
      </w:r>
      <w:r w:rsidR="00FE6DDB">
        <w:t>must undertake</w:t>
      </w:r>
      <w:r>
        <w:t xml:space="preserve"> robust data collection and reporting pursuant to the State Plan Outcomes Framework. This is essential to monitoring progress and informing future action.</w:t>
      </w:r>
    </w:p>
    <w:p w14:paraId="282D3349" w14:textId="7A7C0AC6" w:rsidR="00ED597B" w:rsidRDefault="00965DC7" w:rsidP="00873CA6">
      <w:pPr>
        <w:spacing w:after="160" w:line="276" w:lineRule="auto"/>
      </w:pPr>
      <w:r>
        <w:t xml:space="preserve">In setting high-level commitments for all state authorities, it </w:t>
      </w:r>
      <w:r w:rsidR="00896948">
        <w:t>is</w:t>
      </w:r>
      <w:r>
        <w:t xml:space="preserve"> important </w:t>
      </w:r>
      <w:r w:rsidR="00D46DC9">
        <w:t xml:space="preserve">for the Plan </w:t>
      </w:r>
      <w:r>
        <w:t>to include accountability measures</w:t>
      </w:r>
      <w:r w:rsidR="0026468C">
        <w:t xml:space="preserve"> to ensure these are acted upon</w:t>
      </w:r>
      <w:r w:rsidR="009428CF">
        <w:t xml:space="preserve">. </w:t>
      </w:r>
      <w:r w:rsidR="000B2577">
        <w:t>State authorities should be required to report against progress made against each commitment</w:t>
      </w:r>
      <w:r w:rsidR="00F70A2C">
        <w:t>.</w:t>
      </w:r>
      <w:r w:rsidR="000B2577">
        <w:t xml:space="preserve"> </w:t>
      </w:r>
    </w:p>
    <w:p w14:paraId="37CB6A74" w14:textId="7A1DD875" w:rsidR="00103681" w:rsidRDefault="00ED597B" w:rsidP="00873CA6">
      <w:pPr>
        <w:spacing w:after="160" w:line="276" w:lineRule="auto"/>
        <w:rPr>
          <w:b/>
        </w:rPr>
      </w:pPr>
      <w:r w:rsidRPr="004B0B85">
        <w:rPr>
          <w:b/>
          <w:color w:val="7030A0"/>
        </w:rPr>
        <w:t>Recommendation</w:t>
      </w:r>
      <w:r w:rsidR="001B2B3C">
        <w:rPr>
          <w:b/>
          <w:color w:val="7030A0"/>
        </w:rPr>
        <w:t xml:space="preserve"> 1</w:t>
      </w:r>
      <w:r w:rsidR="00D01ED5">
        <w:rPr>
          <w:b/>
          <w:color w:val="7030A0"/>
        </w:rPr>
        <w:t>3</w:t>
      </w:r>
      <w:r w:rsidR="001B2B3C">
        <w:rPr>
          <w:b/>
          <w:color w:val="7030A0"/>
        </w:rPr>
        <w:t xml:space="preserve">: </w:t>
      </w:r>
      <w:r w:rsidR="001B2B3C">
        <w:rPr>
          <w:b/>
          <w:bCs/>
        </w:rPr>
        <w:t>The State Government</w:t>
      </w:r>
      <w:r w:rsidR="009F6310">
        <w:rPr>
          <w:b/>
          <w:bCs/>
        </w:rPr>
        <w:t xml:space="preserve"> should amend </w:t>
      </w:r>
      <w:r w:rsidR="00437E30">
        <w:rPr>
          <w:b/>
          <w:bCs/>
        </w:rPr>
        <w:t>t</w:t>
      </w:r>
      <w:r w:rsidR="00030AA9">
        <w:rPr>
          <w:b/>
          <w:bCs/>
        </w:rPr>
        <w:t xml:space="preserve">he State Plan </w:t>
      </w:r>
      <w:r w:rsidR="009F6310">
        <w:rPr>
          <w:b/>
          <w:bCs/>
        </w:rPr>
        <w:t>to</w:t>
      </w:r>
      <w:r w:rsidR="00030AA9">
        <w:rPr>
          <w:b/>
          <w:bCs/>
        </w:rPr>
        <w:t xml:space="preserve"> include</w:t>
      </w:r>
      <w:r w:rsidR="00703DCE" w:rsidRPr="00E737F1">
        <w:rPr>
          <w:b/>
          <w:bCs/>
        </w:rPr>
        <w:t xml:space="preserve"> high-level commitments that apply to all state authorities</w:t>
      </w:r>
      <w:r w:rsidR="00BC3E78" w:rsidRPr="00E737F1">
        <w:rPr>
          <w:b/>
          <w:bCs/>
        </w:rPr>
        <w:t xml:space="preserve">, </w:t>
      </w:r>
      <w:r w:rsidR="0014786D">
        <w:rPr>
          <w:b/>
          <w:bCs/>
        </w:rPr>
        <w:t>as well as</w:t>
      </w:r>
      <w:r w:rsidR="00BC3E78" w:rsidRPr="00E737F1">
        <w:rPr>
          <w:b/>
          <w:bCs/>
        </w:rPr>
        <w:t xml:space="preserve"> </w:t>
      </w:r>
      <w:r w:rsidR="007B3602" w:rsidRPr="00E737F1">
        <w:rPr>
          <w:b/>
          <w:bCs/>
        </w:rPr>
        <w:t xml:space="preserve">reporting requirements and </w:t>
      </w:r>
      <w:r w:rsidR="00BC3E78" w:rsidRPr="00E737F1">
        <w:rPr>
          <w:b/>
          <w:bCs/>
        </w:rPr>
        <w:t>accountability measures</w:t>
      </w:r>
      <w:r w:rsidR="00703DCE" w:rsidRPr="00E737F1">
        <w:rPr>
          <w:b/>
          <w:bCs/>
        </w:rPr>
        <w:t>. These</w:t>
      </w:r>
      <w:r w:rsidR="00703DCE" w:rsidRPr="00E737F1" w:rsidDel="00F70A2C">
        <w:rPr>
          <w:b/>
          <w:bCs/>
        </w:rPr>
        <w:t xml:space="preserve"> </w:t>
      </w:r>
      <w:r w:rsidR="00F70A2C">
        <w:rPr>
          <w:b/>
          <w:bCs/>
        </w:rPr>
        <w:t>should</w:t>
      </w:r>
      <w:r w:rsidR="00703DCE" w:rsidRPr="00E737F1">
        <w:rPr>
          <w:b/>
          <w:bCs/>
        </w:rPr>
        <w:t xml:space="preserve"> cover cross-cutting issues </w:t>
      </w:r>
      <w:r w:rsidR="00420099" w:rsidRPr="00E737F1">
        <w:rPr>
          <w:b/>
          <w:bCs/>
        </w:rPr>
        <w:t xml:space="preserve">such as </w:t>
      </w:r>
      <w:r w:rsidR="00A44208" w:rsidRPr="00A44208">
        <w:rPr>
          <w:b/>
          <w:bCs/>
        </w:rPr>
        <w:t xml:space="preserve">involvement of people with disability in </w:t>
      </w:r>
      <w:r w:rsidR="0014786D">
        <w:rPr>
          <w:b/>
          <w:bCs/>
        </w:rPr>
        <w:t>decision-making</w:t>
      </w:r>
      <w:r w:rsidR="00A44208" w:rsidRPr="00A44208">
        <w:rPr>
          <w:b/>
          <w:bCs/>
        </w:rPr>
        <w:t>;</w:t>
      </w:r>
      <w:r w:rsidR="00420099" w:rsidRPr="00E737F1">
        <w:rPr>
          <w:b/>
          <w:bCs/>
        </w:rPr>
        <w:t xml:space="preserve"> accessible communication and information</w:t>
      </w:r>
      <w:r w:rsidR="00A44208" w:rsidRPr="00A44208">
        <w:rPr>
          <w:b/>
          <w:bCs/>
        </w:rPr>
        <w:t>;</w:t>
      </w:r>
      <w:r w:rsidR="00420099" w:rsidRPr="00E737F1">
        <w:rPr>
          <w:b/>
          <w:bCs/>
        </w:rPr>
        <w:t xml:space="preserve"> universal design</w:t>
      </w:r>
      <w:r w:rsidR="00A44208" w:rsidRPr="00A44208">
        <w:rPr>
          <w:b/>
          <w:bCs/>
        </w:rPr>
        <w:t>;</w:t>
      </w:r>
      <w:r w:rsidR="00420099" w:rsidRPr="00E737F1">
        <w:rPr>
          <w:b/>
          <w:bCs/>
        </w:rPr>
        <w:t xml:space="preserve"> intersectional approaches</w:t>
      </w:r>
      <w:r w:rsidR="00A44208" w:rsidRPr="00A44208">
        <w:rPr>
          <w:b/>
          <w:bCs/>
        </w:rPr>
        <w:t>; inter-agency</w:t>
      </w:r>
      <w:r w:rsidR="001B4956" w:rsidRPr="00E737F1">
        <w:rPr>
          <w:b/>
          <w:bCs/>
        </w:rPr>
        <w:t xml:space="preserve"> collaboration</w:t>
      </w:r>
      <w:r w:rsidR="00A44208" w:rsidRPr="00A44208">
        <w:rPr>
          <w:b/>
          <w:bCs/>
        </w:rPr>
        <w:t>; procurement policies; employment of people with disability;</w:t>
      </w:r>
      <w:r w:rsidR="002C0BD3">
        <w:rPr>
          <w:b/>
          <w:bCs/>
        </w:rPr>
        <w:t xml:space="preserve"> and effective data and reporting</w:t>
      </w:r>
      <w:r w:rsidR="001B4956" w:rsidRPr="00E737F1">
        <w:rPr>
          <w:b/>
          <w:bCs/>
        </w:rPr>
        <w:t>.</w:t>
      </w:r>
    </w:p>
    <w:p w14:paraId="5D3CC956" w14:textId="77777777" w:rsidR="00364FAA" w:rsidRPr="001B2B3C" w:rsidRDefault="00364FAA" w:rsidP="00494BCC">
      <w:pPr>
        <w:spacing w:after="160" w:line="276" w:lineRule="auto"/>
        <w:rPr>
          <w:b/>
          <w:color w:val="7030A0"/>
        </w:rPr>
      </w:pPr>
    </w:p>
    <w:p w14:paraId="2284CC41" w14:textId="7582F1D5" w:rsidR="00ED597B" w:rsidRDefault="00A94F8D" w:rsidP="00967D0D">
      <w:pPr>
        <w:pStyle w:val="Heading1"/>
        <w:spacing w:after="160" w:line="276" w:lineRule="auto"/>
      </w:pPr>
      <w:bookmarkStart w:id="20" w:name="_Toc200104705"/>
      <w:r>
        <w:lastRenderedPageBreak/>
        <w:t>Intersectionality</w:t>
      </w:r>
      <w:bookmarkEnd w:id="20"/>
      <w:r>
        <w:t xml:space="preserve"> </w:t>
      </w:r>
    </w:p>
    <w:p w14:paraId="69099904" w14:textId="00A14528" w:rsidR="00044C91" w:rsidRDefault="000A6FFC" w:rsidP="00967D0D">
      <w:pPr>
        <w:spacing w:after="160" w:line="276" w:lineRule="auto"/>
      </w:pPr>
      <w:r>
        <w:t xml:space="preserve">We welcome the seven Priority Groups </w:t>
      </w:r>
      <w:r w:rsidR="007956D6">
        <w:t>listed</w:t>
      </w:r>
      <w:r>
        <w:t xml:space="preserve"> in the draft Plan</w:t>
      </w:r>
      <w:r w:rsidR="00345E49">
        <w:t xml:space="preserve">, </w:t>
      </w:r>
      <w:r w:rsidR="00BD56B9">
        <w:t>recognising</w:t>
      </w:r>
      <w:r w:rsidR="00345E49">
        <w:t xml:space="preserve"> that the </w:t>
      </w:r>
      <w:r w:rsidR="00345E49" w:rsidRPr="00345E49">
        <w:rPr>
          <w:i/>
          <w:iCs/>
        </w:rPr>
        <w:t>Disability Inclusion (Review Recommendations) Amendment Bill 2024</w:t>
      </w:r>
      <w:r w:rsidR="00345E49">
        <w:t xml:space="preserve"> (SA) explicitly requires the Plan to set out strategies to ensure that the needs of these groups are properly addressed. </w:t>
      </w:r>
      <w:r w:rsidR="00FE19F2">
        <w:t xml:space="preserve">In our view, </w:t>
      </w:r>
      <w:r w:rsidR="00763B81">
        <w:t xml:space="preserve">this requirement means that </w:t>
      </w:r>
      <w:r w:rsidR="00C37C5A">
        <w:t>the Plan</w:t>
      </w:r>
      <w:r w:rsidR="00597B87">
        <w:t xml:space="preserve">’s outcomes framework </w:t>
      </w:r>
      <w:r w:rsidR="002532F1">
        <w:t xml:space="preserve">must </w:t>
      </w:r>
      <w:r w:rsidR="006C0725">
        <w:t xml:space="preserve">focus not only on people with disability generally, but also </w:t>
      </w:r>
      <w:r w:rsidR="00F06106">
        <w:t xml:space="preserve">on </w:t>
      </w:r>
      <w:r w:rsidR="0008230C">
        <w:t xml:space="preserve">addressing </w:t>
      </w:r>
      <w:r w:rsidR="00F06106">
        <w:t>the specific barriers face</w:t>
      </w:r>
      <w:r w:rsidR="00DD030B">
        <w:t>d by people from each Priority Group.</w:t>
      </w:r>
      <w:r w:rsidR="00806440">
        <w:t xml:space="preserve"> </w:t>
      </w:r>
    </w:p>
    <w:p w14:paraId="4F3BA5B3" w14:textId="4A2B77D7" w:rsidR="000A6FFC" w:rsidRDefault="007956D6" w:rsidP="00967D0D">
      <w:pPr>
        <w:spacing w:after="160" w:line="276" w:lineRule="auto"/>
      </w:pPr>
      <w:r w:rsidDel="008A61A1">
        <w:t>W</w:t>
      </w:r>
      <w:r>
        <w:t>e are concerned</w:t>
      </w:r>
      <w:r w:rsidR="00E73B26">
        <w:t xml:space="preserve"> </w:t>
      </w:r>
      <w:r>
        <w:t xml:space="preserve">that </w:t>
      </w:r>
      <w:r w:rsidR="000A7E6E">
        <w:t xml:space="preserve">the section of the Plan, ‘A spotlight on our seven Priority Groups’ does </w:t>
      </w:r>
      <w:r w:rsidR="000A6FFC">
        <w:t>not</w:t>
      </w:r>
      <w:r w:rsidR="000A6FFC" w:rsidRPr="00750776">
        <w:t xml:space="preserve"> </w:t>
      </w:r>
      <w:r w:rsidR="008A61A1">
        <w:t>include sufficient emphasis on</w:t>
      </w:r>
      <w:r w:rsidR="001009D6">
        <w:t xml:space="preserve"> – </w:t>
      </w:r>
      <w:r w:rsidR="008A61A1">
        <w:t xml:space="preserve">nor </w:t>
      </w:r>
      <w:r w:rsidR="000A6FFC" w:rsidRPr="00750776">
        <w:t>present a sophisticated, nuanced understanding of</w:t>
      </w:r>
      <w:r w:rsidR="001009D6">
        <w:t xml:space="preserve"> – </w:t>
      </w:r>
      <w:r w:rsidR="000A6FFC" w:rsidRPr="00750776">
        <w:t xml:space="preserve">intersectionality. For example, when explaining why each of the Plan’s seven priority groups were selected, the only point made with respect to people from </w:t>
      </w:r>
      <w:r w:rsidR="000A6FFC">
        <w:t>culturally and linguistically diverse (</w:t>
      </w:r>
      <w:r w:rsidR="000A6FFC" w:rsidRPr="00750776">
        <w:t>CALD</w:t>
      </w:r>
      <w:r w:rsidR="000A6FFC">
        <w:t>)</w:t>
      </w:r>
      <w:r w:rsidR="000A6FFC" w:rsidRPr="00750776">
        <w:t xml:space="preserve"> backgrounds is that ‘cultural perceptions, language and other differences can influence understanding and attitudes of disability </w:t>
      </w:r>
      <w:r w:rsidR="000A6FFC" w:rsidRPr="00FE7F73">
        <w:rPr>
          <w:i/>
          <w:iCs/>
        </w:rPr>
        <w:t>by CALD people with disabilit</w:t>
      </w:r>
      <w:r w:rsidR="000A6FFC">
        <w:rPr>
          <w:i/>
          <w:iCs/>
        </w:rPr>
        <w:t xml:space="preserve">y </w:t>
      </w:r>
      <w:r w:rsidR="000A6FFC">
        <w:t>[emphasis added]</w:t>
      </w:r>
      <w:r w:rsidR="000A6FFC" w:rsidRPr="00750776">
        <w:t xml:space="preserve">.’ This </w:t>
      </w:r>
      <w:r w:rsidR="000A6FFC">
        <w:t xml:space="preserve">focuses exclusively on CALD people with disability themselves, perpetuating </w:t>
      </w:r>
      <w:r w:rsidR="000A6FFC" w:rsidRPr="00750776">
        <w:t xml:space="preserve">negative stereotypes about </w:t>
      </w:r>
      <w:r w:rsidR="000A6FFC">
        <w:t xml:space="preserve">knowledge and </w:t>
      </w:r>
      <w:r w:rsidR="000A6FFC" w:rsidRPr="00750776">
        <w:t xml:space="preserve">attitudes </w:t>
      </w:r>
      <w:r w:rsidR="000A6FFC">
        <w:t>towards</w:t>
      </w:r>
      <w:r w:rsidR="000A6FFC" w:rsidRPr="00750776">
        <w:t xml:space="preserve"> disability within CALD communities. </w:t>
      </w:r>
      <w:r w:rsidR="000A6FFC">
        <w:t xml:space="preserve">It does not consider </w:t>
      </w:r>
      <w:r w:rsidR="000A6FFC" w:rsidRPr="00750776">
        <w:t xml:space="preserve">the barriers and issues faced by CALD people with disability with respect to </w:t>
      </w:r>
      <w:r w:rsidR="000A6FFC">
        <w:t xml:space="preserve">the attitudes and knowledge of </w:t>
      </w:r>
      <w:r w:rsidR="000A6FFC" w:rsidRPr="00750776">
        <w:t>the wider population</w:t>
      </w:r>
      <w:r w:rsidR="00C0297B">
        <w:t>.</w:t>
      </w:r>
      <w:r w:rsidR="000A6FFC">
        <w:t xml:space="preserve"> We recently undertook research into this topic with the CALD disability community across Australia, to inform a community attitudes survey undertaken pursuant to Australia’s Disability Strategy. This confirmed the complexity of the issues faced by CALD people with disability.</w:t>
      </w:r>
    </w:p>
    <w:p w14:paraId="6AC2DFD9" w14:textId="37387530" w:rsidR="003A3732" w:rsidRDefault="000A6FFC" w:rsidP="00967D0D">
      <w:pPr>
        <w:spacing w:after="160" w:line="276" w:lineRule="auto"/>
      </w:pPr>
      <w:r>
        <w:t xml:space="preserve">We have similar concerns about the simplicity of the descriptions provided for the other six priority groups. These do not sufficiently capture the complexity of the </w:t>
      </w:r>
      <w:r w:rsidR="00262E61">
        <w:t xml:space="preserve">compounding </w:t>
      </w:r>
      <w:r>
        <w:t xml:space="preserve">barriers and issues people belonging to these groups face </w:t>
      </w:r>
      <w:proofErr w:type="gramStart"/>
      <w:r>
        <w:t>as a result of</w:t>
      </w:r>
      <w:proofErr w:type="gramEnd"/>
      <w:r>
        <w:t xml:space="preserve"> their intersecting identities. Nor are they drafted in a consistent way, with a clear focus on intersectional disadvantage (some are statements of fact, others are statements of rights, others are observations as to issues faced). </w:t>
      </w:r>
      <w:r w:rsidR="005353A4">
        <w:t xml:space="preserve">There is also no recognition of the </w:t>
      </w:r>
      <w:r w:rsidR="003A3732">
        <w:t xml:space="preserve">fact that people with disability </w:t>
      </w:r>
      <w:r w:rsidR="0065744F">
        <w:t xml:space="preserve">may face additional barriers due to </w:t>
      </w:r>
      <w:r w:rsidR="007001B9">
        <w:t xml:space="preserve">intersectional identities </w:t>
      </w:r>
      <w:r w:rsidR="008B5F6B">
        <w:t>that go beyond the seven Priority Groups (e.g. older people with disability).</w:t>
      </w:r>
    </w:p>
    <w:p w14:paraId="374154C6" w14:textId="2C4445C3" w:rsidR="00967D0D" w:rsidRPr="00D01ED5" w:rsidRDefault="000A6FFC" w:rsidP="00967D0D">
      <w:pPr>
        <w:spacing w:after="160" w:line="276" w:lineRule="auto"/>
      </w:pPr>
      <w:r>
        <w:t xml:space="preserve">We recommend </w:t>
      </w:r>
      <w:r w:rsidR="007320B8" w:rsidRPr="00F70A2C">
        <w:t>tha</w:t>
      </w:r>
      <w:r w:rsidR="007320B8" w:rsidRPr="007320B8">
        <w:t>t</w:t>
      </w:r>
      <w:r>
        <w:t xml:space="preserve"> </w:t>
      </w:r>
      <w:r w:rsidR="000826FC">
        <w:t>the</w:t>
      </w:r>
      <w:r>
        <w:t xml:space="preserve"> description</w:t>
      </w:r>
      <w:r w:rsidR="000826FC">
        <w:t xml:space="preserve"> of each Priority Group</w:t>
      </w:r>
      <w:r>
        <w:t xml:space="preserve"> </w:t>
      </w:r>
      <w:r w:rsidR="00B01996">
        <w:t>be</w:t>
      </w:r>
      <w:r w:rsidR="00F70A2C">
        <w:t xml:space="preserve"> revised </w:t>
      </w:r>
      <w:r>
        <w:t xml:space="preserve">through a co-design process with </w:t>
      </w:r>
      <w:r w:rsidR="000826FC">
        <w:t xml:space="preserve">lived experience </w:t>
      </w:r>
      <w:r w:rsidR="00B228F1">
        <w:t xml:space="preserve">representation </w:t>
      </w:r>
      <w:r>
        <w:t xml:space="preserve">from </w:t>
      </w:r>
      <w:r w:rsidR="000826FC">
        <w:t>that</w:t>
      </w:r>
      <w:r>
        <w:t xml:space="preserve"> group.</w:t>
      </w:r>
      <w:r w:rsidR="005748C9">
        <w:t xml:space="preserve"> </w:t>
      </w:r>
    </w:p>
    <w:p w14:paraId="5A92CF0B" w14:textId="5C0297BE" w:rsidR="0023129F" w:rsidRPr="009D086A" w:rsidRDefault="00263629" w:rsidP="00967D0D">
      <w:pPr>
        <w:spacing w:after="160" w:line="276" w:lineRule="auto"/>
        <w:rPr>
          <w:b/>
          <w:bCs/>
        </w:rPr>
      </w:pPr>
      <w:r w:rsidRPr="0046721A">
        <w:rPr>
          <w:b/>
          <w:color w:val="7030A0"/>
        </w:rPr>
        <w:t>Recommendation</w:t>
      </w:r>
      <w:r w:rsidR="009D086A">
        <w:rPr>
          <w:b/>
          <w:color w:val="7030A0"/>
        </w:rPr>
        <w:t xml:space="preserve"> 1</w:t>
      </w:r>
      <w:r w:rsidR="00D01ED5">
        <w:rPr>
          <w:b/>
          <w:color w:val="7030A0"/>
        </w:rPr>
        <w:t>4</w:t>
      </w:r>
      <w:r>
        <w:rPr>
          <w:b/>
          <w:color w:val="7030A0"/>
        </w:rPr>
        <w:t xml:space="preserve">: </w:t>
      </w:r>
      <w:r w:rsidRPr="00910543">
        <w:rPr>
          <w:b/>
          <w:bCs/>
        </w:rPr>
        <w:t xml:space="preserve">The State Government should rework the </w:t>
      </w:r>
      <w:r w:rsidR="00115BCA" w:rsidRPr="00910543">
        <w:rPr>
          <w:b/>
          <w:bCs/>
        </w:rPr>
        <w:t xml:space="preserve">introductory part of the </w:t>
      </w:r>
      <w:r w:rsidR="009D76D7">
        <w:rPr>
          <w:b/>
          <w:bCs/>
        </w:rPr>
        <w:t xml:space="preserve">State Plan </w:t>
      </w:r>
      <w:r w:rsidR="00115BCA" w:rsidRPr="00910543">
        <w:rPr>
          <w:b/>
          <w:bCs/>
        </w:rPr>
        <w:t>section, ‘A spotlight on our seven Priority Groups’ to incorporate a more sophisticated, nuanced understanding of intersectionality</w:t>
      </w:r>
      <w:r w:rsidR="008B47B5">
        <w:rPr>
          <w:b/>
          <w:bCs/>
        </w:rPr>
        <w:t xml:space="preserve"> that recognises</w:t>
      </w:r>
      <w:r w:rsidR="009C46EE" w:rsidRPr="00910543">
        <w:rPr>
          <w:b/>
          <w:bCs/>
        </w:rPr>
        <w:t xml:space="preserve"> the compounding </w:t>
      </w:r>
      <w:r w:rsidR="00024F1B">
        <w:rPr>
          <w:b/>
          <w:bCs/>
        </w:rPr>
        <w:t>barriers faced by people with intersecting identities</w:t>
      </w:r>
      <w:r w:rsidR="00617A5F">
        <w:rPr>
          <w:b/>
          <w:bCs/>
        </w:rPr>
        <w:t>.</w:t>
      </w:r>
    </w:p>
    <w:p w14:paraId="3421B702" w14:textId="6F0AE47C" w:rsidR="000A6FFC" w:rsidRDefault="000A6FFC" w:rsidP="00967D0D">
      <w:pPr>
        <w:spacing w:after="160" w:line="276" w:lineRule="auto"/>
      </w:pPr>
      <w:r w:rsidRPr="0046721A">
        <w:rPr>
          <w:b/>
          <w:color w:val="7030A0"/>
        </w:rPr>
        <w:t>Recommendation</w:t>
      </w:r>
      <w:r w:rsidR="00E737F1" w:rsidRPr="001B2B3C">
        <w:rPr>
          <w:b/>
          <w:color w:val="7030A0"/>
        </w:rPr>
        <w:t xml:space="preserve"> </w:t>
      </w:r>
      <w:r w:rsidR="001B2B3C" w:rsidRPr="001B2B3C">
        <w:rPr>
          <w:b/>
          <w:bCs/>
          <w:color w:val="7030A0"/>
        </w:rPr>
        <w:t>1</w:t>
      </w:r>
      <w:r w:rsidR="00D01ED5">
        <w:rPr>
          <w:b/>
          <w:bCs/>
          <w:color w:val="7030A0"/>
        </w:rPr>
        <w:t>5</w:t>
      </w:r>
      <w:r w:rsidR="001B2B3C">
        <w:t xml:space="preserve">: </w:t>
      </w:r>
      <w:r w:rsidR="001B2B3C" w:rsidRPr="000C0C79">
        <w:rPr>
          <w:b/>
          <w:bCs/>
        </w:rPr>
        <w:t>The State Government</w:t>
      </w:r>
      <w:r w:rsidRPr="000C0C79">
        <w:rPr>
          <w:b/>
          <w:bCs/>
        </w:rPr>
        <w:t xml:space="preserve"> should revise the descriptions of all seven priority groups </w:t>
      </w:r>
      <w:r w:rsidR="009D76D7">
        <w:rPr>
          <w:b/>
          <w:bCs/>
        </w:rPr>
        <w:t xml:space="preserve">in the State Plan </w:t>
      </w:r>
      <w:r w:rsidRPr="000C0C79">
        <w:rPr>
          <w:b/>
          <w:bCs/>
        </w:rPr>
        <w:t xml:space="preserve">through a co-design process </w:t>
      </w:r>
      <w:r w:rsidR="007A20E9" w:rsidRPr="000C0C79">
        <w:rPr>
          <w:b/>
          <w:bCs/>
        </w:rPr>
        <w:t xml:space="preserve">with </w:t>
      </w:r>
      <w:r w:rsidR="00015D26" w:rsidRPr="000C0C79">
        <w:rPr>
          <w:b/>
          <w:bCs/>
        </w:rPr>
        <w:t>representatives</w:t>
      </w:r>
      <w:r w:rsidR="00B228F1" w:rsidRPr="000C0C79">
        <w:rPr>
          <w:b/>
          <w:bCs/>
        </w:rPr>
        <w:t xml:space="preserve"> </w:t>
      </w:r>
      <w:r w:rsidRPr="000C0C79">
        <w:rPr>
          <w:b/>
          <w:bCs/>
        </w:rPr>
        <w:t xml:space="preserve">from </w:t>
      </w:r>
      <w:r w:rsidRPr="000C0C79">
        <w:rPr>
          <w:b/>
          <w:bCs/>
        </w:rPr>
        <w:lastRenderedPageBreak/>
        <w:t>each priority group</w:t>
      </w:r>
      <w:r w:rsidR="007A20E9" w:rsidRPr="000C0C79">
        <w:rPr>
          <w:b/>
          <w:bCs/>
        </w:rPr>
        <w:t>.</w:t>
      </w:r>
      <w:r w:rsidR="00AF19CC" w:rsidRPr="000C0C79">
        <w:rPr>
          <w:b/>
          <w:bCs/>
        </w:rPr>
        <w:t xml:space="preserve"> </w:t>
      </w:r>
      <w:r w:rsidRPr="000C0C79">
        <w:rPr>
          <w:b/>
          <w:bCs/>
        </w:rPr>
        <w:t xml:space="preserve">The descriptions should </w:t>
      </w:r>
      <w:r w:rsidR="002218AD" w:rsidRPr="000C0C79">
        <w:rPr>
          <w:b/>
          <w:bCs/>
        </w:rPr>
        <w:t>be rights- and strength-based</w:t>
      </w:r>
      <w:r w:rsidR="00EF6781" w:rsidRPr="000C0C79">
        <w:rPr>
          <w:b/>
          <w:bCs/>
        </w:rPr>
        <w:t>, with a</w:t>
      </w:r>
      <w:r w:rsidR="004A44AA" w:rsidRPr="000C0C79">
        <w:rPr>
          <w:b/>
          <w:bCs/>
        </w:rPr>
        <w:t xml:space="preserve"> </w:t>
      </w:r>
      <w:r w:rsidR="002218AD" w:rsidRPr="000C0C79">
        <w:rPr>
          <w:b/>
          <w:bCs/>
        </w:rPr>
        <w:t>focus</w:t>
      </w:r>
      <w:r w:rsidRPr="000C0C79">
        <w:rPr>
          <w:b/>
          <w:bCs/>
        </w:rPr>
        <w:t xml:space="preserve"> on </w:t>
      </w:r>
      <w:r w:rsidR="00CE785C" w:rsidRPr="000C0C79">
        <w:rPr>
          <w:b/>
          <w:bCs/>
        </w:rPr>
        <w:t>the barriers</w:t>
      </w:r>
      <w:r w:rsidR="002218AD" w:rsidRPr="000C0C79">
        <w:rPr>
          <w:b/>
          <w:bCs/>
        </w:rPr>
        <w:t xml:space="preserve"> experienced by these groups </w:t>
      </w:r>
      <w:proofErr w:type="gramStart"/>
      <w:r w:rsidR="004A44AA" w:rsidRPr="000C0C79">
        <w:rPr>
          <w:b/>
          <w:bCs/>
        </w:rPr>
        <w:t>as a result of</w:t>
      </w:r>
      <w:proofErr w:type="gramEnd"/>
      <w:r w:rsidR="002218AD" w:rsidRPr="000C0C79">
        <w:rPr>
          <w:b/>
          <w:bCs/>
        </w:rPr>
        <w:t xml:space="preserve"> their intersectional identities</w:t>
      </w:r>
      <w:r w:rsidR="00EF6781" w:rsidRPr="000C0C79">
        <w:rPr>
          <w:b/>
          <w:bCs/>
        </w:rPr>
        <w:t>.</w:t>
      </w:r>
      <w:r>
        <w:t xml:space="preserve"> </w:t>
      </w:r>
    </w:p>
    <w:p w14:paraId="4586782A" w14:textId="3386DACE" w:rsidR="00D176D4" w:rsidRDefault="00916FCB" w:rsidP="00967D0D">
      <w:pPr>
        <w:spacing w:after="160" w:line="276" w:lineRule="auto"/>
      </w:pPr>
      <w:r>
        <w:t xml:space="preserve">We are concerned that beyond </w:t>
      </w:r>
      <w:r w:rsidR="000A706E">
        <w:t>the section ‘A spotlight on our seven Priority Groups’</w:t>
      </w:r>
      <w:r w:rsidR="0076504C">
        <w:t>, t</w:t>
      </w:r>
      <w:r w:rsidR="007956D6">
        <w:t xml:space="preserve">here is little mention </w:t>
      </w:r>
      <w:r w:rsidR="00CF762B">
        <w:t xml:space="preserve">throughout the </w:t>
      </w:r>
      <w:r w:rsidR="0076504C">
        <w:t>P</w:t>
      </w:r>
      <w:r w:rsidR="00CF762B">
        <w:t xml:space="preserve">lan </w:t>
      </w:r>
      <w:r w:rsidR="007956D6">
        <w:t xml:space="preserve">of </w:t>
      </w:r>
      <w:r w:rsidR="008678B9">
        <w:t>how the barriers faced by these priority groups</w:t>
      </w:r>
      <w:r w:rsidR="00CF762B">
        <w:t xml:space="preserve"> should be addressed by State authorities, and how progress should be measured. There is therefore a risk that </w:t>
      </w:r>
      <w:r w:rsidR="00292EE2">
        <w:t>these priority groups will be overlooked</w:t>
      </w:r>
      <w:r w:rsidR="0076504C">
        <w:t>, or referred to in a tokenistic way,</w:t>
      </w:r>
      <w:r w:rsidR="00292EE2">
        <w:t xml:space="preserve"> when state authorities develop their DAIPs. </w:t>
      </w:r>
      <w:r w:rsidR="00BB7108">
        <w:t xml:space="preserve">Nor does the Plan identify </w:t>
      </w:r>
      <w:r w:rsidR="006A0BB7">
        <w:t xml:space="preserve">the specific issues and barriers faced by members of the various Priority Groups, such as </w:t>
      </w:r>
      <w:r w:rsidR="00134FE6">
        <w:t xml:space="preserve">the prevalence of </w:t>
      </w:r>
      <w:r w:rsidR="009E1767">
        <w:t>domestic, family and sexual violence (which has a disproportionate impact on women</w:t>
      </w:r>
      <w:proofErr w:type="gramStart"/>
      <w:r w:rsidR="009E1767">
        <w:t>)</w:t>
      </w:r>
      <w:proofErr w:type="gramEnd"/>
      <w:r w:rsidR="009E1767">
        <w:t xml:space="preserve"> or </w:t>
      </w:r>
      <w:r w:rsidR="00F77E9B">
        <w:t xml:space="preserve">issues related to the child protection system (which disproportionately </w:t>
      </w:r>
      <w:r w:rsidR="00F357C2">
        <w:t>impacts children and families).</w:t>
      </w:r>
    </w:p>
    <w:p w14:paraId="6F9E0C97" w14:textId="083CDE5F" w:rsidR="008678B9" w:rsidRDefault="00CD37E0" w:rsidP="00967D0D">
      <w:pPr>
        <w:spacing w:after="160" w:line="276" w:lineRule="auto"/>
      </w:pPr>
      <w:r>
        <w:t xml:space="preserve">Our recommendation above to include ‘intersectional approaches’ as a high-level commitment for all state authorities goes some way in addressing </w:t>
      </w:r>
      <w:r w:rsidR="00D55571">
        <w:t>our concerns</w:t>
      </w:r>
      <w:r w:rsidR="00F3100A">
        <w:t xml:space="preserve">, as it would require state authorities to consider all priority areas, and subsequent actions in their DAIPs, through the lens of </w:t>
      </w:r>
      <w:r w:rsidR="000303AA">
        <w:t xml:space="preserve">intersectionality (and the seven </w:t>
      </w:r>
      <w:r w:rsidR="008E22C7">
        <w:t>P</w:t>
      </w:r>
      <w:r w:rsidR="000303AA">
        <w:t xml:space="preserve">riority </w:t>
      </w:r>
      <w:r w:rsidR="008E22C7">
        <w:t>G</w:t>
      </w:r>
      <w:r w:rsidR="000303AA">
        <w:t>roups)</w:t>
      </w:r>
      <w:r>
        <w:t xml:space="preserve">. However, </w:t>
      </w:r>
      <w:r w:rsidR="000B5FEA">
        <w:t>it is also important that there are specific refere</w:t>
      </w:r>
      <w:r w:rsidR="009E3F6A">
        <w:t>nces to these priority groups in the outcomes framework</w:t>
      </w:r>
      <w:r w:rsidR="00124218">
        <w:t xml:space="preserve"> to ensure that they are</w:t>
      </w:r>
      <w:r w:rsidR="00134954">
        <w:t xml:space="preserve"> </w:t>
      </w:r>
      <w:r w:rsidR="002147D0">
        <w:t xml:space="preserve">genuinely </w:t>
      </w:r>
      <w:r w:rsidR="00124218">
        <w:t xml:space="preserve">treated as priorities. </w:t>
      </w:r>
    </w:p>
    <w:p w14:paraId="76E939FD" w14:textId="51718C98" w:rsidR="008678B9" w:rsidRDefault="00791AA0" w:rsidP="00967D0D">
      <w:pPr>
        <w:spacing w:after="160" w:line="276" w:lineRule="auto"/>
      </w:pPr>
      <w:r>
        <w:rPr>
          <w:lang w:val="en-US"/>
        </w:rPr>
        <w:t>M</w:t>
      </w:r>
      <w:r w:rsidR="004F65C3">
        <w:rPr>
          <w:lang w:val="en-US"/>
        </w:rPr>
        <w:t xml:space="preserve">easures that require state authorities to report on a ‘total number of people with disability…’ could require another layer of reporting with respect to each priority group. </w:t>
      </w:r>
      <w:r w:rsidR="002147D0">
        <w:rPr>
          <w:lang w:val="en-US"/>
        </w:rPr>
        <w:t xml:space="preserve"> </w:t>
      </w:r>
      <w:r w:rsidR="004F65C3">
        <w:rPr>
          <w:lang w:val="en-US"/>
        </w:rPr>
        <w:t>For example, Domain 1, Priority Area 7, requires reporting on the ‘total number of people with disability serving on committees and working groups…’ An additional measure could be added, such as ‘total number of people with disability from each priority group serving on committees and working groups.’</w:t>
      </w:r>
    </w:p>
    <w:p w14:paraId="393B7EB7" w14:textId="77777777" w:rsidR="00FE21BC" w:rsidRPr="000C1424" w:rsidRDefault="00FE21BC" w:rsidP="00FE21BC">
      <w:pPr>
        <w:spacing w:after="160" w:line="276" w:lineRule="auto"/>
      </w:pPr>
      <w:r w:rsidRPr="0046721A">
        <w:rPr>
          <w:b/>
          <w:color w:val="7030A0"/>
        </w:rPr>
        <w:t>Recommendation</w:t>
      </w:r>
      <w:r>
        <w:rPr>
          <w:b/>
          <w:color w:val="7030A0"/>
        </w:rPr>
        <w:t xml:space="preserve"> 16:</w:t>
      </w:r>
      <w:r>
        <w:t xml:space="preserve"> </w:t>
      </w:r>
      <w:r>
        <w:rPr>
          <w:b/>
          <w:bCs/>
        </w:rPr>
        <w:t>The State Government</w:t>
      </w:r>
      <w:r>
        <w:rPr>
          <w:b/>
        </w:rPr>
        <w:t xml:space="preserve"> should </w:t>
      </w:r>
      <w:r>
        <w:rPr>
          <w:b/>
          <w:bCs/>
        </w:rPr>
        <w:t>revise the State Plan</w:t>
      </w:r>
      <w:r w:rsidRPr="00E737F1">
        <w:rPr>
          <w:b/>
          <w:bCs/>
          <w:lang w:val="en-US"/>
        </w:rPr>
        <w:t xml:space="preserve"> </w:t>
      </w:r>
      <w:r>
        <w:rPr>
          <w:b/>
          <w:bCs/>
          <w:lang w:val="en-US"/>
        </w:rPr>
        <w:t>O</w:t>
      </w:r>
      <w:r w:rsidRPr="00E737F1">
        <w:rPr>
          <w:b/>
          <w:bCs/>
          <w:lang w:val="en-US"/>
        </w:rPr>
        <w:t xml:space="preserve">utcomes </w:t>
      </w:r>
      <w:r>
        <w:rPr>
          <w:b/>
          <w:bCs/>
          <w:lang w:val="en-US"/>
        </w:rPr>
        <w:t>F</w:t>
      </w:r>
      <w:r w:rsidRPr="00E737F1">
        <w:rPr>
          <w:b/>
          <w:bCs/>
          <w:lang w:val="en-US"/>
        </w:rPr>
        <w:t>ramework</w:t>
      </w:r>
      <w:r>
        <w:rPr>
          <w:b/>
          <w:bCs/>
          <w:lang w:val="en-US"/>
        </w:rPr>
        <w:t xml:space="preserve"> </w:t>
      </w:r>
      <w:r w:rsidRPr="00E737F1">
        <w:rPr>
          <w:b/>
          <w:bCs/>
          <w:lang w:val="en-US"/>
        </w:rPr>
        <w:t xml:space="preserve">to include </w:t>
      </w:r>
      <w:r>
        <w:rPr>
          <w:b/>
          <w:bCs/>
          <w:lang w:val="en-US"/>
        </w:rPr>
        <w:t>outcomes and measures that relate to the specific barriers faced by</w:t>
      </w:r>
      <w:r w:rsidRPr="00E737F1">
        <w:rPr>
          <w:b/>
          <w:bCs/>
          <w:lang w:val="en-US"/>
        </w:rPr>
        <w:t xml:space="preserve"> the seven </w:t>
      </w:r>
      <w:r>
        <w:rPr>
          <w:b/>
          <w:bCs/>
          <w:lang w:val="en-US"/>
        </w:rPr>
        <w:t>P</w:t>
      </w:r>
      <w:r w:rsidRPr="00E737F1">
        <w:rPr>
          <w:b/>
          <w:bCs/>
          <w:lang w:val="en-US"/>
        </w:rPr>
        <w:t xml:space="preserve">riority </w:t>
      </w:r>
      <w:r>
        <w:rPr>
          <w:b/>
          <w:bCs/>
          <w:lang w:val="en-US"/>
        </w:rPr>
        <w:t>G</w:t>
      </w:r>
      <w:r w:rsidRPr="00E737F1">
        <w:rPr>
          <w:b/>
          <w:bCs/>
          <w:lang w:val="en-US"/>
        </w:rPr>
        <w:t>roups</w:t>
      </w:r>
      <w:r>
        <w:rPr>
          <w:b/>
          <w:bCs/>
          <w:lang w:val="en-US"/>
        </w:rPr>
        <w:t>.</w:t>
      </w:r>
      <w:r w:rsidRPr="00E737F1">
        <w:rPr>
          <w:b/>
          <w:bCs/>
          <w:lang w:val="en-US"/>
        </w:rPr>
        <w:t xml:space="preserve"> </w:t>
      </w:r>
      <w:r>
        <w:rPr>
          <w:b/>
          <w:bCs/>
          <w:lang w:val="en-US"/>
        </w:rPr>
        <w:t>These should be co-designed with representatives from each priority group.</w:t>
      </w:r>
    </w:p>
    <w:p w14:paraId="148C31D3" w14:textId="39973EA2" w:rsidR="009F4930" w:rsidRPr="000934C4" w:rsidRDefault="00C66907" w:rsidP="00967D0D">
      <w:pPr>
        <w:spacing w:after="160" w:line="276" w:lineRule="auto"/>
        <w:rPr>
          <w:lang w:val="en-US"/>
        </w:rPr>
      </w:pPr>
      <w:r w:rsidRPr="00C66907">
        <w:rPr>
          <w:lang w:val="en-US"/>
        </w:rPr>
        <w:t xml:space="preserve">We </w:t>
      </w:r>
      <w:proofErr w:type="spellStart"/>
      <w:r w:rsidRPr="00C66907">
        <w:rPr>
          <w:lang w:val="en-US"/>
        </w:rPr>
        <w:t>recognise</w:t>
      </w:r>
      <w:proofErr w:type="spellEnd"/>
      <w:r>
        <w:rPr>
          <w:lang w:val="en-US"/>
        </w:rPr>
        <w:t xml:space="preserve"> that the </w:t>
      </w:r>
      <w:r w:rsidR="00A44C46">
        <w:rPr>
          <w:lang w:val="en-US"/>
        </w:rPr>
        <w:t xml:space="preserve">terminology used to describe the </w:t>
      </w:r>
      <w:r>
        <w:rPr>
          <w:lang w:val="en-US"/>
        </w:rPr>
        <w:t xml:space="preserve">Priority Groups </w:t>
      </w:r>
      <w:r w:rsidR="00A44C46">
        <w:rPr>
          <w:lang w:val="en-US"/>
        </w:rPr>
        <w:t>is</w:t>
      </w:r>
      <w:r>
        <w:rPr>
          <w:lang w:val="en-US"/>
        </w:rPr>
        <w:t xml:space="preserve"> derived from the </w:t>
      </w:r>
      <w:r>
        <w:rPr>
          <w:i/>
          <w:iCs/>
          <w:lang w:val="en-US"/>
        </w:rPr>
        <w:t xml:space="preserve">Disability Inclusion Act 2018 </w:t>
      </w:r>
      <w:r>
        <w:rPr>
          <w:lang w:val="en-US"/>
        </w:rPr>
        <w:t>(SA)</w:t>
      </w:r>
      <w:r w:rsidR="006E3AAD">
        <w:rPr>
          <w:lang w:val="en-US"/>
        </w:rPr>
        <w:t xml:space="preserve"> and the </w:t>
      </w:r>
      <w:r w:rsidR="00B4344A" w:rsidRPr="00B4344A">
        <w:rPr>
          <w:i/>
          <w:iCs/>
          <w:lang w:val="en-US"/>
        </w:rPr>
        <w:t>Disability Inclusion Review Recommendations Amendment Bill</w:t>
      </w:r>
      <w:r w:rsidR="00B4344A">
        <w:rPr>
          <w:i/>
          <w:iCs/>
          <w:lang w:val="en-US"/>
        </w:rPr>
        <w:t xml:space="preserve"> 2024 </w:t>
      </w:r>
      <w:r w:rsidR="00B4344A">
        <w:rPr>
          <w:lang w:val="en-US"/>
        </w:rPr>
        <w:t>(SA)</w:t>
      </w:r>
      <w:r w:rsidR="004E407B">
        <w:rPr>
          <w:lang w:val="en-US"/>
        </w:rPr>
        <w:t>.</w:t>
      </w:r>
      <w:r w:rsidR="00761BD6">
        <w:rPr>
          <w:lang w:val="en-US"/>
        </w:rPr>
        <w:t xml:space="preserve"> </w:t>
      </w:r>
      <w:r w:rsidR="00E87DC8">
        <w:rPr>
          <w:lang w:val="en-US"/>
        </w:rPr>
        <w:t>However, we are</w:t>
      </w:r>
      <w:r w:rsidR="00761BD6">
        <w:rPr>
          <w:lang w:val="en-US"/>
        </w:rPr>
        <w:t xml:space="preserve"> concerned about the </w:t>
      </w:r>
      <w:r w:rsidR="00C25549">
        <w:rPr>
          <w:lang w:val="en-US"/>
        </w:rPr>
        <w:t>lan</w:t>
      </w:r>
      <w:r w:rsidR="00E2359E">
        <w:rPr>
          <w:lang w:val="en-US"/>
        </w:rPr>
        <w:t xml:space="preserve">guage used to describe the following group: </w:t>
      </w:r>
      <w:r w:rsidR="00E2359E">
        <w:t xml:space="preserve">‘people with significant intellectual disability or who have high levels of vulnerability due to disability.’ </w:t>
      </w:r>
      <w:r w:rsidR="009F4930">
        <w:t>We suggest avoiding reference to ‘vulnerability’ or the ‘significance’ of a person’s disability, as this is disempowering for people with disability and does not align with a strength</w:t>
      </w:r>
      <w:r w:rsidR="008C4DE7">
        <w:t>s</w:t>
      </w:r>
      <w:r w:rsidR="009F4930">
        <w:t xml:space="preserve">-based approach. </w:t>
      </w:r>
      <w:r w:rsidR="00F176B8">
        <w:t>Further, this descript</w:t>
      </w:r>
      <w:r w:rsidR="0074219D">
        <w:t xml:space="preserve">ion attributes the barriers (‘vulnerability’) experienced </w:t>
      </w:r>
      <w:r w:rsidR="00414510">
        <w:t>by people with disability to their</w:t>
      </w:r>
      <w:r w:rsidR="0074219D">
        <w:t xml:space="preserve"> disability, rather than </w:t>
      </w:r>
      <w:r w:rsidR="00274194">
        <w:t>systemic is</w:t>
      </w:r>
      <w:r w:rsidR="00672D2E">
        <w:t>sues</w:t>
      </w:r>
      <w:r w:rsidR="00905D73">
        <w:t xml:space="preserve">. </w:t>
      </w:r>
      <w:r w:rsidR="009F4930">
        <w:t xml:space="preserve">Alternatives </w:t>
      </w:r>
      <w:r w:rsidR="006D26AE">
        <w:t xml:space="preserve">(that still align with the legislation) </w:t>
      </w:r>
      <w:r w:rsidR="009F4930">
        <w:t xml:space="preserve">could include ‘people with intellectual disability or people who experience particularly acute barriers to access and </w:t>
      </w:r>
      <w:r w:rsidR="009F4930">
        <w:lastRenderedPageBreak/>
        <w:t>inclusion’ or ‘people with intellectual disability or people with disability from particularly marginalised groups.’</w:t>
      </w:r>
    </w:p>
    <w:p w14:paraId="321CC3B1" w14:textId="038AD443" w:rsidR="009F4930" w:rsidRDefault="0095124E" w:rsidP="00093BF0">
      <w:pPr>
        <w:spacing w:after="160" w:line="276" w:lineRule="auto"/>
        <w:rPr>
          <w:b/>
        </w:rPr>
      </w:pPr>
      <w:r w:rsidRPr="004B0B85">
        <w:rPr>
          <w:b/>
          <w:color w:val="7030A0"/>
        </w:rPr>
        <w:t>Recommendation</w:t>
      </w:r>
      <w:r w:rsidR="001B2B3C">
        <w:rPr>
          <w:b/>
          <w:color w:val="7030A0"/>
        </w:rPr>
        <w:t xml:space="preserve"> 1</w:t>
      </w:r>
      <w:r w:rsidR="00D01ED5">
        <w:rPr>
          <w:b/>
          <w:color w:val="7030A0"/>
        </w:rPr>
        <w:t>7</w:t>
      </w:r>
      <w:r w:rsidR="001B2B3C">
        <w:rPr>
          <w:b/>
          <w:color w:val="7030A0"/>
        </w:rPr>
        <w:t xml:space="preserve">: </w:t>
      </w:r>
      <w:r w:rsidR="001B2B3C">
        <w:rPr>
          <w:b/>
          <w:bCs/>
        </w:rPr>
        <w:t>The State Government</w:t>
      </w:r>
      <w:r w:rsidR="00FC160A">
        <w:rPr>
          <w:b/>
          <w:bCs/>
        </w:rPr>
        <w:t xml:space="preserve"> should </w:t>
      </w:r>
      <w:r w:rsidR="009E7077">
        <w:rPr>
          <w:b/>
          <w:bCs/>
        </w:rPr>
        <w:t xml:space="preserve">revise </w:t>
      </w:r>
      <w:r w:rsidR="001B466F">
        <w:rPr>
          <w:b/>
          <w:bCs/>
          <w:lang w:val="en-US"/>
        </w:rPr>
        <w:t>t</w:t>
      </w:r>
      <w:r w:rsidR="009057AE">
        <w:rPr>
          <w:b/>
          <w:bCs/>
          <w:lang w:val="en-US"/>
        </w:rPr>
        <w:t xml:space="preserve">he State Plan </w:t>
      </w:r>
      <w:r w:rsidR="009E7077">
        <w:rPr>
          <w:b/>
          <w:bCs/>
          <w:lang w:val="en-US"/>
        </w:rPr>
        <w:t xml:space="preserve">by deleting </w:t>
      </w:r>
      <w:r w:rsidR="004466AA" w:rsidRPr="00E737F1">
        <w:rPr>
          <w:b/>
          <w:bCs/>
          <w:lang w:val="en-US"/>
        </w:rPr>
        <w:t>reference</w:t>
      </w:r>
      <w:r w:rsidR="009E7077">
        <w:rPr>
          <w:b/>
          <w:bCs/>
          <w:lang w:val="en-US"/>
        </w:rPr>
        <w:t>s</w:t>
      </w:r>
      <w:r w:rsidR="004466AA" w:rsidRPr="00E737F1">
        <w:rPr>
          <w:b/>
          <w:bCs/>
          <w:lang w:val="en-US"/>
        </w:rPr>
        <w:t xml:space="preserve"> to </w:t>
      </w:r>
      <w:r w:rsidR="004466AA" w:rsidRPr="00E737F1">
        <w:rPr>
          <w:b/>
          <w:bCs/>
        </w:rPr>
        <w:t>‘vulnerability’ or the ‘significance’ of a person’s disability</w:t>
      </w:r>
      <w:r w:rsidR="004466AA" w:rsidRPr="00E737F1">
        <w:rPr>
          <w:b/>
          <w:bCs/>
          <w:lang w:val="en-US"/>
        </w:rPr>
        <w:t xml:space="preserve"> </w:t>
      </w:r>
      <w:r w:rsidR="008929BF">
        <w:rPr>
          <w:b/>
          <w:bCs/>
          <w:lang w:val="en-US"/>
        </w:rPr>
        <w:t>(</w:t>
      </w:r>
      <w:r w:rsidR="004466AA" w:rsidRPr="00E737F1">
        <w:rPr>
          <w:b/>
          <w:bCs/>
          <w:lang w:val="en-US"/>
        </w:rPr>
        <w:t>in the description of t</w:t>
      </w:r>
      <w:r w:rsidR="00F27C0A" w:rsidRPr="00E737F1">
        <w:rPr>
          <w:b/>
          <w:bCs/>
          <w:lang w:val="en-US"/>
        </w:rPr>
        <w:t>he</w:t>
      </w:r>
      <w:r w:rsidR="00863BB4" w:rsidRPr="00E737F1">
        <w:rPr>
          <w:b/>
          <w:bCs/>
        </w:rPr>
        <w:t xml:space="preserve"> </w:t>
      </w:r>
      <w:r w:rsidR="004C7D8F">
        <w:rPr>
          <w:b/>
          <w:bCs/>
        </w:rPr>
        <w:t>P</w:t>
      </w:r>
      <w:r w:rsidR="00863BB4" w:rsidRPr="00E737F1">
        <w:rPr>
          <w:b/>
          <w:bCs/>
        </w:rPr>
        <w:t xml:space="preserve">riority </w:t>
      </w:r>
      <w:r w:rsidR="004C7D8F">
        <w:rPr>
          <w:b/>
          <w:bCs/>
        </w:rPr>
        <w:t>G</w:t>
      </w:r>
      <w:r w:rsidR="00863BB4" w:rsidRPr="00E737F1">
        <w:rPr>
          <w:b/>
          <w:bCs/>
        </w:rPr>
        <w:t>roup ‘people with significant intellectual disability or who have high levels of vulnerability due to disability’</w:t>
      </w:r>
      <w:r w:rsidR="008929BF">
        <w:rPr>
          <w:b/>
          <w:bCs/>
        </w:rPr>
        <w:t>)</w:t>
      </w:r>
      <w:r w:rsidR="00F27C0A" w:rsidRPr="00E737F1">
        <w:rPr>
          <w:b/>
          <w:bCs/>
        </w:rPr>
        <w:t xml:space="preserve">. Alternatives could </w:t>
      </w:r>
      <w:r w:rsidR="00863BB4" w:rsidRPr="00E737F1">
        <w:rPr>
          <w:b/>
          <w:bCs/>
        </w:rPr>
        <w:t>include ‘people with intellectual disability or people who experience particularly acute barriers to access and inclusion’ or ‘people with intellectual disability or people with disability from particularly marginalised groups.’</w:t>
      </w:r>
    </w:p>
    <w:p w14:paraId="434278EE" w14:textId="77777777" w:rsidR="002C2B2A" w:rsidRPr="00C66907" w:rsidRDefault="002C2B2A" w:rsidP="00D003C5">
      <w:pPr>
        <w:rPr>
          <w:lang w:val="en-US"/>
        </w:rPr>
      </w:pPr>
    </w:p>
    <w:p w14:paraId="3FD14E7C" w14:textId="4FC46707" w:rsidR="00744B0E" w:rsidRDefault="00A849B2" w:rsidP="00093BF0">
      <w:pPr>
        <w:pStyle w:val="Heading1"/>
        <w:spacing w:after="160" w:line="276" w:lineRule="auto"/>
      </w:pPr>
      <w:bookmarkStart w:id="21" w:name="_Toc200104706"/>
      <w:r>
        <w:t>Domains</w:t>
      </w:r>
      <w:bookmarkEnd w:id="21"/>
    </w:p>
    <w:p w14:paraId="114E3BBA" w14:textId="455BBE52" w:rsidR="005162A7" w:rsidRDefault="00B54CE7" w:rsidP="00093BF0">
      <w:pPr>
        <w:spacing w:after="160" w:line="276" w:lineRule="auto"/>
      </w:pPr>
      <w:r w:rsidRPr="00B54CE7">
        <w:t xml:space="preserve">We </w:t>
      </w:r>
      <w:r w:rsidR="00115884">
        <w:t>assume</w:t>
      </w:r>
      <w:r w:rsidR="008E74C5">
        <w:t xml:space="preserve"> that the decision to name each Domain with one word</w:t>
      </w:r>
      <w:r w:rsidR="00FF59E9">
        <w:t xml:space="preserve"> was a stylistic choice</w:t>
      </w:r>
      <w:r w:rsidR="00115884">
        <w:t xml:space="preserve">. </w:t>
      </w:r>
      <w:r w:rsidR="00FF59E9">
        <w:t xml:space="preserve">However, we are concerned that reducing such complex topics to one word </w:t>
      </w:r>
      <w:r w:rsidR="00BF4727">
        <w:t xml:space="preserve">is an oversimplification that </w:t>
      </w:r>
      <w:r w:rsidR="00904CA9">
        <w:t>fails to capture the breadth of the issues that each Domain should cover</w:t>
      </w:r>
      <w:r w:rsidR="00BF4727">
        <w:t xml:space="preserve">. </w:t>
      </w:r>
      <w:r w:rsidR="008E3881">
        <w:t xml:space="preserve">It is important that each Domain name gives a clear indication of </w:t>
      </w:r>
      <w:r w:rsidR="00E60AD6">
        <w:t>the</w:t>
      </w:r>
      <w:r w:rsidR="008E3881">
        <w:t xml:space="preserve"> issues it addresses</w:t>
      </w:r>
      <w:r w:rsidR="003D5A96">
        <w:t>.</w:t>
      </w:r>
      <w:r w:rsidR="004C7D8F">
        <w:t xml:space="preserve"> </w:t>
      </w:r>
      <w:r w:rsidR="00AA1F25">
        <w:t xml:space="preserve">At first glance, it appears that the Domains do not cover topics like inclusive attitudes, health, </w:t>
      </w:r>
      <w:r w:rsidR="00765D8A">
        <w:t xml:space="preserve">safety, </w:t>
      </w:r>
      <w:r w:rsidR="00AA1F25">
        <w:t>rights</w:t>
      </w:r>
      <w:r w:rsidR="00765D8A">
        <w:t xml:space="preserve">, </w:t>
      </w:r>
      <w:r w:rsidR="00E62C8D">
        <w:t xml:space="preserve">housing, </w:t>
      </w:r>
      <w:r w:rsidR="00765D8A">
        <w:t>education or employment</w:t>
      </w:r>
      <w:r w:rsidR="00E04330">
        <w:t>, which is problematic</w:t>
      </w:r>
      <w:r w:rsidR="00765D8A">
        <w:t xml:space="preserve">. </w:t>
      </w:r>
    </w:p>
    <w:p w14:paraId="606F0903" w14:textId="5B3BE958" w:rsidR="004B66AB" w:rsidRDefault="003D790D" w:rsidP="00093BF0">
      <w:pPr>
        <w:spacing w:after="160" w:line="276" w:lineRule="auto"/>
      </w:pPr>
      <w:r>
        <w:t xml:space="preserve">We suggest renaming the Domains to better reflect what they cover, and to better align </w:t>
      </w:r>
      <w:r w:rsidR="004E2D33">
        <w:t xml:space="preserve">them </w:t>
      </w:r>
      <w:r>
        <w:t>with the outcome areas of Australia’s Disability Strategy</w:t>
      </w:r>
      <w:r w:rsidR="008848E2">
        <w:t xml:space="preserve">, the findings of the </w:t>
      </w:r>
      <w:r w:rsidR="00A53E91">
        <w:t>DRC</w:t>
      </w:r>
      <w:r w:rsidR="008848E2">
        <w:t xml:space="preserve"> and the State Government’s obligations under the UNCRPD</w:t>
      </w:r>
      <w:r>
        <w:t xml:space="preserve">. </w:t>
      </w:r>
    </w:p>
    <w:p w14:paraId="2C334B6B" w14:textId="1F5905E3" w:rsidR="008848E2" w:rsidRDefault="00FB0B13" w:rsidP="00093BF0">
      <w:pPr>
        <w:spacing w:after="160" w:line="276" w:lineRule="auto"/>
      </w:pPr>
      <w:r>
        <w:t xml:space="preserve">Australia’s Disability </w:t>
      </w:r>
      <w:r w:rsidR="004B66AB">
        <w:t xml:space="preserve">Strategy has seven outcome </w:t>
      </w:r>
      <w:proofErr w:type="gramStart"/>
      <w:r w:rsidR="004B66AB">
        <w:t>areas</w:t>
      </w:r>
      <w:proofErr w:type="gramEnd"/>
      <w:r w:rsidR="004B66AB">
        <w:t xml:space="preserve"> and the draft Plan has five</w:t>
      </w:r>
      <w:r w:rsidR="004B23E0">
        <w:t>. W</w:t>
      </w:r>
      <w:r w:rsidR="004B66AB">
        <w:t xml:space="preserve">e </w:t>
      </w:r>
      <w:r w:rsidR="007E2A2C">
        <w:t xml:space="preserve">have combined ‘employment and financial security’ and ‘education and learning’ </w:t>
      </w:r>
      <w:r w:rsidR="004B23E0">
        <w:t xml:space="preserve">under the heading, ‘education and employment.’ </w:t>
      </w:r>
      <w:r w:rsidR="009D4065">
        <w:t>We believe ‘community attitudes’ can be covered</w:t>
      </w:r>
      <w:r w:rsidR="00922CA0">
        <w:t xml:space="preserve"> under ‘inclusive homes and </w:t>
      </w:r>
      <w:proofErr w:type="gramStart"/>
      <w:r w:rsidR="00922CA0">
        <w:t>communities</w:t>
      </w:r>
      <w:r w:rsidR="001A7EFF">
        <w:t>’</w:t>
      </w:r>
      <w:proofErr w:type="gramEnd"/>
      <w:r w:rsidR="00922CA0">
        <w:t>.</w:t>
      </w:r>
    </w:p>
    <w:p w14:paraId="457BC10A" w14:textId="46E42ADF" w:rsidR="00890370" w:rsidRPr="001B2B3C" w:rsidRDefault="00890370" w:rsidP="00093BF0">
      <w:pPr>
        <w:spacing w:after="160" w:line="276" w:lineRule="auto"/>
        <w:rPr>
          <w:b/>
          <w:color w:val="7030A0"/>
        </w:rPr>
      </w:pPr>
      <w:r w:rsidRPr="004B0B85">
        <w:rPr>
          <w:b/>
          <w:color w:val="7030A0"/>
        </w:rPr>
        <w:t>Recommendation</w:t>
      </w:r>
      <w:r w:rsidR="001B2B3C">
        <w:rPr>
          <w:b/>
          <w:color w:val="7030A0"/>
        </w:rPr>
        <w:t xml:space="preserve"> 1</w:t>
      </w:r>
      <w:r w:rsidR="00D01ED5">
        <w:rPr>
          <w:b/>
          <w:color w:val="7030A0"/>
        </w:rPr>
        <w:t>8</w:t>
      </w:r>
      <w:r w:rsidR="001B2B3C">
        <w:rPr>
          <w:b/>
          <w:color w:val="7030A0"/>
        </w:rPr>
        <w:t xml:space="preserve">: </w:t>
      </w:r>
      <w:r w:rsidR="006956F1">
        <w:rPr>
          <w:b/>
          <w:bCs/>
        </w:rPr>
        <w:t xml:space="preserve">The State Government should amend the headings of the State Plan’s </w:t>
      </w:r>
      <w:r w:rsidR="006956F1" w:rsidRPr="00E737F1">
        <w:rPr>
          <w:b/>
          <w:bCs/>
        </w:rPr>
        <w:t xml:space="preserve">five </w:t>
      </w:r>
      <w:r w:rsidR="006956F1">
        <w:rPr>
          <w:b/>
          <w:bCs/>
        </w:rPr>
        <w:t>D</w:t>
      </w:r>
      <w:r w:rsidR="006956F1" w:rsidRPr="00E737F1">
        <w:rPr>
          <w:b/>
          <w:bCs/>
        </w:rPr>
        <w:t>omains</w:t>
      </w:r>
      <w:r w:rsidR="006956F1">
        <w:rPr>
          <w:b/>
          <w:bCs/>
        </w:rPr>
        <w:t xml:space="preserve"> </w:t>
      </w:r>
      <w:r w:rsidR="006956F1" w:rsidRPr="00E737F1">
        <w:rPr>
          <w:b/>
          <w:bCs/>
        </w:rPr>
        <w:t>as follows:</w:t>
      </w:r>
    </w:p>
    <w:p w14:paraId="6E06236D" w14:textId="77777777" w:rsidR="00F57416" w:rsidRPr="00E737F1" w:rsidRDefault="00F57416" w:rsidP="00383AA1">
      <w:pPr>
        <w:pStyle w:val="ListParagraph"/>
        <w:numPr>
          <w:ilvl w:val="0"/>
          <w:numId w:val="79"/>
        </w:numPr>
        <w:spacing w:after="160" w:line="276" w:lineRule="auto"/>
        <w:rPr>
          <w:b/>
          <w:bCs/>
        </w:rPr>
      </w:pPr>
      <w:r w:rsidRPr="00E737F1">
        <w:rPr>
          <w:b/>
          <w:bCs/>
        </w:rPr>
        <w:t>Inclusive homes and communities (instead of ‘Access’)</w:t>
      </w:r>
    </w:p>
    <w:p w14:paraId="7C89F798" w14:textId="77777777" w:rsidR="00F57416" w:rsidRPr="00E737F1" w:rsidRDefault="00F57416" w:rsidP="00383AA1">
      <w:pPr>
        <w:pStyle w:val="ListParagraph"/>
        <w:numPr>
          <w:ilvl w:val="0"/>
          <w:numId w:val="79"/>
        </w:numPr>
        <w:spacing w:after="160" w:line="276" w:lineRule="auto"/>
        <w:rPr>
          <w:b/>
          <w:bCs/>
        </w:rPr>
      </w:pPr>
      <w:r w:rsidRPr="00E737F1">
        <w:rPr>
          <w:b/>
          <w:bCs/>
        </w:rPr>
        <w:t>Education and Employment (instead of ‘Opportunity’)</w:t>
      </w:r>
    </w:p>
    <w:p w14:paraId="53EC6ABE" w14:textId="77777777" w:rsidR="00F57416" w:rsidRPr="00E737F1" w:rsidRDefault="00F57416" w:rsidP="00383AA1">
      <w:pPr>
        <w:pStyle w:val="ListParagraph"/>
        <w:numPr>
          <w:ilvl w:val="0"/>
          <w:numId w:val="79"/>
        </w:numPr>
        <w:spacing w:after="160" w:line="276" w:lineRule="auto"/>
        <w:rPr>
          <w:b/>
          <w:bCs/>
        </w:rPr>
      </w:pPr>
      <w:r w:rsidRPr="00E737F1">
        <w:rPr>
          <w:b/>
          <w:bCs/>
        </w:rPr>
        <w:t>Personal and Community Support (instead of ‘Support’)</w:t>
      </w:r>
    </w:p>
    <w:p w14:paraId="2FC7E3D9" w14:textId="77777777" w:rsidR="00F57416" w:rsidRPr="00E737F1" w:rsidRDefault="00F57416" w:rsidP="00383AA1">
      <w:pPr>
        <w:pStyle w:val="ListParagraph"/>
        <w:numPr>
          <w:ilvl w:val="0"/>
          <w:numId w:val="79"/>
        </w:numPr>
        <w:spacing w:after="160" w:line="276" w:lineRule="auto"/>
        <w:rPr>
          <w:b/>
          <w:bCs/>
        </w:rPr>
      </w:pPr>
      <w:r w:rsidRPr="00E737F1">
        <w:rPr>
          <w:b/>
          <w:bCs/>
        </w:rPr>
        <w:t>Health and Wellbeing (instead of ‘Wellbeing’)</w:t>
      </w:r>
    </w:p>
    <w:p w14:paraId="227CDA18" w14:textId="77777777" w:rsidR="00F57416" w:rsidRPr="00E737F1" w:rsidRDefault="00F57416" w:rsidP="00383AA1">
      <w:pPr>
        <w:pStyle w:val="ListParagraph"/>
        <w:numPr>
          <w:ilvl w:val="0"/>
          <w:numId w:val="79"/>
        </w:numPr>
        <w:spacing w:after="160" w:line="276" w:lineRule="auto"/>
        <w:rPr>
          <w:b/>
          <w:bCs/>
        </w:rPr>
      </w:pPr>
      <w:r w:rsidRPr="00E737F1">
        <w:rPr>
          <w:b/>
          <w:bCs/>
        </w:rPr>
        <w:t>Safety, Justice and Rights (instead of ‘Justice’)</w:t>
      </w:r>
    </w:p>
    <w:p w14:paraId="2C9475CD" w14:textId="77777777" w:rsidR="00F57416" w:rsidRDefault="00F57416" w:rsidP="0093259C">
      <w:pPr>
        <w:spacing w:after="160" w:line="276" w:lineRule="auto"/>
        <w:rPr>
          <w:color w:val="522E91"/>
        </w:rPr>
      </w:pPr>
    </w:p>
    <w:p w14:paraId="16CCFC4C" w14:textId="5C368E78" w:rsidR="00ED597B" w:rsidRDefault="00497262" w:rsidP="0093259C">
      <w:pPr>
        <w:pStyle w:val="Heading1"/>
        <w:spacing w:after="160" w:line="276" w:lineRule="auto"/>
      </w:pPr>
      <w:bookmarkStart w:id="22" w:name="_Toc200104707"/>
      <w:r>
        <w:t>Outcome</w:t>
      </w:r>
      <w:r w:rsidR="009A3D30">
        <w:t>s</w:t>
      </w:r>
      <w:r>
        <w:t xml:space="preserve"> Framework</w:t>
      </w:r>
      <w:bookmarkEnd w:id="22"/>
    </w:p>
    <w:p w14:paraId="104C718A" w14:textId="77777777" w:rsidR="00C12A74" w:rsidRDefault="00497262" w:rsidP="0093259C">
      <w:pPr>
        <w:spacing w:after="160" w:line="276" w:lineRule="auto"/>
      </w:pPr>
      <w:r>
        <w:t xml:space="preserve">We note that DHS has taken a different approach </w:t>
      </w:r>
      <w:r w:rsidR="00EB2441">
        <w:t xml:space="preserve">to structuring the draft Plan, compared to the first State Plan. </w:t>
      </w:r>
      <w:r w:rsidR="001306D4">
        <w:t xml:space="preserve">The current draft includes an outcomes framework, rather than </w:t>
      </w:r>
      <w:r w:rsidR="001306D4">
        <w:lastRenderedPageBreak/>
        <w:t>specifying actions that certain state authorities will take.</w:t>
      </w:r>
      <w:r w:rsidR="00673947">
        <w:t xml:space="preserve"> </w:t>
      </w:r>
      <w:r w:rsidR="006129B9">
        <w:t>While we understand why this change has been made, the removal of actions in the plan</w:t>
      </w:r>
      <w:r w:rsidR="00673947">
        <w:t xml:space="preserve"> has given rise to some concern within our organisation </w:t>
      </w:r>
      <w:r w:rsidR="002B6403">
        <w:t xml:space="preserve">and the disability community </w:t>
      </w:r>
      <w:r w:rsidR="00673947">
        <w:t xml:space="preserve">that the Plan </w:t>
      </w:r>
      <w:r w:rsidR="00F00384">
        <w:t>lacks leadership and commitment</w:t>
      </w:r>
      <w:r w:rsidR="000E53DB">
        <w:t xml:space="preserve">. </w:t>
      </w:r>
      <w:r w:rsidR="00F00384" w:rsidDel="00D74539">
        <w:t xml:space="preserve"> </w:t>
      </w:r>
    </w:p>
    <w:p w14:paraId="5CA900AC" w14:textId="6E9217D8" w:rsidR="00B27137" w:rsidRDefault="009A2D42" w:rsidP="0093259C">
      <w:pPr>
        <w:spacing w:after="160" w:line="276" w:lineRule="auto"/>
      </w:pPr>
      <w:r>
        <w:t xml:space="preserve">We think it would be useful for </w:t>
      </w:r>
      <w:r w:rsidR="00173EA3">
        <w:t>Plan to include some commen</w:t>
      </w:r>
      <w:r w:rsidR="00D05FDD">
        <w:t xml:space="preserve">tary </w:t>
      </w:r>
      <w:r w:rsidR="00AA3713">
        <w:t>on</w:t>
      </w:r>
      <w:r w:rsidR="00D05FDD">
        <w:t xml:space="preserve"> why this change has been made and how the new outcomes framework </w:t>
      </w:r>
      <w:r w:rsidR="00EC0F60">
        <w:t xml:space="preserve">approach </w:t>
      </w:r>
      <w:r w:rsidR="00D05FDD">
        <w:t xml:space="preserve">is expected to </w:t>
      </w:r>
      <w:r w:rsidR="00956A1E">
        <w:t>provide bet</w:t>
      </w:r>
      <w:r w:rsidR="00E55371">
        <w:t>ter</w:t>
      </w:r>
      <w:r w:rsidR="00E832DD">
        <w:t xml:space="preserve"> outcomes than the previous approach</w:t>
      </w:r>
      <w:r w:rsidR="00A87431">
        <w:t>.</w:t>
      </w:r>
      <w:r w:rsidR="000264BC">
        <w:t xml:space="preserve"> </w:t>
      </w:r>
      <w:r w:rsidR="00100460">
        <w:t>We also think that the inclusion of the high</w:t>
      </w:r>
      <w:r w:rsidR="002C1D5A">
        <w:t>-</w:t>
      </w:r>
      <w:r w:rsidR="00100460">
        <w:t xml:space="preserve">level </w:t>
      </w:r>
      <w:r w:rsidR="002C1D5A">
        <w:t xml:space="preserve">commitments we have suggested earlier </w:t>
      </w:r>
      <w:r w:rsidR="0053426C">
        <w:t>will help to alleviate the</w:t>
      </w:r>
      <w:r w:rsidR="003B0A04">
        <w:t>se</w:t>
      </w:r>
      <w:r w:rsidR="0053426C">
        <w:t xml:space="preserve"> concerns.</w:t>
      </w:r>
    </w:p>
    <w:p w14:paraId="4CFEC5C0" w14:textId="66399A12" w:rsidR="00497262" w:rsidRDefault="003B3CA0" w:rsidP="0093259C">
      <w:pPr>
        <w:spacing w:after="160" w:line="276" w:lineRule="auto"/>
      </w:pPr>
      <w:r>
        <w:t>T</w:t>
      </w:r>
      <w:r w:rsidR="004B451B">
        <w:t xml:space="preserve">his section </w:t>
      </w:r>
      <w:r w:rsidR="00D00056">
        <w:t xml:space="preserve">provides our </w:t>
      </w:r>
      <w:r w:rsidR="00EC55A8">
        <w:t xml:space="preserve">suggestions around </w:t>
      </w:r>
      <w:r w:rsidR="00AD3B3C">
        <w:t xml:space="preserve">how the proposed outcomes framework could be strengthened to </w:t>
      </w:r>
      <w:r>
        <w:t xml:space="preserve">further </w:t>
      </w:r>
      <w:r w:rsidR="00AD3B3C">
        <w:t xml:space="preserve">mitigate against </w:t>
      </w:r>
      <w:r w:rsidR="004347EC">
        <w:t>these concerns</w:t>
      </w:r>
      <w:r w:rsidR="00AD3B3C">
        <w:t>.</w:t>
      </w:r>
    </w:p>
    <w:p w14:paraId="5600EF1D" w14:textId="77777777" w:rsidR="003505AD" w:rsidRDefault="003505AD" w:rsidP="0093259C">
      <w:pPr>
        <w:spacing w:after="160" w:line="276" w:lineRule="auto"/>
      </w:pPr>
    </w:p>
    <w:p w14:paraId="1A922097" w14:textId="718ED0B4" w:rsidR="006F2CCA" w:rsidRDefault="00DE27F0" w:rsidP="0093259C">
      <w:pPr>
        <w:pStyle w:val="Heading2"/>
        <w:spacing w:after="160" w:line="276" w:lineRule="auto"/>
      </w:pPr>
      <w:bookmarkStart w:id="23" w:name="_Toc200104708"/>
      <w:r>
        <w:t>More specific, ambitious outcomes</w:t>
      </w:r>
      <w:r w:rsidR="00A03EC0">
        <w:t xml:space="preserve"> (with targets)</w:t>
      </w:r>
      <w:bookmarkEnd w:id="23"/>
    </w:p>
    <w:p w14:paraId="0CA941CE" w14:textId="3D27655C" w:rsidR="0097229E" w:rsidRDefault="00A82116" w:rsidP="0093259C">
      <w:pPr>
        <w:spacing w:after="160" w:line="276" w:lineRule="auto"/>
      </w:pPr>
      <w:r>
        <w:t>If the current Plan does not include actions, it is imperative that the outcomes framework is strong, clear and ambitious enough to motivate state authorities to commit to meaningful</w:t>
      </w:r>
      <w:r w:rsidR="0005272D">
        <w:t xml:space="preserve"> actions</w:t>
      </w:r>
      <w:r>
        <w:t xml:space="preserve"> </w:t>
      </w:r>
      <w:r w:rsidR="00AD7D9D">
        <w:t>in their own DAIPs.</w:t>
      </w:r>
      <w:r w:rsidR="005D2445">
        <w:t xml:space="preserve"> As it stands, we are concerned that many </w:t>
      </w:r>
      <w:r w:rsidR="00260C20">
        <w:t xml:space="preserve">of </w:t>
      </w:r>
      <w:r w:rsidR="005D2445">
        <w:t xml:space="preserve">the outcomes in the draft Plan are too general </w:t>
      </w:r>
      <w:r w:rsidR="00260C20">
        <w:t xml:space="preserve">to drive </w:t>
      </w:r>
      <w:r w:rsidR="005F29D9">
        <w:t>concrete</w:t>
      </w:r>
      <w:r w:rsidR="00260C20">
        <w:t xml:space="preserve"> change</w:t>
      </w:r>
      <w:r w:rsidR="001C753D">
        <w:t xml:space="preserve"> within and beyond government</w:t>
      </w:r>
      <w:r w:rsidR="00260C20">
        <w:t>.</w:t>
      </w:r>
      <w:r w:rsidR="00BD6945">
        <w:t xml:space="preserve"> </w:t>
      </w:r>
      <w:r w:rsidR="00D41AEB">
        <w:t>Many are phrased as increasing or improving metrics without setting specific numerical targets.</w:t>
      </w:r>
    </w:p>
    <w:p w14:paraId="54EA53B6" w14:textId="0E39F2CC" w:rsidR="0097229E" w:rsidRDefault="00647A4A" w:rsidP="0093259C">
      <w:pPr>
        <w:spacing w:after="160" w:line="276" w:lineRule="auto"/>
      </w:pPr>
      <w:r>
        <w:t xml:space="preserve">The 2024 consultation report </w:t>
      </w:r>
      <w:r w:rsidR="00B21351">
        <w:t xml:space="preserve">that informed the draft Plan </w:t>
      </w:r>
      <w:r>
        <w:t>notes that ‘</w:t>
      </w:r>
      <w:r w:rsidR="00083E5E">
        <w:t>r</w:t>
      </w:r>
      <w:r>
        <w:t xml:space="preserve">espondents </w:t>
      </w:r>
      <w:r w:rsidRPr="00647A4A">
        <w:t>called on both State Government and local councils to be ‘ambitious’ in their targets and ensure steps are taken to demonstrate meaningful improvements across the life of the next State Plan and move away from terminology that does not drive action and change.</w:t>
      </w:r>
      <w:r>
        <w:t>’</w:t>
      </w:r>
      <w:r>
        <w:rPr>
          <w:rStyle w:val="FootnoteReference"/>
        </w:rPr>
        <w:footnoteReference w:id="12"/>
      </w:r>
      <w:r>
        <w:t xml:space="preserve"> </w:t>
      </w:r>
    </w:p>
    <w:p w14:paraId="6F33F71C" w14:textId="38A0FEDF" w:rsidR="00C01B6F" w:rsidRDefault="00BD6945" w:rsidP="0093259C">
      <w:pPr>
        <w:spacing w:after="160" w:line="276" w:lineRule="auto"/>
      </w:pPr>
      <w:r>
        <w:t xml:space="preserve">Where </w:t>
      </w:r>
      <w:r w:rsidR="000A50B2">
        <w:t>applicable</w:t>
      </w:r>
      <w:r>
        <w:t xml:space="preserve">, we suggest including specific targets </w:t>
      </w:r>
      <w:r w:rsidR="00986158">
        <w:t xml:space="preserve">for each </w:t>
      </w:r>
      <w:r w:rsidR="00B67B03">
        <w:t>P</w:t>
      </w:r>
      <w:r w:rsidR="00986158">
        <w:t xml:space="preserve">riority </w:t>
      </w:r>
      <w:r w:rsidR="00B67B03">
        <w:t>A</w:t>
      </w:r>
      <w:r w:rsidR="00986158">
        <w:t xml:space="preserve">rea, so </w:t>
      </w:r>
      <w:r w:rsidR="00B67B03">
        <w:t xml:space="preserve">that </w:t>
      </w:r>
      <w:r w:rsidR="00986158">
        <w:t>state authorities know what to strive for</w:t>
      </w:r>
      <w:r w:rsidR="00C541D6">
        <w:t xml:space="preserve"> and there is something </w:t>
      </w:r>
      <w:r w:rsidR="006D4527">
        <w:t xml:space="preserve">concrete </w:t>
      </w:r>
      <w:r w:rsidR="00C541D6">
        <w:t>to measure their achievements against</w:t>
      </w:r>
      <w:r w:rsidR="00986158">
        <w:t xml:space="preserve">. </w:t>
      </w:r>
      <w:r w:rsidR="00C01B6F">
        <w:t>Examples could include ‘</w:t>
      </w:r>
      <w:r w:rsidR="00C01B6F" w:rsidRPr="00C77887">
        <w:t>reduce the employment gap by X% by 2029</w:t>
      </w:r>
      <w:r w:rsidR="00C01B6F">
        <w:t>’</w:t>
      </w:r>
      <w:r w:rsidR="00C01B6F" w:rsidRPr="00C77887">
        <w:t xml:space="preserve"> or </w:t>
      </w:r>
      <w:r w:rsidR="00C01B6F">
        <w:t>‘</w:t>
      </w:r>
      <w:r w:rsidR="00C01B6F" w:rsidRPr="00C77887">
        <w:t>100% of new public infrastructure projects to meet universal design standards by 202</w:t>
      </w:r>
      <w:r w:rsidR="003F1AAC">
        <w:t>9</w:t>
      </w:r>
      <w:r w:rsidR="00C01B6F">
        <w:t>’. Clear, targeted outcomes would drive stronger accountability.</w:t>
      </w:r>
    </w:p>
    <w:p w14:paraId="214E2BF5" w14:textId="598B98BC" w:rsidR="002E4905" w:rsidRPr="001B2B3C" w:rsidRDefault="002E4905" w:rsidP="0093259C">
      <w:pPr>
        <w:spacing w:after="160" w:line="276" w:lineRule="auto"/>
        <w:rPr>
          <w:b/>
          <w:color w:val="7030A0"/>
        </w:rPr>
      </w:pPr>
      <w:r w:rsidRPr="004B0B85">
        <w:rPr>
          <w:b/>
          <w:color w:val="7030A0"/>
        </w:rPr>
        <w:t>Recommendation</w:t>
      </w:r>
      <w:r w:rsidR="001B2B3C">
        <w:rPr>
          <w:b/>
          <w:color w:val="7030A0"/>
        </w:rPr>
        <w:t xml:space="preserve"> 1</w:t>
      </w:r>
      <w:r w:rsidR="00C96657">
        <w:rPr>
          <w:b/>
          <w:color w:val="7030A0"/>
        </w:rPr>
        <w:t>9</w:t>
      </w:r>
      <w:r w:rsidR="001B2B3C">
        <w:rPr>
          <w:b/>
          <w:color w:val="7030A0"/>
        </w:rPr>
        <w:t xml:space="preserve">: </w:t>
      </w:r>
      <w:r w:rsidR="001B2B3C">
        <w:rPr>
          <w:b/>
          <w:bCs/>
        </w:rPr>
        <w:t>The State Government</w:t>
      </w:r>
      <w:r w:rsidRPr="00E737F1">
        <w:rPr>
          <w:b/>
          <w:bCs/>
        </w:rPr>
        <w:t xml:space="preserve"> should review each outcome in the </w:t>
      </w:r>
      <w:r w:rsidR="00E36DA4">
        <w:rPr>
          <w:b/>
          <w:bCs/>
        </w:rPr>
        <w:t>State</w:t>
      </w:r>
      <w:r w:rsidRPr="00E737F1">
        <w:rPr>
          <w:b/>
          <w:bCs/>
        </w:rPr>
        <w:t xml:space="preserve"> Plan to ensure they are specific enough to drive meaningful change. Where </w:t>
      </w:r>
      <w:r w:rsidR="00C74981">
        <w:rPr>
          <w:b/>
          <w:bCs/>
        </w:rPr>
        <w:t>appropriate</w:t>
      </w:r>
      <w:r w:rsidRPr="00E737F1">
        <w:rPr>
          <w:b/>
          <w:bCs/>
        </w:rPr>
        <w:t>, outcomes should be framed as specific, ambitious targets</w:t>
      </w:r>
      <w:r w:rsidR="00C74981">
        <w:rPr>
          <w:b/>
          <w:bCs/>
        </w:rPr>
        <w:t xml:space="preserve"> with a timeframe</w:t>
      </w:r>
      <w:r w:rsidRPr="00E737F1">
        <w:rPr>
          <w:b/>
          <w:bCs/>
        </w:rPr>
        <w:t>.</w:t>
      </w:r>
    </w:p>
    <w:p w14:paraId="0656DC50" w14:textId="77777777" w:rsidR="00713F0E" w:rsidRPr="00E737F1" w:rsidRDefault="00713F0E" w:rsidP="0093259C">
      <w:pPr>
        <w:spacing w:after="160" w:line="276" w:lineRule="auto"/>
        <w:rPr>
          <w:b/>
          <w:color w:val="7030A0"/>
        </w:rPr>
      </w:pPr>
    </w:p>
    <w:p w14:paraId="4CC94CF6" w14:textId="765D409C" w:rsidR="00DE27F0" w:rsidRDefault="008020F5" w:rsidP="0093259C">
      <w:pPr>
        <w:pStyle w:val="Heading2"/>
        <w:spacing w:after="160" w:line="276" w:lineRule="auto"/>
      </w:pPr>
      <w:bookmarkStart w:id="24" w:name="_Toc200104709"/>
      <w:r>
        <w:lastRenderedPageBreak/>
        <w:t>Stronger measures</w:t>
      </w:r>
      <w:bookmarkEnd w:id="24"/>
    </w:p>
    <w:p w14:paraId="6E4D4082" w14:textId="5D1AB41B" w:rsidR="00A16EDB" w:rsidRDefault="008020F5" w:rsidP="0093259C">
      <w:pPr>
        <w:spacing w:after="160" w:line="276" w:lineRule="auto"/>
      </w:pPr>
      <w:r>
        <w:t>M</w:t>
      </w:r>
      <w:r w:rsidR="00E37B88">
        <w:t xml:space="preserve">ost of the outcomes are coupled with </w:t>
      </w:r>
      <w:r w:rsidR="007A1BA8">
        <w:t>only one or two</w:t>
      </w:r>
      <w:r w:rsidR="00E37B88">
        <w:t xml:space="preserve"> measures</w:t>
      </w:r>
      <w:r w:rsidR="007A1BA8">
        <w:t xml:space="preserve">, which does not </w:t>
      </w:r>
      <w:r w:rsidR="00307AD1">
        <w:t xml:space="preserve">always </w:t>
      </w:r>
      <w:r w:rsidR="007A1BA8">
        <w:t>suffice</w:t>
      </w:r>
      <w:r w:rsidR="00E37B88">
        <w:t xml:space="preserve"> to address the multi-faceted actions needed to achieve each outcome. </w:t>
      </w:r>
      <w:r w:rsidR="00450C73">
        <w:t>Further,</w:t>
      </w:r>
      <w:r w:rsidR="00C40F9C">
        <w:t xml:space="preserve"> there are </w:t>
      </w:r>
      <w:r w:rsidR="00F2609F">
        <w:t xml:space="preserve">several </w:t>
      </w:r>
      <w:r w:rsidR="00C40F9C">
        <w:t>measure</w:t>
      </w:r>
      <w:r w:rsidR="00F2609F">
        <w:t>s</w:t>
      </w:r>
      <w:r w:rsidR="00C40F9C">
        <w:t xml:space="preserve"> that refer to a </w:t>
      </w:r>
      <w:r w:rsidR="00F41F07">
        <w:t xml:space="preserve">number, rather than a proportion. In our view, </w:t>
      </w:r>
      <w:r w:rsidR="00F2609F">
        <w:t>most</w:t>
      </w:r>
      <w:r w:rsidR="00F41F07">
        <w:t xml:space="preserve"> of these numbers do not provide a meaningful measure</w:t>
      </w:r>
      <w:r w:rsidR="0027228C">
        <w:t xml:space="preserve"> and </w:t>
      </w:r>
      <w:r w:rsidR="00C50735">
        <w:t xml:space="preserve">we therefore suggest changing these to a </w:t>
      </w:r>
      <w:r w:rsidR="0027228C">
        <w:t xml:space="preserve">proportion. For example, </w:t>
      </w:r>
      <w:r w:rsidR="00031872">
        <w:t>measuring</w:t>
      </w:r>
      <w:r w:rsidR="00CA43CD">
        <w:t xml:space="preserve"> </w:t>
      </w:r>
      <w:r w:rsidR="00031872">
        <w:t>the “t</w:t>
      </w:r>
      <w:r w:rsidR="00031872" w:rsidRPr="00031872">
        <w:t>otal number of inclusive and accessible events, both internal and external, with 50+ people following best practice event management</w:t>
      </w:r>
      <w:r w:rsidR="00031872">
        <w:t xml:space="preserve">” is not a </w:t>
      </w:r>
      <w:r w:rsidR="0082192C">
        <w:t xml:space="preserve">meaningful measure </w:t>
      </w:r>
      <w:r w:rsidR="00285A17">
        <w:t>of</w:t>
      </w:r>
      <w:r w:rsidR="0082192C">
        <w:t xml:space="preserve"> the outcome “p</w:t>
      </w:r>
      <w:r w:rsidR="0082192C" w:rsidRPr="0082192C">
        <w:t>eople with disability are actively participating in accessible and inclusive communitie</w:t>
      </w:r>
      <w:r w:rsidR="0082192C">
        <w:t>s.”</w:t>
      </w:r>
      <w:r w:rsidR="00C50735">
        <w:t xml:space="preserve"> </w:t>
      </w:r>
      <w:r w:rsidR="00B80112">
        <w:t xml:space="preserve">The more meaningful measure would be the proportion of </w:t>
      </w:r>
      <w:r w:rsidR="001C30B3">
        <w:t xml:space="preserve">events, and then this should be measured </w:t>
      </w:r>
      <w:r w:rsidR="009165D2">
        <w:t>against</w:t>
      </w:r>
      <w:r w:rsidR="001C30B3">
        <w:t xml:space="preserve"> a target.</w:t>
      </w:r>
      <w:r w:rsidR="00CA43CD">
        <w:t xml:space="preserve"> </w:t>
      </w:r>
      <w:r w:rsidR="00F9567B">
        <w:t>We</w:t>
      </w:r>
      <w:r w:rsidR="00A07D04">
        <w:t xml:space="preserve"> suggest DHS review each of the outcomes to assess whether the proposed measures </w:t>
      </w:r>
      <w:r w:rsidR="00294C52">
        <w:t>will genuinely reflect progress and stimulate positive change.</w:t>
      </w:r>
      <w:r w:rsidR="00F47987">
        <w:t xml:space="preserve"> </w:t>
      </w:r>
    </w:p>
    <w:p w14:paraId="5F1F9005" w14:textId="48856345" w:rsidR="0099685F" w:rsidRDefault="00F47987" w:rsidP="0093259C">
      <w:pPr>
        <w:spacing w:after="160" w:line="276" w:lineRule="auto"/>
      </w:pPr>
      <w:r>
        <w:t xml:space="preserve">A reliable way of measuring progress </w:t>
      </w:r>
      <w:r w:rsidR="00DE3DE4">
        <w:t>towards accessibility and in</w:t>
      </w:r>
      <w:r w:rsidR="005F58A0">
        <w:t>clusion</w:t>
      </w:r>
      <w:r>
        <w:t xml:space="preserve"> is to </w:t>
      </w:r>
      <w:r w:rsidR="002C1FB6">
        <w:t>seek</w:t>
      </w:r>
      <w:r>
        <w:t xml:space="preserve"> the views of people with lived experience. We therefore recommend adding </w:t>
      </w:r>
      <w:r w:rsidR="002C1FB6">
        <w:t>more measures that reflect the personal experiences of people with disability.</w:t>
      </w:r>
      <w:r w:rsidR="00B94FEA" w:rsidRPr="00B94FEA">
        <w:t xml:space="preserve"> </w:t>
      </w:r>
      <w:r w:rsidR="00707ABB">
        <w:t>At present, we recognise that the Outcomes Framework is limited to collecting quant</w:t>
      </w:r>
      <w:r w:rsidR="00CB2482">
        <w:t>itative</w:t>
      </w:r>
      <w:r w:rsidR="00B94FEA">
        <w:t xml:space="preserve"> data</w:t>
      </w:r>
      <w:r w:rsidR="00B70E70">
        <w:t>. We suggest expanding this to include</w:t>
      </w:r>
      <w:r w:rsidR="00901443">
        <w:t xml:space="preserve"> qualitative data from people with disability</w:t>
      </w:r>
      <w:r w:rsidR="006B0374">
        <w:t>, which</w:t>
      </w:r>
      <w:r w:rsidR="00B94FEA">
        <w:t xml:space="preserve"> could be captured through surveys, focus groups etc.</w:t>
      </w:r>
    </w:p>
    <w:p w14:paraId="01836367" w14:textId="175794DE" w:rsidR="009C25F1" w:rsidRPr="001B2B3C" w:rsidRDefault="00361220" w:rsidP="0093259C">
      <w:pPr>
        <w:spacing w:after="160" w:line="276" w:lineRule="auto"/>
        <w:rPr>
          <w:b/>
          <w:color w:val="7030A0"/>
        </w:rPr>
      </w:pPr>
      <w:r w:rsidRPr="004B0B85">
        <w:rPr>
          <w:b/>
          <w:color w:val="7030A0"/>
        </w:rPr>
        <w:t>Recommendation</w:t>
      </w:r>
      <w:r w:rsidR="001B2B3C">
        <w:rPr>
          <w:b/>
          <w:color w:val="7030A0"/>
        </w:rPr>
        <w:t xml:space="preserve"> </w:t>
      </w:r>
      <w:r w:rsidR="00C96657">
        <w:rPr>
          <w:b/>
          <w:color w:val="7030A0"/>
        </w:rPr>
        <w:t>20</w:t>
      </w:r>
      <w:r w:rsidR="001B2B3C">
        <w:rPr>
          <w:b/>
          <w:color w:val="7030A0"/>
        </w:rPr>
        <w:t xml:space="preserve">: </w:t>
      </w:r>
      <w:r w:rsidR="001B2B3C">
        <w:rPr>
          <w:b/>
          <w:bCs/>
        </w:rPr>
        <w:t>The State Government</w:t>
      </w:r>
      <w:r w:rsidR="00062061" w:rsidRPr="00B90A7C">
        <w:rPr>
          <w:b/>
          <w:bCs/>
        </w:rPr>
        <w:t xml:space="preserve"> should </w:t>
      </w:r>
      <w:r w:rsidR="00E53D4F" w:rsidRPr="00B90A7C">
        <w:rPr>
          <w:b/>
          <w:bCs/>
        </w:rPr>
        <w:t>strengthen and expand</w:t>
      </w:r>
      <w:r w:rsidR="00C95C9D" w:rsidRPr="00B90A7C">
        <w:rPr>
          <w:b/>
          <w:bCs/>
        </w:rPr>
        <w:t xml:space="preserve"> the measures included in the </w:t>
      </w:r>
      <w:r w:rsidR="00FB2F09">
        <w:rPr>
          <w:b/>
          <w:bCs/>
        </w:rPr>
        <w:t>State</w:t>
      </w:r>
      <w:r w:rsidR="00C95C9D" w:rsidRPr="00B90A7C">
        <w:rPr>
          <w:b/>
          <w:bCs/>
        </w:rPr>
        <w:t xml:space="preserve"> Plan, to </w:t>
      </w:r>
      <w:r w:rsidR="00E53D4F" w:rsidRPr="00B90A7C">
        <w:rPr>
          <w:b/>
          <w:bCs/>
        </w:rPr>
        <w:t>ensure</w:t>
      </w:r>
      <w:r w:rsidR="00C95C9D" w:rsidRPr="00B90A7C">
        <w:rPr>
          <w:b/>
          <w:bCs/>
        </w:rPr>
        <w:t xml:space="preserve"> they enable clear </w:t>
      </w:r>
      <w:r w:rsidR="00E80758" w:rsidRPr="00B90A7C">
        <w:rPr>
          <w:b/>
          <w:bCs/>
        </w:rPr>
        <w:t xml:space="preserve">measurement of progress towards the relevant outcomes. </w:t>
      </w:r>
      <w:r w:rsidR="00A95932">
        <w:rPr>
          <w:b/>
          <w:bCs/>
        </w:rPr>
        <w:t>Where appropriate</w:t>
      </w:r>
      <w:r w:rsidR="006D3CB6">
        <w:rPr>
          <w:b/>
          <w:bCs/>
        </w:rPr>
        <w:t xml:space="preserve">, </w:t>
      </w:r>
      <w:r w:rsidR="001B2B3C">
        <w:rPr>
          <w:b/>
          <w:bCs/>
        </w:rPr>
        <w:t>the State Government</w:t>
      </w:r>
      <w:r w:rsidR="009C25F1" w:rsidRPr="00B90A7C">
        <w:rPr>
          <w:b/>
          <w:bCs/>
        </w:rPr>
        <w:t xml:space="preserve"> should add measures that</w:t>
      </w:r>
      <w:r w:rsidR="00B94FEA" w:rsidRPr="00B90A7C">
        <w:rPr>
          <w:b/>
          <w:bCs/>
        </w:rPr>
        <w:t xml:space="preserve"> </w:t>
      </w:r>
      <w:r w:rsidR="00977EF4">
        <w:rPr>
          <w:b/>
          <w:bCs/>
        </w:rPr>
        <w:t>capture qualit</w:t>
      </w:r>
      <w:r w:rsidR="000D49E0">
        <w:rPr>
          <w:b/>
          <w:bCs/>
        </w:rPr>
        <w:t>ative data about</w:t>
      </w:r>
      <w:r w:rsidR="00B94FEA" w:rsidRPr="00B90A7C">
        <w:rPr>
          <w:b/>
          <w:bCs/>
        </w:rPr>
        <w:t xml:space="preserve"> the personal experiences of people with disability.</w:t>
      </w:r>
      <w:r w:rsidR="009C25F1" w:rsidRPr="00B90A7C">
        <w:rPr>
          <w:b/>
          <w:bCs/>
        </w:rPr>
        <w:t xml:space="preserve"> </w:t>
      </w:r>
    </w:p>
    <w:p w14:paraId="3C083A60" w14:textId="77777777" w:rsidR="00CD709D" w:rsidRDefault="00CD709D" w:rsidP="00ED597B">
      <w:pPr>
        <w:rPr>
          <w:b/>
          <w:color w:val="7030A0"/>
        </w:rPr>
      </w:pPr>
    </w:p>
    <w:p w14:paraId="72B17B94" w14:textId="789C4970" w:rsidR="002A0447" w:rsidRDefault="003938A8" w:rsidP="00093BF0">
      <w:pPr>
        <w:pStyle w:val="Heading1"/>
        <w:spacing w:after="160" w:line="276" w:lineRule="auto"/>
      </w:pPr>
      <w:bookmarkStart w:id="25" w:name="_Toc200104710"/>
      <w:r>
        <w:t>Domain 1: Access</w:t>
      </w:r>
      <w:r w:rsidR="0036090C">
        <w:t xml:space="preserve"> (‘Inclusive Homes and Communities’)</w:t>
      </w:r>
      <w:bookmarkEnd w:id="25"/>
    </w:p>
    <w:p w14:paraId="72086873" w14:textId="74E4870A" w:rsidR="009503AF" w:rsidRDefault="009503AF" w:rsidP="00093BF0">
      <w:pPr>
        <w:spacing w:after="160" w:line="276" w:lineRule="auto"/>
      </w:pPr>
      <w:r>
        <w:t xml:space="preserve">As stated previously, we </w:t>
      </w:r>
      <w:r w:rsidR="004E1982">
        <w:t>suggest</w:t>
      </w:r>
      <w:r>
        <w:t xml:space="preserve"> that this Domain be </w:t>
      </w:r>
      <w:r w:rsidR="00001134">
        <w:t xml:space="preserve">renamed ‘Inclusive Homes and Communities’. </w:t>
      </w:r>
    </w:p>
    <w:p w14:paraId="3F9E717A" w14:textId="7C1DC0AF" w:rsidR="00853561" w:rsidRDefault="00853561" w:rsidP="00093BF0">
      <w:pPr>
        <w:spacing w:after="160" w:line="276" w:lineRule="auto"/>
      </w:pPr>
      <w:r>
        <w:t xml:space="preserve">The Plan’s approach to accessibility addresses transportation, the built environment, and the principle of universal design. The main work ahead lies in implementation: updating older infrastructure, ensuring rural areas aren’t left behind, and moving from basic compliance to truly user-centred design. With continued, but more genuine, co-design and monitoring (possibly via the annual reports and </w:t>
      </w:r>
      <w:r w:rsidR="00517DA7">
        <w:t>an</w:t>
      </w:r>
      <w:r>
        <w:t xml:space="preserve"> advisory committee), SA can make steady progress toward</w:t>
      </w:r>
      <w:r w:rsidR="00065352">
        <w:t>s</w:t>
      </w:r>
      <w:r>
        <w:t xml:space="preserve"> the goal that the entire community – every building, street, service, and digital space – is accessible to all. This will take time, but the Plan sets a strong foundation to build upon.</w:t>
      </w:r>
    </w:p>
    <w:p w14:paraId="3C741DDA" w14:textId="329DB903" w:rsidR="00853561" w:rsidRDefault="00853561" w:rsidP="00093BF0">
      <w:pPr>
        <w:spacing w:after="160" w:line="276" w:lineRule="auto"/>
      </w:pPr>
      <w:r>
        <w:t>T</w:t>
      </w:r>
      <w:r w:rsidRPr="009C2EAC">
        <w:t xml:space="preserve">he Plan’s community inclusion </w:t>
      </w:r>
      <w:r>
        <w:t xml:space="preserve">outcomes broadly </w:t>
      </w:r>
      <w:r w:rsidRPr="009C2EAC">
        <w:t xml:space="preserve">align with </w:t>
      </w:r>
      <w:r>
        <w:t xml:space="preserve">some of </w:t>
      </w:r>
      <w:r w:rsidRPr="009C2EAC">
        <w:t xml:space="preserve">what South Australians with disability say they need: more accessible and welcoming events, cultural </w:t>
      </w:r>
      <w:r w:rsidRPr="009C2EAC">
        <w:lastRenderedPageBreak/>
        <w:t>activities, sports, and community groups. The main area where work continues is in transforming attitudes and embedding a culture of inclusion so that accessibility is automatic and people with disability are actively included, not just accommodated. Achieving that is a gradual process – involving education, visibility, and interaction</w:t>
      </w:r>
      <w:r w:rsidR="00B1694A">
        <w:t xml:space="preserve"> – but it </w:t>
      </w:r>
      <w:r w:rsidR="002C0AFD">
        <w:t>will never be</w:t>
      </w:r>
      <w:r w:rsidR="00B1694A">
        <w:t xml:space="preserve"> achieved without clear direction</w:t>
      </w:r>
      <w:r w:rsidR="002C0AFD">
        <w:t>, expectations or accountability.</w:t>
      </w:r>
      <w:r w:rsidR="003B62FD">
        <w:t xml:space="preserve"> </w:t>
      </w:r>
    </w:p>
    <w:p w14:paraId="0C84041D" w14:textId="77777777" w:rsidR="00853561" w:rsidRPr="00C141C4" w:rsidRDefault="00853561" w:rsidP="00093BF0">
      <w:pPr>
        <w:spacing w:after="160" w:line="276" w:lineRule="auto"/>
      </w:pPr>
    </w:p>
    <w:p w14:paraId="07579B39" w14:textId="582CA3C9" w:rsidR="002A0447" w:rsidRDefault="003938A8" w:rsidP="00093BF0">
      <w:pPr>
        <w:pStyle w:val="Heading2"/>
        <w:spacing w:after="160" w:line="276" w:lineRule="auto"/>
      </w:pPr>
      <w:bookmarkStart w:id="26" w:name="_Toc200104711"/>
      <w:r>
        <w:t>Inclusive events</w:t>
      </w:r>
      <w:bookmarkEnd w:id="26"/>
      <w:r>
        <w:t xml:space="preserve"> </w:t>
      </w:r>
    </w:p>
    <w:p w14:paraId="0C117AEC" w14:textId="315A2E3B" w:rsidR="006A2EA8" w:rsidRPr="00255974" w:rsidRDefault="006A2EA8" w:rsidP="00093BF0">
      <w:pPr>
        <w:spacing w:after="160" w:line="276" w:lineRule="auto"/>
      </w:pPr>
      <w:r>
        <w:t xml:space="preserve">The Plan </w:t>
      </w:r>
      <w:r w:rsidR="0072650D">
        <w:t xml:space="preserve">only </w:t>
      </w:r>
      <w:r>
        <w:t xml:space="preserve">includes one measure regarding </w:t>
      </w:r>
      <w:r w:rsidRPr="00255974">
        <w:t xml:space="preserve">inclusive event design and management. </w:t>
      </w:r>
      <w:r>
        <w:t>T</w:t>
      </w:r>
      <w:r w:rsidRPr="00255974">
        <w:t xml:space="preserve">he Plan </w:t>
      </w:r>
      <w:r>
        <w:t>will measure how many</w:t>
      </w:r>
      <w:r w:rsidRPr="00255974">
        <w:t xml:space="preserve"> major events and festivals</w:t>
      </w:r>
      <w:r>
        <w:t xml:space="preserve"> have “best practice event management” but does not specify what this means</w:t>
      </w:r>
      <w:r w:rsidRPr="00255974">
        <w:t>.</w:t>
      </w:r>
      <w:r>
        <w:t xml:space="preserve"> T</w:t>
      </w:r>
      <w:r w:rsidRPr="00255974">
        <w:t>he consultation</w:t>
      </w:r>
      <w:r w:rsidR="00C9162F">
        <w:t xml:space="preserve"> to inform the draft Plan</w:t>
      </w:r>
      <w:r w:rsidRPr="00255974">
        <w:t xml:space="preserve"> included examples of success – e.g., having “quiet hours” at community events for neurodivergent attendees or beach wheelchairs and ramps at some beaches.</w:t>
      </w:r>
      <w:r>
        <w:t xml:space="preserve"> </w:t>
      </w:r>
      <w:r w:rsidRPr="00255974">
        <w:t>One concrete initiative that came from the first Plan was the development of an Accessible Events Checklist (with input from JFA Purple Orange) to guide organi</w:t>
      </w:r>
      <w:r w:rsidR="00590151">
        <w:t>s</w:t>
      </w:r>
      <w:r w:rsidRPr="00255974">
        <w:t xml:space="preserve">ers. The new Plan </w:t>
      </w:r>
      <w:r>
        <w:t>could</w:t>
      </w:r>
      <w:r w:rsidRPr="00255974">
        <w:t xml:space="preserve"> reinforce usage of that tool and </w:t>
      </w:r>
      <w:r>
        <w:t>commit to promoting</w:t>
      </w:r>
      <w:r w:rsidRPr="00255974">
        <w:t xml:space="preserve"> it to more private event organizers, not just government-run events.</w:t>
      </w:r>
    </w:p>
    <w:p w14:paraId="316D5C45" w14:textId="16D7E147" w:rsidR="002A0447" w:rsidRDefault="006A2EA8" w:rsidP="00093BF0">
      <w:pPr>
        <w:spacing w:after="160" w:line="276" w:lineRule="auto"/>
      </w:pPr>
      <w:r w:rsidRPr="00255974">
        <w:t xml:space="preserve">Sports and recreation </w:t>
      </w:r>
      <w:r>
        <w:t>should</w:t>
      </w:r>
      <w:r w:rsidRPr="00255974">
        <w:t xml:space="preserve"> also </w:t>
      </w:r>
      <w:r>
        <w:t>be a</w:t>
      </w:r>
      <w:r w:rsidRPr="00255974">
        <w:t xml:space="preserve"> major focus</w:t>
      </w:r>
      <w:r w:rsidR="00EC1C62">
        <w:t xml:space="preserve"> of inclusive design and management</w:t>
      </w:r>
      <w:r w:rsidRPr="00255974">
        <w:t xml:space="preserve">. </w:t>
      </w:r>
      <w:r>
        <w:t xml:space="preserve">The </w:t>
      </w:r>
      <w:r w:rsidR="00895F16">
        <w:t>c</w:t>
      </w:r>
      <w:r>
        <w:t>onsultation</w:t>
      </w:r>
      <w:r w:rsidR="00895F16">
        <w:t xml:space="preserve"> to inform the draft Plan</w:t>
      </w:r>
      <w:r>
        <w:t xml:space="preserve"> </w:t>
      </w:r>
      <w:r w:rsidRPr="00255974">
        <w:t>acknowledge</w:t>
      </w:r>
      <w:r>
        <w:t>d</w:t>
      </w:r>
      <w:r w:rsidRPr="00255974">
        <w:t xml:space="preserve"> that despite some “all-abilities” programs, many clubs and sporting activities are still not truly inclusive. Barriers include not just physical access (e.g. inaccessible sports facilities) but also social and financial barriers (like clubs not knowing how to include a person with disability, or the cost of participation). The consultation feedback suggested a few strategies: training for clubs and associations on disability inclusion, emphasi</w:t>
      </w:r>
      <w:r w:rsidR="00BC2BD2">
        <w:t>s</w:t>
      </w:r>
      <w:r w:rsidRPr="00255974">
        <w:t xml:space="preserve">ing the benefits of inclusive clubs, expanding subsidies (like the Sports Voucher program) to cover more activities or older ages, and ensuring sports venues meet accessibility standards. The Plan </w:t>
      </w:r>
      <w:r>
        <w:t>only vaguely refers to promoting disability awareness and inclusion, without any detail regarding how.</w:t>
      </w:r>
    </w:p>
    <w:p w14:paraId="15E28649" w14:textId="37A711C3" w:rsidR="002A0447" w:rsidRPr="001B2B3C" w:rsidRDefault="002A0447" w:rsidP="00093BF0">
      <w:pPr>
        <w:spacing w:after="160" w:line="276" w:lineRule="auto"/>
        <w:rPr>
          <w:b/>
          <w:color w:val="7030A0"/>
        </w:rPr>
      </w:pPr>
      <w:r w:rsidRPr="004B0B85">
        <w:rPr>
          <w:b/>
          <w:color w:val="7030A0"/>
        </w:rPr>
        <w:t>Recommendation</w:t>
      </w:r>
      <w:r w:rsidR="001B2B3C">
        <w:rPr>
          <w:b/>
          <w:color w:val="7030A0"/>
        </w:rPr>
        <w:t xml:space="preserve"> </w:t>
      </w:r>
      <w:r w:rsidR="00D34B98">
        <w:rPr>
          <w:b/>
          <w:color w:val="7030A0"/>
        </w:rPr>
        <w:t>2</w:t>
      </w:r>
      <w:r w:rsidR="00C96657">
        <w:rPr>
          <w:b/>
          <w:color w:val="7030A0"/>
        </w:rPr>
        <w:t>1</w:t>
      </w:r>
      <w:r w:rsidR="001B2B3C">
        <w:rPr>
          <w:b/>
          <w:color w:val="7030A0"/>
        </w:rPr>
        <w:t xml:space="preserve">: </w:t>
      </w:r>
      <w:r w:rsidR="001B2B3C">
        <w:rPr>
          <w:b/>
          <w:bCs/>
        </w:rPr>
        <w:t>The State Government</w:t>
      </w:r>
      <w:r w:rsidR="009D5E23">
        <w:rPr>
          <w:b/>
          <w:bCs/>
        </w:rPr>
        <w:t xml:space="preserve"> should </w:t>
      </w:r>
      <w:r w:rsidR="00B660E1">
        <w:rPr>
          <w:b/>
          <w:bCs/>
        </w:rPr>
        <w:t>expand t</w:t>
      </w:r>
      <w:r w:rsidR="00E67676">
        <w:rPr>
          <w:b/>
          <w:bCs/>
        </w:rPr>
        <w:t>he</w:t>
      </w:r>
      <w:r w:rsidR="00695486">
        <w:rPr>
          <w:b/>
          <w:bCs/>
        </w:rPr>
        <w:t xml:space="preserve"> </w:t>
      </w:r>
      <w:r w:rsidR="00193E32">
        <w:rPr>
          <w:b/>
          <w:bCs/>
        </w:rPr>
        <w:t xml:space="preserve">outcome for Priority Area 1, under Domain 1, to include </w:t>
      </w:r>
      <w:r w:rsidR="00CD00FA">
        <w:rPr>
          <w:b/>
          <w:bCs/>
        </w:rPr>
        <w:t xml:space="preserve">‘events’, not just ‘communities.’ </w:t>
      </w:r>
      <w:r w:rsidR="00E67676">
        <w:rPr>
          <w:b/>
          <w:bCs/>
        </w:rPr>
        <w:t>G</w:t>
      </w:r>
      <w:r w:rsidR="00E738C7">
        <w:rPr>
          <w:b/>
          <w:bCs/>
        </w:rPr>
        <w:t>reater context</w:t>
      </w:r>
      <w:r w:rsidR="00E67676">
        <w:rPr>
          <w:b/>
          <w:bCs/>
        </w:rPr>
        <w:t xml:space="preserve"> should be provided</w:t>
      </w:r>
      <w:r w:rsidR="00E738C7">
        <w:rPr>
          <w:b/>
          <w:bCs/>
        </w:rPr>
        <w:t xml:space="preserve"> in the introduction to Domain 1 about what best practice inclusive event management involves</w:t>
      </w:r>
      <w:r w:rsidR="003D2CA3">
        <w:rPr>
          <w:b/>
          <w:bCs/>
        </w:rPr>
        <w:t>, including reference to the Accessible Events Checklist.</w:t>
      </w:r>
      <w:r w:rsidR="0072082A">
        <w:rPr>
          <w:b/>
          <w:bCs/>
        </w:rPr>
        <w:t xml:space="preserve"> </w:t>
      </w:r>
    </w:p>
    <w:p w14:paraId="1E810FB8" w14:textId="77777777" w:rsidR="00CE54E0" w:rsidRPr="00135E54" w:rsidRDefault="00CE54E0" w:rsidP="00093BF0">
      <w:pPr>
        <w:spacing w:after="160" w:line="276" w:lineRule="auto"/>
        <w:rPr>
          <w:b/>
          <w:bCs/>
          <w:color w:val="7030A0"/>
        </w:rPr>
      </w:pPr>
    </w:p>
    <w:p w14:paraId="2E464E66" w14:textId="7FA475F8" w:rsidR="002A0447" w:rsidRDefault="00135E54" w:rsidP="00093BF0">
      <w:pPr>
        <w:pStyle w:val="Heading2"/>
        <w:spacing w:after="160" w:line="276" w:lineRule="auto"/>
      </w:pPr>
      <w:bookmarkStart w:id="27" w:name="_Toc200104712"/>
      <w:r>
        <w:t>Community Education and Awareness</w:t>
      </w:r>
      <w:bookmarkEnd w:id="27"/>
    </w:p>
    <w:p w14:paraId="0FDDAEE4" w14:textId="77777777" w:rsidR="00887A7B" w:rsidRDefault="00887A7B" w:rsidP="00093BF0">
      <w:pPr>
        <w:spacing w:after="160" w:line="276" w:lineRule="auto"/>
      </w:pPr>
      <w:r w:rsidRPr="009C2EAC">
        <w:t>Changing deep-seated attitudes and culture </w:t>
      </w:r>
      <w:r>
        <w:t>can be frustratingly slow</w:t>
      </w:r>
      <w:r w:rsidRPr="009C2EAC">
        <w:t xml:space="preserve">. The Plan outlines structural and practical changes (which are necessary), but the more nuanced gap is ensuring a genuine culture of inclusion. For example, it is possible to have all the physical adjustments at an event, yet if staff or other patrons are not welcoming, a person with </w:t>
      </w:r>
      <w:r w:rsidRPr="009C2EAC">
        <w:lastRenderedPageBreak/>
        <w:t xml:space="preserve">disability might still feel excluded. Some people with disability report feeling like they’re tolerated as an afterthought, not truly included. Overcoming this requires ongoing community education and exposure. </w:t>
      </w:r>
    </w:p>
    <w:p w14:paraId="50F082FB" w14:textId="7DF955ED" w:rsidR="001F177B" w:rsidRDefault="00C9005F" w:rsidP="00093BF0">
      <w:pPr>
        <w:spacing w:after="160" w:line="276" w:lineRule="auto"/>
      </w:pPr>
      <w:r>
        <w:t>The draft Plan does not explicit</w:t>
      </w:r>
      <w:r w:rsidR="0006250A">
        <w:t>l</w:t>
      </w:r>
      <w:r>
        <w:t xml:space="preserve">y </w:t>
      </w:r>
      <w:r w:rsidR="0006250A">
        <w:t>refer to changing community attitudes</w:t>
      </w:r>
      <w:r w:rsidR="006C465B">
        <w:t xml:space="preserve">. It </w:t>
      </w:r>
      <w:r w:rsidR="00F63215">
        <w:t>refers rather to ‘understanding and acceptance</w:t>
      </w:r>
      <w:r w:rsidR="00130A6E">
        <w:t xml:space="preserve">’ (issues with this </w:t>
      </w:r>
      <w:r w:rsidR="008835EF">
        <w:t xml:space="preserve">terminology are set out above in relation to language use in the Plan) and seeks the following outcome: </w:t>
      </w:r>
      <w:r w:rsidR="000C5625">
        <w:t>‘</w:t>
      </w:r>
      <w:r w:rsidR="00F57C20">
        <w:t xml:space="preserve">The </w:t>
      </w:r>
      <w:r w:rsidR="000C5625" w:rsidRPr="00501614">
        <w:t>South Australian community is aware of and understands the barriers to access and inclusion for people with disability</w:t>
      </w:r>
      <w:r w:rsidR="000C5625">
        <w:t>.</w:t>
      </w:r>
      <w:r w:rsidR="00F57C20">
        <w:t>’</w:t>
      </w:r>
      <w:r w:rsidR="000C5625">
        <w:t xml:space="preserve"> In other jurisdiction</w:t>
      </w:r>
      <w:r w:rsidR="007A5BE9">
        <w:t>s</w:t>
      </w:r>
      <w:r w:rsidR="000C5625">
        <w:t>, instead of focusing simply on awareness of barriers, plans say they will break them down</w:t>
      </w:r>
      <w:r w:rsidR="009300B2">
        <w:t>,</w:t>
      </w:r>
      <w:r w:rsidR="000C5625">
        <w:rPr>
          <w:rStyle w:val="FootnoteReference"/>
        </w:rPr>
        <w:footnoteReference w:id="13"/>
      </w:r>
      <w:r w:rsidR="009300B2">
        <w:t xml:space="preserve"> </w:t>
      </w:r>
      <w:r w:rsidR="000C5625">
        <w:t>“develop positive community attitudes and behaviours”</w:t>
      </w:r>
      <w:r w:rsidR="000C5625">
        <w:rPr>
          <w:rStyle w:val="FootnoteReference"/>
        </w:rPr>
        <w:footnoteReference w:id="14"/>
      </w:r>
      <w:r w:rsidR="000C5625">
        <w:t xml:space="preserve"> and “build capacity across the community”. </w:t>
      </w:r>
      <w:r w:rsidR="000C5625">
        <w:rPr>
          <w:rStyle w:val="FootnoteReference"/>
        </w:rPr>
        <w:footnoteReference w:id="15"/>
      </w:r>
      <w:r w:rsidR="000C5625">
        <w:t xml:space="preserve"> The language in the</w:t>
      </w:r>
      <w:r w:rsidR="00CD0B43">
        <w:t xml:space="preserve"> South Australian plan is </w:t>
      </w:r>
      <w:r w:rsidR="00C20E58">
        <w:t>disappointing</w:t>
      </w:r>
      <w:r w:rsidR="00F5309E">
        <w:t xml:space="preserve"> and must be </w:t>
      </w:r>
      <w:r w:rsidR="00614595">
        <w:t xml:space="preserve">strengthened </w:t>
      </w:r>
      <w:r w:rsidR="00917D0D">
        <w:t xml:space="preserve">to </w:t>
      </w:r>
      <w:r w:rsidR="00CF342B">
        <w:t>make it clear</w:t>
      </w:r>
      <w:r w:rsidR="00917D0D">
        <w:t xml:space="preserve"> that the government is serious about </w:t>
      </w:r>
      <w:r w:rsidR="00044BC7">
        <w:t>improving community a</w:t>
      </w:r>
      <w:r w:rsidR="00D4419A">
        <w:t>ttitudes.</w:t>
      </w:r>
    </w:p>
    <w:p w14:paraId="2CAF99C1" w14:textId="3313E5BF" w:rsidR="000F281D" w:rsidRDefault="000F281D" w:rsidP="00093BF0">
      <w:pPr>
        <w:spacing w:after="160" w:line="276" w:lineRule="auto"/>
      </w:pPr>
      <w:r>
        <w:t xml:space="preserve">It is also </w:t>
      </w:r>
      <w:r w:rsidR="00AF364B">
        <w:t>important</w:t>
      </w:r>
      <w:r w:rsidR="006F20AD">
        <w:t xml:space="preserve"> that the Plan </w:t>
      </w:r>
      <w:r w:rsidR="002F68B6">
        <w:t>focuses not</w:t>
      </w:r>
      <w:r w:rsidR="006F20AD">
        <w:t xml:space="preserve"> only on increasing </w:t>
      </w:r>
      <w:r w:rsidR="00764EFD">
        <w:t xml:space="preserve">understanding of disability inclusion and </w:t>
      </w:r>
      <w:r w:rsidR="00974CAB">
        <w:t>improving attitudes in the wider community</w:t>
      </w:r>
      <w:r w:rsidR="00BE2DD0">
        <w:t xml:space="preserve">; it must include </w:t>
      </w:r>
      <w:r w:rsidR="007C05B2">
        <w:t>specific measures with respect to</w:t>
      </w:r>
      <w:r w:rsidR="000A4C14">
        <w:t xml:space="preserve"> </w:t>
      </w:r>
      <w:r w:rsidR="00941171">
        <w:t>state authorities.</w:t>
      </w:r>
    </w:p>
    <w:p w14:paraId="39C2E691" w14:textId="607781E1" w:rsidR="00F04671" w:rsidRDefault="008F6A22" w:rsidP="00093BF0">
      <w:pPr>
        <w:spacing w:after="160" w:line="276" w:lineRule="auto"/>
        <w:rPr>
          <w:b/>
          <w:color w:val="7030A0"/>
        </w:rPr>
      </w:pPr>
      <w:r w:rsidRPr="004B0B85">
        <w:rPr>
          <w:b/>
          <w:color w:val="7030A0"/>
        </w:rPr>
        <w:t>Recommendation</w:t>
      </w:r>
      <w:r w:rsidR="001B2B3C">
        <w:rPr>
          <w:b/>
          <w:color w:val="7030A0"/>
        </w:rPr>
        <w:t xml:space="preserve"> 2</w:t>
      </w:r>
      <w:r w:rsidR="00F85C20">
        <w:rPr>
          <w:b/>
          <w:color w:val="7030A0"/>
        </w:rPr>
        <w:t>2</w:t>
      </w:r>
      <w:r w:rsidR="001B2B3C">
        <w:rPr>
          <w:b/>
          <w:color w:val="7030A0"/>
        </w:rPr>
        <w:t xml:space="preserve">: </w:t>
      </w:r>
      <w:r w:rsidR="001B2B3C">
        <w:rPr>
          <w:b/>
          <w:bCs/>
        </w:rPr>
        <w:t>The State Government</w:t>
      </w:r>
      <w:r>
        <w:rPr>
          <w:b/>
          <w:bCs/>
        </w:rPr>
        <w:t xml:space="preserve"> </w:t>
      </w:r>
      <w:r w:rsidR="006E0E2D">
        <w:rPr>
          <w:b/>
          <w:bCs/>
        </w:rPr>
        <w:t xml:space="preserve">should </w:t>
      </w:r>
      <w:r w:rsidR="002A3960">
        <w:rPr>
          <w:b/>
          <w:bCs/>
        </w:rPr>
        <w:t xml:space="preserve">change the wording of Priority Area 2 from ‘understanding </w:t>
      </w:r>
      <w:r w:rsidR="00E70C63">
        <w:rPr>
          <w:b/>
          <w:bCs/>
        </w:rPr>
        <w:t xml:space="preserve">and acceptance’ to </w:t>
      </w:r>
      <w:r w:rsidR="00A606A9">
        <w:rPr>
          <w:b/>
          <w:bCs/>
        </w:rPr>
        <w:t xml:space="preserve">‘inclusive communities’ or ‘inclusive community attitudes.’ The </w:t>
      </w:r>
      <w:r w:rsidR="0048178E">
        <w:rPr>
          <w:b/>
          <w:bCs/>
        </w:rPr>
        <w:t>outcome s</w:t>
      </w:r>
      <w:r w:rsidR="001207A8">
        <w:rPr>
          <w:b/>
          <w:bCs/>
        </w:rPr>
        <w:t>hould</w:t>
      </w:r>
      <w:r w:rsidR="00832C43">
        <w:rPr>
          <w:b/>
          <w:bCs/>
        </w:rPr>
        <w:t xml:space="preserve"> shift </w:t>
      </w:r>
      <w:r w:rsidR="00F77089">
        <w:rPr>
          <w:b/>
          <w:bCs/>
        </w:rPr>
        <w:t>its</w:t>
      </w:r>
      <w:r w:rsidR="00832C43">
        <w:rPr>
          <w:b/>
          <w:bCs/>
        </w:rPr>
        <w:t xml:space="preserve"> focus from </w:t>
      </w:r>
      <w:r w:rsidR="00D329B2">
        <w:rPr>
          <w:b/>
          <w:bCs/>
        </w:rPr>
        <w:t>awareness</w:t>
      </w:r>
      <w:r w:rsidR="00645D5F">
        <w:rPr>
          <w:b/>
          <w:bCs/>
        </w:rPr>
        <w:t xml:space="preserve"> and understanding </w:t>
      </w:r>
      <w:r w:rsidR="00E6108C">
        <w:rPr>
          <w:b/>
          <w:bCs/>
        </w:rPr>
        <w:t xml:space="preserve">of </w:t>
      </w:r>
      <w:r w:rsidR="00F43847">
        <w:rPr>
          <w:b/>
          <w:bCs/>
        </w:rPr>
        <w:t xml:space="preserve">barriers to </w:t>
      </w:r>
      <w:r w:rsidR="00990483">
        <w:rPr>
          <w:b/>
          <w:bCs/>
        </w:rPr>
        <w:t>im</w:t>
      </w:r>
      <w:r w:rsidR="00992D5F">
        <w:rPr>
          <w:b/>
          <w:bCs/>
        </w:rPr>
        <w:t>pro</w:t>
      </w:r>
      <w:r w:rsidR="00AD4B88">
        <w:rPr>
          <w:b/>
          <w:bCs/>
        </w:rPr>
        <w:t>ving community attitudes</w:t>
      </w:r>
      <w:r w:rsidR="00A04439">
        <w:rPr>
          <w:b/>
          <w:bCs/>
        </w:rPr>
        <w:t xml:space="preserve">. For example, ‘The South Australian community </w:t>
      </w:r>
      <w:r w:rsidR="00E94DCD">
        <w:rPr>
          <w:b/>
          <w:bCs/>
        </w:rPr>
        <w:t>understands</w:t>
      </w:r>
      <w:r w:rsidR="003A7757">
        <w:rPr>
          <w:b/>
          <w:bCs/>
        </w:rPr>
        <w:t xml:space="preserve"> </w:t>
      </w:r>
      <w:r w:rsidR="001269AA">
        <w:rPr>
          <w:b/>
          <w:bCs/>
        </w:rPr>
        <w:t xml:space="preserve">disability </w:t>
      </w:r>
      <w:r w:rsidR="008067D8">
        <w:rPr>
          <w:b/>
          <w:bCs/>
        </w:rPr>
        <w:t xml:space="preserve">inclusion and demonstrates </w:t>
      </w:r>
      <w:r w:rsidR="00D926ED">
        <w:rPr>
          <w:b/>
          <w:bCs/>
        </w:rPr>
        <w:t xml:space="preserve">inclusive attitudes and </w:t>
      </w:r>
      <w:r w:rsidR="003F3F84">
        <w:rPr>
          <w:b/>
          <w:bCs/>
        </w:rPr>
        <w:t>behaviour</w:t>
      </w:r>
      <w:r w:rsidR="006C26D4">
        <w:rPr>
          <w:b/>
          <w:bCs/>
        </w:rPr>
        <w:t>s.’</w:t>
      </w:r>
    </w:p>
    <w:p w14:paraId="173DE75F" w14:textId="57544FA8" w:rsidR="000C2E50" w:rsidRDefault="00F04671" w:rsidP="00093BF0">
      <w:pPr>
        <w:spacing w:after="160" w:line="276" w:lineRule="auto"/>
        <w:rPr>
          <w:b/>
        </w:rPr>
      </w:pPr>
      <w:r w:rsidRPr="004B0B85">
        <w:rPr>
          <w:b/>
          <w:color w:val="7030A0"/>
        </w:rPr>
        <w:t>Recommendation</w:t>
      </w:r>
      <w:r>
        <w:rPr>
          <w:b/>
          <w:color w:val="7030A0"/>
        </w:rPr>
        <w:t xml:space="preserve"> 23:</w:t>
      </w:r>
      <w:r w:rsidR="001B2B3C">
        <w:rPr>
          <w:b/>
          <w:color w:val="7030A0"/>
        </w:rPr>
        <w:t xml:space="preserve"> </w:t>
      </w:r>
      <w:r w:rsidR="001B2B3C">
        <w:rPr>
          <w:b/>
          <w:bCs/>
        </w:rPr>
        <w:t>The State Government</w:t>
      </w:r>
      <w:r w:rsidR="008F6A22">
        <w:rPr>
          <w:b/>
          <w:bCs/>
        </w:rPr>
        <w:t xml:space="preserve"> </w:t>
      </w:r>
      <w:r w:rsidR="006E0E2D">
        <w:rPr>
          <w:b/>
          <w:bCs/>
        </w:rPr>
        <w:t xml:space="preserve">should </w:t>
      </w:r>
      <w:r w:rsidR="0025592F">
        <w:rPr>
          <w:b/>
          <w:bCs/>
        </w:rPr>
        <w:t>amend m</w:t>
      </w:r>
      <w:r w:rsidR="008F6A22">
        <w:rPr>
          <w:b/>
          <w:bCs/>
        </w:rPr>
        <w:t>easure 2.1</w:t>
      </w:r>
      <w:r w:rsidR="005521A8">
        <w:rPr>
          <w:b/>
          <w:bCs/>
        </w:rPr>
        <w:t xml:space="preserve">, </w:t>
      </w:r>
      <w:r w:rsidR="00144A20">
        <w:rPr>
          <w:b/>
          <w:bCs/>
        </w:rPr>
        <w:t>under Domain 1</w:t>
      </w:r>
      <w:r w:rsidR="005521A8">
        <w:rPr>
          <w:b/>
          <w:bCs/>
        </w:rPr>
        <w:t xml:space="preserve">, </w:t>
      </w:r>
      <w:r w:rsidR="008F6A22">
        <w:rPr>
          <w:b/>
          <w:bCs/>
        </w:rPr>
        <w:t>from ‘total number of activities undertaken to promote and profile disability inclusion in the South Australian community’ to ‘total number of activities undertaken to promote disability inclusion and improve community attitudes towards people with disability in SA.’</w:t>
      </w:r>
    </w:p>
    <w:p w14:paraId="3CE1E09C" w14:textId="42D5BAB4" w:rsidR="000C2E50" w:rsidRPr="00C141C4" w:rsidRDefault="00A50A79" w:rsidP="00093BF0">
      <w:pPr>
        <w:spacing w:after="160" w:line="276" w:lineRule="auto"/>
      </w:pPr>
      <w:r w:rsidRPr="00A50A79">
        <w:rPr>
          <w:b/>
          <w:color w:val="7030A0"/>
        </w:rPr>
        <w:t>Recommendation</w:t>
      </w:r>
      <w:r w:rsidR="00F04671">
        <w:rPr>
          <w:b/>
          <w:color w:val="7030A0"/>
        </w:rPr>
        <w:t xml:space="preserve"> 24</w:t>
      </w:r>
      <w:r>
        <w:t xml:space="preserve">: </w:t>
      </w:r>
      <w:r w:rsidR="00C47454">
        <w:rPr>
          <w:b/>
          <w:bCs/>
        </w:rPr>
        <w:t xml:space="preserve">The State Government should add </w:t>
      </w:r>
      <w:r w:rsidR="00D72B7F">
        <w:rPr>
          <w:b/>
          <w:bCs/>
        </w:rPr>
        <w:t xml:space="preserve">measures under Priority Area 2, Domain 1, </w:t>
      </w:r>
      <w:r w:rsidR="00BB0870">
        <w:rPr>
          <w:b/>
          <w:bCs/>
        </w:rPr>
        <w:t xml:space="preserve">regarding </w:t>
      </w:r>
      <w:r w:rsidR="0086413B">
        <w:rPr>
          <w:b/>
          <w:bCs/>
        </w:rPr>
        <w:t xml:space="preserve">1) </w:t>
      </w:r>
      <w:r w:rsidR="00BB0870">
        <w:rPr>
          <w:b/>
          <w:bCs/>
        </w:rPr>
        <w:t>the number of activities undertaken to promote disability inclusion and improve attitudes towards people with disability within state authorities</w:t>
      </w:r>
      <w:r w:rsidR="003D475A">
        <w:rPr>
          <w:b/>
          <w:bCs/>
        </w:rPr>
        <w:t xml:space="preserve"> and </w:t>
      </w:r>
      <w:r w:rsidR="0086413B">
        <w:rPr>
          <w:b/>
          <w:bCs/>
        </w:rPr>
        <w:t xml:space="preserve">2) </w:t>
      </w:r>
      <w:r w:rsidR="003D475A">
        <w:rPr>
          <w:b/>
          <w:bCs/>
        </w:rPr>
        <w:t xml:space="preserve">the impact these have had on the </w:t>
      </w:r>
      <w:r w:rsidR="00370AFA">
        <w:rPr>
          <w:b/>
          <w:bCs/>
        </w:rPr>
        <w:t xml:space="preserve">knowledge, </w:t>
      </w:r>
      <w:r w:rsidR="005056D1">
        <w:rPr>
          <w:b/>
          <w:bCs/>
        </w:rPr>
        <w:t xml:space="preserve">confidence and </w:t>
      </w:r>
      <w:r w:rsidR="00370AFA">
        <w:rPr>
          <w:b/>
          <w:bCs/>
        </w:rPr>
        <w:t>attitudes of staff.</w:t>
      </w:r>
    </w:p>
    <w:p w14:paraId="05340EAE" w14:textId="77777777" w:rsidR="00C47454" w:rsidRPr="00C141C4" w:rsidRDefault="00C47454" w:rsidP="00093BF0">
      <w:pPr>
        <w:spacing w:after="160" w:line="276" w:lineRule="auto"/>
      </w:pPr>
    </w:p>
    <w:p w14:paraId="407283E2" w14:textId="6A1DF592" w:rsidR="000C2E50" w:rsidRDefault="007949F0" w:rsidP="00093BF0">
      <w:pPr>
        <w:pStyle w:val="Heading2"/>
        <w:spacing w:after="160" w:line="276" w:lineRule="auto"/>
      </w:pPr>
      <w:bookmarkStart w:id="28" w:name="_Toc200104713"/>
      <w:r>
        <w:t>Communications and information</w:t>
      </w:r>
      <w:bookmarkEnd w:id="28"/>
    </w:p>
    <w:p w14:paraId="5EB39483" w14:textId="61DC2863" w:rsidR="007949F0" w:rsidRDefault="00C5219C" w:rsidP="00093BF0">
      <w:pPr>
        <w:spacing w:after="160" w:line="276" w:lineRule="auto"/>
      </w:pPr>
      <w:r>
        <w:t>The t</w:t>
      </w:r>
      <w:r w:rsidR="008C49BA">
        <w:t xml:space="preserve">wo measures listed in the Plan </w:t>
      </w:r>
      <w:r w:rsidR="00A30EA5">
        <w:t>will provide information about the number of accessible resources developed, and the number of accessible communications services provided. However, the</w:t>
      </w:r>
      <w:r w:rsidR="000E0F64">
        <w:t>se do not fully respond to the</w:t>
      </w:r>
      <w:r w:rsidR="00A30EA5">
        <w:t xml:space="preserve"> outcome</w:t>
      </w:r>
      <w:r w:rsidR="000E0F64">
        <w:t xml:space="preserve">: </w:t>
      </w:r>
      <w:r w:rsidR="00A30EA5">
        <w:t xml:space="preserve">‘people with disability can find the information they need in the format(s) they need it in.’ </w:t>
      </w:r>
      <w:r w:rsidR="000E0F64">
        <w:t xml:space="preserve">We suggest adding another measure that relates </w:t>
      </w:r>
      <w:r w:rsidR="00617E83">
        <w:t xml:space="preserve">to the direct experiences of people with disability in finding accessible information. </w:t>
      </w:r>
    </w:p>
    <w:p w14:paraId="4B8EA9C0" w14:textId="6AA746DA" w:rsidR="000C2E50" w:rsidRPr="001B2B3C" w:rsidRDefault="00617E83" w:rsidP="00093BF0">
      <w:pPr>
        <w:spacing w:after="160" w:line="276" w:lineRule="auto"/>
        <w:rPr>
          <w:b/>
          <w:color w:val="7030A0"/>
        </w:rPr>
      </w:pPr>
      <w:r w:rsidRPr="004B0B85">
        <w:rPr>
          <w:b/>
          <w:color w:val="7030A0"/>
        </w:rPr>
        <w:t>Recommendation</w:t>
      </w:r>
      <w:r w:rsidR="001B2B3C">
        <w:rPr>
          <w:b/>
          <w:color w:val="7030A0"/>
        </w:rPr>
        <w:t xml:space="preserve"> 2</w:t>
      </w:r>
      <w:r w:rsidR="003E08A9">
        <w:rPr>
          <w:b/>
          <w:color w:val="7030A0"/>
        </w:rPr>
        <w:t>5</w:t>
      </w:r>
      <w:r w:rsidR="001B2B3C">
        <w:rPr>
          <w:b/>
          <w:color w:val="7030A0"/>
        </w:rPr>
        <w:t xml:space="preserve">: </w:t>
      </w:r>
      <w:r w:rsidR="001B2B3C">
        <w:rPr>
          <w:b/>
          <w:bCs/>
        </w:rPr>
        <w:t>The State Government</w:t>
      </w:r>
      <w:r w:rsidR="0025592F">
        <w:rPr>
          <w:b/>
          <w:bCs/>
        </w:rPr>
        <w:t xml:space="preserve"> should add a</w:t>
      </w:r>
      <w:r w:rsidR="006E0E2D">
        <w:rPr>
          <w:b/>
          <w:bCs/>
        </w:rPr>
        <w:t>n additional</w:t>
      </w:r>
      <w:r>
        <w:rPr>
          <w:b/>
          <w:bCs/>
        </w:rPr>
        <w:t xml:space="preserve"> measure</w:t>
      </w:r>
      <w:r w:rsidR="006E0E2D">
        <w:rPr>
          <w:b/>
          <w:bCs/>
        </w:rPr>
        <w:t xml:space="preserve"> </w:t>
      </w:r>
      <w:r>
        <w:rPr>
          <w:b/>
          <w:bCs/>
        </w:rPr>
        <w:t xml:space="preserve">under </w:t>
      </w:r>
      <w:r w:rsidR="00D262A1">
        <w:rPr>
          <w:b/>
          <w:bCs/>
        </w:rPr>
        <w:t>Priority Area 5</w:t>
      </w:r>
      <w:r w:rsidR="00B51F00">
        <w:rPr>
          <w:b/>
          <w:bCs/>
        </w:rPr>
        <w:t>, Domain 1</w:t>
      </w:r>
      <w:r w:rsidR="00D262A1">
        <w:rPr>
          <w:b/>
          <w:bCs/>
        </w:rPr>
        <w:t xml:space="preserve">, to capture the </w:t>
      </w:r>
      <w:r w:rsidR="00C81062" w:rsidRPr="00C81062">
        <w:rPr>
          <w:b/>
          <w:bCs/>
        </w:rPr>
        <w:t>direct experiences of people with disability in finding accessible information.</w:t>
      </w:r>
    </w:p>
    <w:p w14:paraId="2FFA59F0" w14:textId="77777777" w:rsidR="00EE1492" w:rsidRDefault="00EE1492" w:rsidP="00093BF0">
      <w:pPr>
        <w:spacing w:after="160" w:line="276" w:lineRule="auto"/>
      </w:pPr>
    </w:p>
    <w:p w14:paraId="563F3598" w14:textId="14B4BA4D" w:rsidR="000C26F6" w:rsidRDefault="006E132F" w:rsidP="00093BF0">
      <w:pPr>
        <w:pStyle w:val="Heading2"/>
        <w:spacing w:after="160" w:line="276" w:lineRule="auto"/>
      </w:pPr>
      <w:bookmarkStart w:id="29" w:name="_Toc200104714"/>
      <w:r>
        <w:t>Transportation</w:t>
      </w:r>
      <w:bookmarkEnd w:id="29"/>
    </w:p>
    <w:p w14:paraId="0F7FCE3C" w14:textId="3DDF62CA" w:rsidR="006E132F" w:rsidRDefault="00CC148A" w:rsidP="00093BF0">
      <w:pPr>
        <w:spacing w:after="160" w:line="276" w:lineRule="auto"/>
      </w:pPr>
      <w:r>
        <w:t xml:space="preserve">The outcome </w:t>
      </w:r>
      <w:r w:rsidR="0024478E">
        <w:t>with respect to transportation is</w:t>
      </w:r>
      <w:r w:rsidR="00DA77B5">
        <w:t>:</w:t>
      </w:r>
      <w:r w:rsidR="0024478E">
        <w:t xml:space="preserve"> ‘people with disability can get to where they need to go safely.’ We are pleased to see there is a measure related to </w:t>
      </w:r>
      <w:r w:rsidR="0066764A">
        <w:t xml:space="preserve">how many people with disability </w:t>
      </w:r>
      <w:proofErr w:type="gramStart"/>
      <w:r w:rsidR="0066764A">
        <w:t>are able to</w:t>
      </w:r>
      <w:proofErr w:type="gramEnd"/>
      <w:r w:rsidR="0066764A">
        <w:t xml:space="preserve"> access public transport. However, there is no </w:t>
      </w:r>
      <w:r w:rsidR="00AC1665">
        <w:t>such measure with respect to access taxis. T</w:t>
      </w:r>
      <w:r w:rsidR="00483A84">
        <w:t xml:space="preserve">he issues related to access taxis are complex and cannot be measured </w:t>
      </w:r>
      <w:r w:rsidR="006622D0">
        <w:t xml:space="preserve">according to the number of accessible taxis available (as per measure 6.3). </w:t>
      </w:r>
      <w:r w:rsidR="00C74B55">
        <w:t xml:space="preserve">While this number is important, it is vital to capture </w:t>
      </w:r>
      <w:r w:rsidR="00405AF2">
        <w:t xml:space="preserve">the experiences of people with disability </w:t>
      </w:r>
      <w:r w:rsidR="00A7636A">
        <w:t>who need to use access taxis</w:t>
      </w:r>
      <w:r w:rsidR="00C75B67">
        <w:t xml:space="preserve"> to assess whether they are, indeed, able to ‘get to where they need to go safely</w:t>
      </w:r>
      <w:r w:rsidR="00E76524">
        <w:t xml:space="preserve"> at the time they need to be there</w:t>
      </w:r>
      <w:r w:rsidR="00C75B67">
        <w:t xml:space="preserve">’ (outcome </w:t>
      </w:r>
      <w:r w:rsidR="006C1688">
        <w:t>6).</w:t>
      </w:r>
    </w:p>
    <w:p w14:paraId="65FDFE8A" w14:textId="62B05599" w:rsidR="00142BBE" w:rsidRDefault="000C26F6" w:rsidP="00093BF0">
      <w:pPr>
        <w:spacing w:after="160" w:line="276" w:lineRule="auto"/>
        <w:rPr>
          <w:b/>
          <w:bCs/>
        </w:rPr>
      </w:pPr>
      <w:r w:rsidRPr="004B0B85">
        <w:rPr>
          <w:b/>
          <w:color w:val="7030A0"/>
        </w:rPr>
        <w:t>Recommendation</w:t>
      </w:r>
      <w:r w:rsidR="001B2B3C">
        <w:rPr>
          <w:b/>
          <w:color w:val="7030A0"/>
        </w:rPr>
        <w:t xml:space="preserve"> 2</w:t>
      </w:r>
      <w:r w:rsidR="00BC4BFC">
        <w:rPr>
          <w:b/>
          <w:color w:val="7030A0"/>
        </w:rPr>
        <w:t>6</w:t>
      </w:r>
      <w:r w:rsidR="001B2B3C">
        <w:rPr>
          <w:b/>
          <w:color w:val="7030A0"/>
        </w:rPr>
        <w:t xml:space="preserve">: </w:t>
      </w:r>
      <w:r w:rsidR="001B2B3C">
        <w:rPr>
          <w:b/>
          <w:bCs/>
        </w:rPr>
        <w:t>The State Government</w:t>
      </w:r>
      <w:r w:rsidR="0025592F">
        <w:rPr>
          <w:b/>
          <w:bCs/>
        </w:rPr>
        <w:t xml:space="preserve"> should </w:t>
      </w:r>
      <w:r w:rsidR="00C77768">
        <w:rPr>
          <w:b/>
          <w:bCs/>
        </w:rPr>
        <w:t>add a</w:t>
      </w:r>
      <w:r w:rsidR="006E0E2D">
        <w:rPr>
          <w:b/>
          <w:bCs/>
        </w:rPr>
        <w:t xml:space="preserve">n additional measure under </w:t>
      </w:r>
      <w:r w:rsidR="009F4C07">
        <w:rPr>
          <w:b/>
          <w:bCs/>
        </w:rPr>
        <w:t>Priority Area 6,</w:t>
      </w:r>
      <w:r w:rsidR="00B40B50">
        <w:rPr>
          <w:b/>
          <w:bCs/>
        </w:rPr>
        <w:t xml:space="preserve"> Domain 1,</w:t>
      </w:r>
      <w:r w:rsidR="009F4C07">
        <w:rPr>
          <w:b/>
          <w:bCs/>
        </w:rPr>
        <w:t xml:space="preserve"> to </w:t>
      </w:r>
      <w:r w:rsidR="00142BBE">
        <w:rPr>
          <w:b/>
          <w:bCs/>
        </w:rPr>
        <w:t xml:space="preserve">assess how many people with disability who use </w:t>
      </w:r>
      <w:r w:rsidR="004D1855">
        <w:rPr>
          <w:b/>
          <w:bCs/>
        </w:rPr>
        <w:t>access taxis are able to get where they need to go safely and on time.</w:t>
      </w:r>
    </w:p>
    <w:p w14:paraId="491667AF" w14:textId="77777777" w:rsidR="0083348B" w:rsidRDefault="0083348B" w:rsidP="00093BF0">
      <w:pPr>
        <w:spacing w:after="160" w:line="276" w:lineRule="auto"/>
        <w:rPr>
          <w:b/>
          <w:color w:val="7030A0"/>
        </w:rPr>
      </w:pPr>
    </w:p>
    <w:p w14:paraId="6E1E122F" w14:textId="67C900A2" w:rsidR="0083348B" w:rsidRDefault="00FF0246" w:rsidP="00093BF0">
      <w:pPr>
        <w:pStyle w:val="Heading2"/>
        <w:spacing w:after="160" w:line="276" w:lineRule="auto"/>
      </w:pPr>
      <w:bookmarkStart w:id="30" w:name="_Toc200104715"/>
      <w:r>
        <w:t>Universal design</w:t>
      </w:r>
      <w:r w:rsidR="006A26D7">
        <w:t xml:space="preserve"> and the National Construction Code</w:t>
      </w:r>
      <w:bookmarkEnd w:id="30"/>
    </w:p>
    <w:p w14:paraId="3B9B9B6B" w14:textId="0198E8EE" w:rsidR="00383A69" w:rsidRDefault="008E6740" w:rsidP="00093BF0">
      <w:pPr>
        <w:spacing w:after="160" w:line="276" w:lineRule="auto"/>
      </w:pPr>
      <w:r>
        <w:t xml:space="preserve">We support the outcome for </w:t>
      </w:r>
      <w:r w:rsidR="00383A69">
        <w:t>Priority Area 3: Universal Design. However, we believe the measures could be strengthened to be mor</w:t>
      </w:r>
      <w:r w:rsidR="00E76524">
        <w:t>e</w:t>
      </w:r>
      <w:r w:rsidR="00383A69">
        <w:t xml:space="preserve"> ambitious</w:t>
      </w:r>
      <w:r w:rsidR="00E76524">
        <w:t xml:space="preserve"> and </w:t>
      </w:r>
      <w:r w:rsidR="002D4B73">
        <w:t xml:space="preserve">adequately represent policy and regulatory requirements </w:t>
      </w:r>
      <w:r w:rsidR="0067623E">
        <w:t>made by the State Government under the National Construction Code 2022</w:t>
      </w:r>
      <w:r w:rsidR="00383A69">
        <w:t>.</w:t>
      </w:r>
      <w:r w:rsidR="00652D13">
        <w:t xml:space="preserve"> </w:t>
      </w:r>
    </w:p>
    <w:p w14:paraId="6F746CC6" w14:textId="274CE29C" w:rsidR="0064399A" w:rsidRDefault="009C547C" w:rsidP="00093BF0">
      <w:pPr>
        <w:spacing w:after="160" w:line="276" w:lineRule="auto"/>
      </w:pPr>
      <w:r>
        <w:t>Measure 3.2. refers to the ‘total number of public-facing government buildings that are built or modified to enhance</w:t>
      </w:r>
      <w:r w:rsidR="00536EA6">
        <w:t xml:space="preserve"> usability. </w:t>
      </w:r>
      <w:r w:rsidR="00C72850">
        <w:t xml:space="preserve">For example, </w:t>
      </w:r>
      <w:r w:rsidR="00536EA6">
        <w:t>compliance with the current National Construction Code.</w:t>
      </w:r>
      <w:r w:rsidR="00AC57F0">
        <w:t>’</w:t>
      </w:r>
      <w:r w:rsidR="00536EA6">
        <w:t xml:space="preserve"> </w:t>
      </w:r>
      <w:r w:rsidR="00C72850">
        <w:t xml:space="preserve">Measure 3.3. </w:t>
      </w:r>
      <w:r w:rsidR="00351A21">
        <w:t xml:space="preserve">refers to the ‘total number of new developments that incorporate Universal Design and/or the </w:t>
      </w:r>
      <w:proofErr w:type="spellStart"/>
      <w:r w:rsidR="00351A21">
        <w:t>Livable</w:t>
      </w:r>
      <w:proofErr w:type="spellEnd"/>
      <w:r w:rsidR="00351A21">
        <w:t xml:space="preserve"> Housing Design Guidelines within the National Construction Code.</w:t>
      </w:r>
      <w:r w:rsidR="0032354E">
        <w:t>’</w:t>
      </w:r>
      <w:r w:rsidR="00EA3C06">
        <w:t xml:space="preserve"> We </w:t>
      </w:r>
      <w:r w:rsidR="002036B0">
        <w:t xml:space="preserve">strongly </w:t>
      </w:r>
      <w:r w:rsidR="00EA3C06">
        <w:t xml:space="preserve">suggest </w:t>
      </w:r>
      <w:r w:rsidR="004D466B">
        <w:t>redefining and</w:t>
      </w:r>
      <w:r w:rsidR="00EA3C06">
        <w:t xml:space="preserve"> separating these </w:t>
      </w:r>
      <w:r w:rsidR="00EA3C06">
        <w:lastRenderedPageBreak/>
        <w:t xml:space="preserve">measures, as compliance with the National Construction Code </w:t>
      </w:r>
      <w:r w:rsidR="008C27DD">
        <w:t xml:space="preserve">is mandatory </w:t>
      </w:r>
      <w:r w:rsidR="009C576D">
        <w:t>for</w:t>
      </w:r>
      <w:r w:rsidR="002036B0">
        <w:t xml:space="preserve"> all new</w:t>
      </w:r>
      <w:r w:rsidR="004D466B">
        <w:t xml:space="preserve"> residential</w:t>
      </w:r>
      <w:r w:rsidR="002036B0">
        <w:t xml:space="preserve"> homes </w:t>
      </w:r>
      <w:r w:rsidR="003D1835">
        <w:t>and should not merely be listed alongside universal design as an ‘and/or’.</w:t>
      </w:r>
      <w:r w:rsidR="00EA1202">
        <w:t xml:space="preserve"> </w:t>
      </w:r>
      <w:r w:rsidR="002036B0">
        <w:t xml:space="preserve"> Universal Design </w:t>
      </w:r>
      <w:r w:rsidR="00382A1E">
        <w:t>principles</w:t>
      </w:r>
      <w:r w:rsidR="004D466B">
        <w:t xml:space="preserve"> on the other hand, </w:t>
      </w:r>
      <w:r w:rsidR="002036B0">
        <w:t xml:space="preserve">should </w:t>
      </w:r>
      <w:r w:rsidR="00A77474">
        <w:t>be applied to all state authority developments</w:t>
      </w:r>
      <w:r w:rsidR="005E7E74">
        <w:t xml:space="preserve">, including but not limited to new </w:t>
      </w:r>
      <w:r w:rsidR="002D5C15">
        <w:t>buildings</w:t>
      </w:r>
      <w:r w:rsidR="004D466B">
        <w:t xml:space="preserve"> </w:t>
      </w:r>
      <w:r w:rsidR="4ED7A3A3">
        <w:t>and infrastructure</w:t>
      </w:r>
      <w:r w:rsidR="004D466B">
        <w:t xml:space="preserve"> (</w:t>
      </w:r>
      <w:r w:rsidR="00E54EDB">
        <w:t>internally and externally facing</w:t>
      </w:r>
      <w:r w:rsidR="440FF5C6">
        <w:t xml:space="preserve"> - </w:t>
      </w:r>
      <w:r w:rsidR="00E54EDB">
        <w:t xml:space="preserve">people with disability are not only accessing these buildings as members of the public, </w:t>
      </w:r>
      <w:proofErr w:type="gramStart"/>
      <w:r w:rsidR="00E54EDB">
        <w:t>they</w:t>
      </w:r>
      <w:r w:rsidR="00E54EDB" w:rsidRPr="0C2DE6FE">
        <w:rPr>
          <w:b/>
        </w:rPr>
        <w:t xml:space="preserve"> are</w:t>
      </w:r>
      <w:proofErr w:type="gramEnd"/>
      <w:r w:rsidR="00E54EDB">
        <w:t xml:space="preserve"> part of the </w:t>
      </w:r>
      <w:r w:rsidR="00371DF9">
        <w:t>internal environment</w:t>
      </w:r>
      <w:r w:rsidR="009C5AB1">
        <w:t>,</w:t>
      </w:r>
      <w:r w:rsidR="15A2598C">
        <w:t xml:space="preserve"> for example public employees</w:t>
      </w:r>
      <w:r w:rsidR="00371DF9">
        <w:t>)</w:t>
      </w:r>
      <w:r w:rsidR="19DAF0EA">
        <w:t>.</w:t>
      </w:r>
    </w:p>
    <w:p w14:paraId="2F1A60C6" w14:textId="64F7F4CD" w:rsidR="00DC2251" w:rsidRDefault="00DC2251" w:rsidP="00093BF0">
      <w:pPr>
        <w:spacing w:after="160" w:line="276" w:lineRule="auto"/>
      </w:pPr>
      <w:r>
        <w:t xml:space="preserve">As of 30 October 2024, all new residential homes are required to be built to the National Construction Code 2022 </w:t>
      </w:r>
      <w:proofErr w:type="spellStart"/>
      <w:r>
        <w:t>Livable</w:t>
      </w:r>
      <w:proofErr w:type="spellEnd"/>
      <w:r>
        <w:t xml:space="preserve"> Housing Design Standard</w:t>
      </w:r>
      <w:r w:rsidR="005B737F">
        <w:t>, with an 18</w:t>
      </w:r>
      <w:r w:rsidR="00280606">
        <w:t>-</w:t>
      </w:r>
      <w:r w:rsidR="005B737F">
        <w:t xml:space="preserve">month review period where certain residential sites can be eligible for blanket concessions. </w:t>
      </w:r>
      <w:r w:rsidR="001972E8">
        <w:t xml:space="preserve">The National Construction Code 2022 also </w:t>
      </w:r>
      <w:r w:rsidR="00711716">
        <w:t>states</w:t>
      </w:r>
      <w:r w:rsidR="001972E8">
        <w:t xml:space="preserve"> that </w:t>
      </w:r>
      <w:r w:rsidR="00C64430">
        <w:t>adherence to</w:t>
      </w:r>
      <w:r w:rsidR="001972E8">
        <w:t xml:space="preserve"> </w:t>
      </w:r>
      <w:r w:rsidR="008E7BEE">
        <w:t xml:space="preserve">the </w:t>
      </w:r>
      <w:proofErr w:type="spellStart"/>
      <w:r w:rsidR="008E7BEE">
        <w:t>Livable</w:t>
      </w:r>
      <w:proofErr w:type="spellEnd"/>
      <w:r w:rsidR="008E7BEE">
        <w:t xml:space="preserve"> Housing Design Standard Gold Level </w:t>
      </w:r>
      <w:r w:rsidR="003652BF">
        <w:t>is voluntary</w:t>
      </w:r>
      <w:r w:rsidR="0074779E">
        <w:t xml:space="preserve"> for new residential developments</w:t>
      </w:r>
      <w:r w:rsidR="003652BF">
        <w:t xml:space="preserve">. </w:t>
      </w:r>
      <w:r w:rsidR="00E60FDA">
        <w:t xml:space="preserve">It is important that these are </w:t>
      </w:r>
      <w:r w:rsidR="003352A2">
        <w:t xml:space="preserve">represented in the </w:t>
      </w:r>
      <w:r w:rsidR="00B9268B">
        <w:t>O</w:t>
      </w:r>
      <w:r w:rsidR="003352A2">
        <w:t xml:space="preserve">utcomes </w:t>
      </w:r>
      <w:r w:rsidR="00B9268B">
        <w:t>F</w:t>
      </w:r>
      <w:r w:rsidR="003352A2">
        <w:t xml:space="preserve">ramework. </w:t>
      </w:r>
    </w:p>
    <w:p w14:paraId="41F86566" w14:textId="1F9D1332" w:rsidR="009A6019" w:rsidRPr="001B2B3C" w:rsidRDefault="009A6019" w:rsidP="00093BF0">
      <w:pPr>
        <w:spacing w:after="160" w:line="276" w:lineRule="auto"/>
        <w:rPr>
          <w:b/>
          <w:color w:val="7030A0"/>
        </w:rPr>
      </w:pPr>
      <w:r w:rsidRPr="004B0B85">
        <w:rPr>
          <w:b/>
          <w:color w:val="7030A0"/>
        </w:rPr>
        <w:t>Recommendation</w:t>
      </w:r>
      <w:r w:rsidR="001B2B3C">
        <w:rPr>
          <w:b/>
          <w:color w:val="7030A0"/>
        </w:rPr>
        <w:t xml:space="preserve"> 2</w:t>
      </w:r>
      <w:r w:rsidR="00375F99">
        <w:rPr>
          <w:b/>
          <w:color w:val="7030A0"/>
        </w:rPr>
        <w:t>7</w:t>
      </w:r>
      <w:r w:rsidR="001B2B3C">
        <w:rPr>
          <w:b/>
          <w:color w:val="7030A0"/>
        </w:rPr>
        <w:t xml:space="preserve">: </w:t>
      </w:r>
      <w:r w:rsidR="001B2B3C">
        <w:rPr>
          <w:b/>
          <w:bCs/>
        </w:rPr>
        <w:t>The State Government</w:t>
      </w:r>
      <w:r w:rsidR="00C77768">
        <w:rPr>
          <w:b/>
          <w:bCs/>
        </w:rPr>
        <w:t xml:space="preserve"> should </w:t>
      </w:r>
      <w:r w:rsidR="00F768EA">
        <w:rPr>
          <w:b/>
          <w:bCs/>
        </w:rPr>
        <w:t>amend m</w:t>
      </w:r>
      <w:r w:rsidR="00EA1202">
        <w:rPr>
          <w:b/>
          <w:bCs/>
        </w:rPr>
        <w:t>easure</w:t>
      </w:r>
      <w:r w:rsidR="002112EF">
        <w:rPr>
          <w:b/>
          <w:bCs/>
        </w:rPr>
        <w:t>s</w:t>
      </w:r>
      <w:r w:rsidR="00EA1202">
        <w:rPr>
          <w:b/>
          <w:bCs/>
        </w:rPr>
        <w:t xml:space="preserve"> 3.</w:t>
      </w:r>
      <w:r w:rsidR="00371DF9">
        <w:rPr>
          <w:b/>
          <w:bCs/>
        </w:rPr>
        <w:t>2</w:t>
      </w:r>
      <w:r w:rsidR="00EA1202">
        <w:rPr>
          <w:b/>
          <w:bCs/>
        </w:rPr>
        <w:t>.</w:t>
      </w:r>
      <w:r w:rsidR="00371DF9">
        <w:rPr>
          <w:b/>
          <w:bCs/>
        </w:rPr>
        <w:t xml:space="preserve"> and </w:t>
      </w:r>
      <w:r w:rsidR="00EA1202">
        <w:rPr>
          <w:b/>
          <w:bCs/>
        </w:rPr>
        <w:t>3.</w:t>
      </w:r>
      <w:r w:rsidR="00371DF9">
        <w:rPr>
          <w:b/>
          <w:bCs/>
        </w:rPr>
        <w:t>3</w:t>
      </w:r>
      <w:r w:rsidR="00EA1202">
        <w:rPr>
          <w:b/>
          <w:bCs/>
        </w:rPr>
        <w:t xml:space="preserve"> </w:t>
      </w:r>
      <w:r w:rsidR="00F768EA">
        <w:rPr>
          <w:b/>
          <w:bCs/>
        </w:rPr>
        <w:t xml:space="preserve">by breaking </w:t>
      </w:r>
      <w:r w:rsidR="009E6472">
        <w:rPr>
          <w:b/>
          <w:bCs/>
        </w:rPr>
        <w:t>them</w:t>
      </w:r>
      <w:r w:rsidR="00EA1202">
        <w:rPr>
          <w:b/>
          <w:bCs/>
        </w:rPr>
        <w:t xml:space="preserve"> into separate measures, as follows:</w:t>
      </w:r>
    </w:p>
    <w:p w14:paraId="38C0D7F6" w14:textId="62210BD7" w:rsidR="009A6019" w:rsidRPr="007405EA" w:rsidRDefault="00950EFB" w:rsidP="00093BF0">
      <w:pPr>
        <w:pStyle w:val="ListParagraph"/>
        <w:numPr>
          <w:ilvl w:val="0"/>
          <w:numId w:val="73"/>
        </w:numPr>
        <w:spacing w:after="160" w:line="276" w:lineRule="auto"/>
        <w:rPr>
          <w:b/>
        </w:rPr>
      </w:pPr>
      <w:r w:rsidRPr="007405EA">
        <w:rPr>
          <w:b/>
        </w:rPr>
        <w:t xml:space="preserve">Total number of new </w:t>
      </w:r>
      <w:r w:rsidR="0040163A">
        <w:rPr>
          <w:b/>
        </w:rPr>
        <w:t>state authority developments (including buildings</w:t>
      </w:r>
      <w:r w:rsidR="0018120B">
        <w:rPr>
          <w:b/>
        </w:rPr>
        <w:t xml:space="preserve">, </w:t>
      </w:r>
      <w:r w:rsidR="0040163A">
        <w:rPr>
          <w:b/>
        </w:rPr>
        <w:t>spaces</w:t>
      </w:r>
      <w:r w:rsidR="0018120B">
        <w:rPr>
          <w:b/>
        </w:rPr>
        <w:t xml:space="preserve"> and infrastructure</w:t>
      </w:r>
      <w:r w:rsidR="0040163A">
        <w:rPr>
          <w:b/>
        </w:rPr>
        <w:t>)</w:t>
      </w:r>
      <w:r w:rsidR="0040163A" w:rsidRPr="007405EA">
        <w:rPr>
          <w:b/>
        </w:rPr>
        <w:t xml:space="preserve"> </w:t>
      </w:r>
      <w:r w:rsidRPr="007405EA">
        <w:rPr>
          <w:b/>
        </w:rPr>
        <w:t xml:space="preserve">that incorporate universal design </w:t>
      </w:r>
      <w:proofErr w:type="gramStart"/>
      <w:r w:rsidRPr="007405EA">
        <w:rPr>
          <w:b/>
        </w:rPr>
        <w:t>principles</w:t>
      </w:r>
      <w:r w:rsidR="00372B1D">
        <w:rPr>
          <w:b/>
        </w:rPr>
        <w:t>;</w:t>
      </w:r>
      <w:proofErr w:type="gramEnd"/>
    </w:p>
    <w:p w14:paraId="4B818552" w14:textId="0544762F" w:rsidR="009A6019" w:rsidRPr="007405EA" w:rsidRDefault="00FC3EF4" w:rsidP="00093BF0">
      <w:pPr>
        <w:pStyle w:val="ListParagraph"/>
        <w:numPr>
          <w:ilvl w:val="0"/>
          <w:numId w:val="73"/>
        </w:numPr>
        <w:spacing w:after="160" w:line="276" w:lineRule="auto"/>
        <w:rPr>
          <w:b/>
        </w:rPr>
      </w:pPr>
      <w:r w:rsidRPr="007405EA">
        <w:rPr>
          <w:b/>
        </w:rPr>
        <w:t>Total number of new</w:t>
      </w:r>
      <w:r w:rsidR="009A6019" w:rsidRPr="007405EA">
        <w:rPr>
          <w:b/>
        </w:rPr>
        <w:t xml:space="preserve"> housing developments that </w:t>
      </w:r>
      <w:r w:rsidR="00FB7279" w:rsidRPr="007405EA">
        <w:rPr>
          <w:b/>
        </w:rPr>
        <w:t>comply with</w:t>
      </w:r>
      <w:r w:rsidR="009A6019" w:rsidRPr="007405EA">
        <w:rPr>
          <w:b/>
        </w:rPr>
        <w:t xml:space="preserve"> </w:t>
      </w:r>
      <w:r w:rsidR="005E0DD7" w:rsidRPr="007405EA">
        <w:rPr>
          <w:b/>
        </w:rPr>
        <w:t xml:space="preserve">the </w:t>
      </w:r>
      <w:proofErr w:type="spellStart"/>
      <w:r w:rsidR="009A6019" w:rsidRPr="007405EA">
        <w:rPr>
          <w:b/>
        </w:rPr>
        <w:t>Livable</w:t>
      </w:r>
      <w:proofErr w:type="spellEnd"/>
      <w:r w:rsidR="009A6019" w:rsidRPr="007405EA">
        <w:rPr>
          <w:b/>
        </w:rPr>
        <w:t xml:space="preserve"> Housing Design Standard under the National Construction Code 2022</w:t>
      </w:r>
      <w:r w:rsidR="007405EA" w:rsidRPr="007405EA">
        <w:rPr>
          <w:b/>
          <w:bCs/>
        </w:rPr>
        <w:t>,</w:t>
      </w:r>
      <w:r w:rsidR="009A6019" w:rsidRPr="007405EA">
        <w:rPr>
          <w:b/>
        </w:rPr>
        <w:t xml:space="preserve"> without the use of concessions</w:t>
      </w:r>
      <w:r w:rsidR="00372B1D">
        <w:rPr>
          <w:b/>
          <w:bCs/>
        </w:rPr>
        <w:t>; and</w:t>
      </w:r>
    </w:p>
    <w:p w14:paraId="16605C46" w14:textId="0D1989A6" w:rsidR="0040163A" w:rsidRPr="007405EA" w:rsidRDefault="0040163A" w:rsidP="00093BF0">
      <w:pPr>
        <w:pStyle w:val="ListParagraph"/>
        <w:numPr>
          <w:ilvl w:val="0"/>
          <w:numId w:val="73"/>
        </w:numPr>
        <w:spacing w:after="160" w:line="276" w:lineRule="auto"/>
        <w:rPr>
          <w:b/>
        </w:rPr>
      </w:pPr>
      <w:r>
        <w:rPr>
          <w:b/>
        </w:rPr>
        <w:t xml:space="preserve">Total number </w:t>
      </w:r>
      <w:r w:rsidRPr="007405EA">
        <w:rPr>
          <w:b/>
        </w:rPr>
        <w:t xml:space="preserve">new housing developments that comply with the </w:t>
      </w:r>
      <w:r>
        <w:rPr>
          <w:b/>
        </w:rPr>
        <w:t xml:space="preserve">Voluntary </w:t>
      </w:r>
      <w:proofErr w:type="spellStart"/>
      <w:r w:rsidRPr="007405EA">
        <w:rPr>
          <w:b/>
        </w:rPr>
        <w:t>Livable</w:t>
      </w:r>
      <w:proofErr w:type="spellEnd"/>
      <w:r w:rsidRPr="007405EA">
        <w:rPr>
          <w:b/>
        </w:rPr>
        <w:t xml:space="preserve"> Housing Design </w:t>
      </w:r>
      <w:r>
        <w:rPr>
          <w:b/>
        </w:rPr>
        <w:t xml:space="preserve">Gold </w:t>
      </w:r>
      <w:r w:rsidRPr="007405EA">
        <w:rPr>
          <w:b/>
        </w:rPr>
        <w:t>Standard under the National Construction Code 2022</w:t>
      </w:r>
      <w:r>
        <w:rPr>
          <w:b/>
        </w:rPr>
        <w:t>.</w:t>
      </w:r>
    </w:p>
    <w:p w14:paraId="106BDC84" w14:textId="77777777" w:rsidR="00B70736" w:rsidRPr="00B70736" w:rsidRDefault="00B70736" w:rsidP="00B70736">
      <w:pPr>
        <w:spacing w:after="160" w:line="276" w:lineRule="auto"/>
        <w:rPr>
          <w:b/>
        </w:rPr>
      </w:pPr>
    </w:p>
    <w:p w14:paraId="33543D0C" w14:textId="4B6BFB6A" w:rsidR="00383A69" w:rsidRDefault="00E43851" w:rsidP="00093BF0">
      <w:pPr>
        <w:pStyle w:val="Heading2"/>
        <w:spacing w:after="160" w:line="276" w:lineRule="auto"/>
      </w:pPr>
      <w:bookmarkStart w:id="31" w:name="_Toc200104716"/>
      <w:r>
        <w:t xml:space="preserve">Housing and </w:t>
      </w:r>
      <w:r w:rsidR="00422287">
        <w:t>Homelessness</w:t>
      </w:r>
      <w:bookmarkEnd w:id="31"/>
    </w:p>
    <w:p w14:paraId="798B1A99" w14:textId="5F635912" w:rsidR="0045107F" w:rsidRDefault="005E4313" w:rsidP="00093BF0">
      <w:pPr>
        <w:spacing w:after="160" w:line="276" w:lineRule="auto"/>
      </w:pPr>
      <w:r>
        <w:t xml:space="preserve">Access to safe, secure and suitable housing is essential to wellbeing and </w:t>
      </w:r>
      <w:r w:rsidR="004F63B0">
        <w:t xml:space="preserve">is </w:t>
      </w:r>
      <w:r>
        <w:t>a fundamental human right</w:t>
      </w:r>
      <w:r>
        <w:rPr>
          <w:rStyle w:val="FootnoteReference"/>
        </w:rPr>
        <w:footnoteReference w:id="16"/>
      </w:r>
      <w:r>
        <w:t xml:space="preserve">. </w:t>
      </w:r>
      <w:r w:rsidR="001565C9">
        <w:t>The dr</w:t>
      </w:r>
      <w:r w:rsidR="00F664EE">
        <w:t xml:space="preserve">aft Plan does not </w:t>
      </w:r>
      <w:r w:rsidR="00C047C3">
        <w:t xml:space="preserve">place significant focus on </w:t>
      </w:r>
      <w:r w:rsidR="00C12625">
        <w:t xml:space="preserve">the need for more accessible housing options for people with disability. </w:t>
      </w:r>
      <w:r w:rsidR="002B77CD">
        <w:t>Given the current housing crisis, we believe this should be in</w:t>
      </w:r>
      <w:r w:rsidR="00AA4864">
        <w:t>cluded in the introductory text to Domain 1.</w:t>
      </w:r>
      <w:r w:rsidR="007D08F7">
        <w:t xml:space="preserve"> The State Government could draw on the language used in the ADS: ‘</w:t>
      </w:r>
      <w:r w:rsidR="007D08F7" w:rsidRPr="007D08F7">
        <w:t xml:space="preserve">Access to affordable, safe and long-term housing underpins a person’s sense of home and their ability to participate in their communities. For people with disability to have choice about where to live and with whom, a range of housing options are required, including public and community housing, private rental and </w:t>
      </w:r>
      <w:proofErr w:type="gramStart"/>
      <w:r w:rsidR="007D08F7" w:rsidRPr="007D08F7">
        <w:t>home-ownership</w:t>
      </w:r>
      <w:proofErr w:type="gramEnd"/>
      <w:r w:rsidR="007D08F7" w:rsidRPr="007D08F7">
        <w:t>.</w:t>
      </w:r>
      <w:r w:rsidR="007D08F7">
        <w:t>’</w:t>
      </w:r>
    </w:p>
    <w:p w14:paraId="4416CF9A" w14:textId="28FC7E6E" w:rsidR="00EE12D5" w:rsidRDefault="007E78F6" w:rsidP="00093BF0">
      <w:pPr>
        <w:spacing w:after="160" w:line="276" w:lineRule="auto"/>
      </w:pPr>
      <w:r>
        <w:lastRenderedPageBreak/>
        <w:t xml:space="preserve">People with disability </w:t>
      </w:r>
      <w:r w:rsidR="00A22074">
        <w:t>experience poverty, low incomes, barriers to employment</w:t>
      </w:r>
      <w:r w:rsidR="00DA12BA">
        <w:t xml:space="preserve"> (</w:t>
      </w:r>
      <w:r w:rsidR="00A22074">
        <w:t>thus also financial and/or housing insecurity</w:t>
      </w:r>
      <w:r w:rsidR="00A22074">
        <w:rPr>
          <w:rStyle w:val="FootnoteReference"/>
        </w:rPr>
        <w:footnoteReference w:id="17"/>
      </w:r>
      <w:r w:rsidR="003D6C5E">
        <w:t>)</w:t>
      </w:r>
      <w:r w:rsidR="00A22074">
        <w:t xml:space="preserve"> and </w:t>
      </w:r>
      <w:r>
        <w:t xml:space="preserve">homelessness </w:t>
      </w:r>
      <w:r w:rsidR="00D937E7">
        <w:t>at a higher rate than</w:t>
      </w:r>
      <w:r>
        <w:t xml:space="preserve"> people without disability</w:t>
      </w:r>
      <w:r>
        <w:rPr>
          <w:rStyle w:val="FootnoteReference"/>
        </w:rPr>
        <w:footnoteReference w:id="18"/>
      </w:r>
      <w:r w:rsidR="00A22074">
        <w:t xml:space="preserve">. </w:t>
      </w:r>
      <w:r w:rsidR="00162F7B">
        <w:t>Homelessness has profound impacts for health and wellbeing</w:t>
      </w:r>
      <w:r w:rsidR="005563C2">
        <w:t>, and prevention of homelessness may at times require cross-government action/collaboration.</w:t>
      </w:r>
      <w:r w:rsidR="000B02ED">
        <w:t xml:space="preserve"> </w:t>
      </w:r>
      <w:r w:rsidR="00ED4344">
        <w:t xml:space="preserve">Cross-government work on this topic would </w:t>
      </w:r>
      <w:r w:rsidR="00D25D22">
        <w:t>align with Australia’s Disability Strategy Policy Priority 7</w:t>
      </w:r>
      <w:r w:rsidR="00FC671E">
        <w:t xml:space="preserve">, </w:t>
      </w:r>
      <w:r w:rsidR="00891CBB">
        <w:t>under</w:t>
      </w:r>
      <w:r w:rsidR="00FC671E">
        <w:t xml:space="preserve"> Inclusive Homes and Communities.</w:t>
      </w:r>
    </w:p>
    <w:p w14:paraId="3E4E120E" w14:textId="401B138E" w:rsidR="00D30350" w:rsidRDefault="00D30350" w:rsidP="006C7DE6">
      <w:pPr>
        <w:spacing w:after="160" w:line="276" w:lineRule="auto"/>
      </w:pPr>
      <w:r w:rsidRPr="004F1E3E">
        <w:rPr>
          <w:b/>
          <w:color w:val="7030A0"/>
        </w:rPr>
        <w:t>Recommendation</w:t>
      </w:r>
      <w:r w:rsidRPr="00B70736">
        <w:rPr>
          <w:b/>
          <w:color w:val="7030A0"/>
        </w:rPr>
        <w:t xml:space="preserve"> </w:t>
      </w:r>
      <w:r>
        <w:rPr>
          <w:b/>
          <w:color w:val="7030A0"/>
        </w:rPr>
        <w:t xml:space="preserve">28: </w:t>
      </w:r>
      <w:r w:rsidRPr="00D30350">
        <w:rPr>
          <w:b/>
          <w:bCs/>
        </w:rPr>
        <w:t xml:space="preserve">The State Government should amend the introduction to Domain 1 to emphasise the </w:t>
      </w:r>
      <w:r w:rsidR="006C7DE6" w:rsidRPr="00D30350">
        <w:rPr>
          <w:b/>
          <w:bCs/>
        </w:rPr>
        <w:t>need for more safe, affordable, accessible housing options</w:t>
      </w:r>
      <w:r w:rsidR="006C7DE6">
        <w:rPr>
          <w:b/>
          <w:bCs/>
        </w:rPr>
        <w:t xml:space="preserve"> for people with </w:t>
      </w:r>
      <w:proofErr w:type="gramStart"/>
      <w:r w:rsidR="006C7DE6">
        <w:rPr>
          <w:b/>
          <w:bCs/>
        </w:rPr>
        <w:t>disability</w:t>
      </w:r>
      <w:proofErr w:type="gramEnd"/>
      <w:r w:rsidR="006C7DE6">
        <w:rPr>
          <w:b/>
          <w:bCs/>
        </w:rPr>
        <w:t xml:space="preserve"> so they have a genuine choice</w:t>
      </w:r>
      <w:r w:rsidRPr="00D30350">
        <w:rPr>
          <w:b/>
          <w:bCs/>
        </w:rPr>
        <w:t xml:space="preserve"> about where to live and with whom</w:t>
      </w:r>
      <w:r w:rsidR="006C7DE6">
        <w:rPr>
          <w:b/>
          <w:bCs/>
        </w:rPr>
        <w:t>.</w:t>
      </w:r>
    </w:p>
    <w:p w14:paraId="2C1A4214" w14:textId="0CF2C07D" w:rsidR="004B2B0F" w:rsidRPr="001B2B3C" w:rsidRDefault="004B2B0F" w:rsidP="004B2B0F">
      <w:pPr>
        <w:spacing w:after="160" w:line="276" w:lineRule="auto"/>
        <w:rPr>
          <w:b/>
        </w:rPr>
      </w:pPr>
      <w:r w:rsidRPr="004F1E3E">
        <w:rPr>
          <w:b/>
          <w:color w:val="7030A0"/>
        </w:rPr>
        <w:t>Recommendation</w:t>
      </w:r>
      <w:r w:rsidRPr="00B70736">
        <w:rPr>
          <w:b/>
          <w:color w:val="7030A0"/>
        </w:rPr>
        <w:t xml:space="preserve"> 2</w:t>
      </w:r>
      <w:r w:rsidR="00F813BF">
        <w:rPr>
          <w:b/>
          <w:color w:val="7030A0"/>
        </w:rPr>
        <w:t>9</w:t>
      </w:r>
      <w:r w:rsidRPr="004F1E3E">
        <w:rPr>
          <w:b/>
          <w:color w:val="7030A0"/>
        </w:rPr>
        <w:t>:</w:t>
      </w:r>
      <w:r>
        <w:rPr>
          <w:b/>
          <w:bCs/>
        </w:rPr>
        <w:t xml:space="preserve"> </w:t>
      </w:r>
      <w:r w:rsidRPr="00B70736">
        <w:rPr>
          <w:b/>
        </w:rPr>
        <w:t>The State Government should include outcomes</w:t>
      </w:r>
      <w:r>
        <w:rPr>
          <w:b/>
        </w:rPr>
        <w:t xml:space="preserve"> and measures</w:t>
      </w:r>
      <w:r w:rsidRPr="00B70736">
        <w:rPr>
          <w:b/>
        </w:rPr>
        <w:t xml:space="preserve"> in the State Plan on providing early support to prevent homelessness, whilst also improving responses to homelessness amongst people with disability. Proposed outcomes could include:</w:t>
      </w:r>
    </w:p>
    <w:p w14:paraId="0665B67C" w14:textId="77777777" w:rsidR="004B2B0F" w:rsidRPr="00B70736" w:rsidRDefault="004B2B0F" w:rsidP="004B2B0F">
      <w:pPr>
        <w:pStyle w:val="ListParagraph"/>
        <w:numPr>
          <w:ilvl w:val="0"/>
          <w:numId w:val="73"/>
        </w:numPr>
        <w:spacing w:after="160" w:line="276" w:lineRule="auto"/>
        <w:rPr>
          <w:b/>
        </w:rPr>
      </w:pPr>
      <w:r w:rsidRPr="00B70736">
        <w:rPr>
          <w:b/>
        </w:rPr>
        <w:t xml:space="preserve">People with disability at risk of homelessness receive early support with a view to preventing homelessness.   </w:t>
      </w:r>
    </w:p>
    <w:p w14:paraId="071675E3" w14:textId="77777777" w:rsidR="004B2B0F" w:rsidRPr="00B70736" w:rsidRDefault="004B2B0F" w:rsidP="004B2B0F">
      <w:pPr>
        <w:pStyle w:val="ListParagraph"/>
        <w:numPr>
          <w:ilvl w:val="0"/>
          <w:numId w:val="73"/>
        </w:numPr>
        <w:spacing w:after="160" w:line="276" w:lineRule="auto"/>
        <w:rPr>
          <w:b/>
        </w:rPr>
      </w:pPr>
      <w:r w:rsidRPr="00B70736">
        <w:rPr>
          <w:b/>
        </w:rPr>
        <w:t>People with disability who are homeless or at risk of homelessness can access disability-informed and responsive homelessness/housing services and support, and suitable (and accessible) emergency and crisis accommodation as required.</w:t>
      </w:r>
    </w:p>
    <w:p w14:paraId="3F5A4D64" w14:textId="03B539D8" w:rsidR="00736446" w:rsidRDefault="00736446" w:rsidP="004B2B0F">
      <w:pPr>
        <w:spacing w:after="160" w:line="276" w:lineRule="auto"/>
      </w:pPr>
    </w:p>
    <w:p w14:paraId="6FF5EA56" w14:textId="6CFA8698" w:rsidR="00736446" w:rsidRDefault="00343AA5" w:rsidP="00093BF0">
      <w:pPr>
        <w:pStyle w:val="Heading2"/>
        <w:spacing w:after="160" w:line="276" w:lineRule="auto"/>
      </w:pPr>
      <w:bookmarkStart w:id="32" w:name="_Toc200104717"/>
      <w:r>
        <w:t>Addressing segregation</w:t>
      </w:r>
      <w:r w:rsidR="008D55D6">
        <w:t xml:space="preserve"> in</w:t>
      </w:r>
      <w:r>
        <w:t xml:space="preserve"> “group homes”</w:t>
      </w:r>
      <w:bookmarkEnd w:id="32"/>
    </w:p>
    <w:p w14:paraId="362FAA4E" w14:textId="73B69C16" w:rsidR="00262765" w:rsidRPr="00262765" w:rsidRDefault="00262765" w:rsidP="00262765">
      <w:pPr>
        <w:spacing w:after="160" w:line="276" w:lineRule="auto"/>
        <w:rPr>
          <w:sz w:val="23"/>
          <w:szCs w:val="23"/>
          <w:lang w:eastAsia="en-AU"/>
        </w:rPr>
      </w:pPr>
      <w:r>
        <w:rPr>
          <w:sz w:val="23"/>
          <w:szCs w:val="23"/>
          <w:lang w:eastAsia="en-AU"/>
        </w:rPr>
        <w:t>The</w:t>
      </w:r>
      <w:r w:rsidRPr="00262765">
        <w:rPr>
          <w:sz w:val="23"/>
          <w:szCs w:val="23"/>
          <w:lang w:eastAsia="en-AU"/>
        </w:rPr>
        <w:t xml:space="preserve"> State Plan should commit the State Government to ensuring that all </w:t>
      </w:r>
      <w:r w:rsidRPr="008D56CF">
        <w:rPr>
          <w:sz w:val="23"/>
          <w:szCs w:val="23"/>
          <w:lang w:eastAsia="en-AU"/>
        </w:rPr>
        <w:t xml:space="preserve">people with disability can access inclusive ordinary housing options within the term of the </w:t>
      </w:r>
      <w:r w:rsidRPr="00262765">
        <w:rPr>
          <w:sz w:val="23"/>
          <w:szCs w:val="23"/>
          <w:lang w:eastAsia="en-AU"/>
        </w:rPr>
        <w:t>Australia’s Disability Strategy 2021-2031</w:t>
      </w:r>
      <w:r w:rsidRPr="008D56CF">
        <w:rPr>
          <w:sz w:val="23"/>
          <w:szCs w:val="23"/>
          <w:lang w:eastAsia="en-AU"/>
        </w:rPr>
        <w:t>.</w:t>
      </w:r>
      <w:r>
        <w:rPr>
          <w:sz w:val="23"/>
          <w:szCs w:val="23"/>
          <w:lang w:eastAsia="en-AU"/>
        </w:rPr>
        <w:t xml:space="preserve"> This requires ceasing to fund new group houses and group house </w:t>
      </w:r>
      <w:proofErr w:type="gramStart"/>
      <w:r>
        <w:rPr>
          <w:sz w:val="23"/>
          <w:szCs w:val="23"/>
          <w:lang w:eastAsia="en-AU"/>
        </w:rPr>
        <w:t>arrangements</w:t>
      </w:r>
      <w:r w:rsidR="002E0D11">
        <w:rPr>
          <w:sz w:val="23"/>
          <w:szCs w:val="23"/>
          <w:lang w:eastAsia="en-AU"/>
        </w:rPr>
        <w:t>,</w:t>
      </w:r>
      <w:r>
        <w:rPr>
          <w:sz w:val="23"/>
          <w:szCs w:val="23"/>
          <w:lang w:eastAsia="en-AU"/>
        </w:rPr>
        <w:t xml:space="preserve"> and</w:t>
      </w:r>
      <w:proofErr w:type="gramEnd"/>
      <w:r>
        <w:rPr>
          <w:sz w:val="23"/>
          <w:szCs w:val="23"/>
          <w:lang w:eastAsia="en-AU"/>
        </w:rPr>
        <w:t xml:space="preserve"> co-designing a plan </w:t>
      </w:r>
      <w:r w:rsidRPr="008D56CF">
        <w:rPr>
          <w:sz w:val="23"/>
          <w:szCs w:val="23"/>
          <w:lang w:eastAsia="en-AU"/>
        </w:rPr>
        <w:t xml:space="preserve">with residents and other stakeholders to replace group houses with alternative inclusive options and support </w:t>
      </w:r>
      <w:r>
        <w:rPr>
          <w:sz w:val="23"/>
          <w:szCs w:val="23"/>
          <w:lang w:eastAsia="en-AU"/>
        </w:rPr>
        <w:t xml:space="preserve">for </w:t>
      </w:r>
      <w:r w:rsidRPr="008D56CF">
        <w:rPr>
          <w:sz w:val="23"/>
          <w:szCs w:val="23"/>
          <w:lang w:eastAsia="en-AU"/>
        </w:rPr>
        <w:t>existing residents to make genuine informed choices about where and with whom they want to live.</w:t>
      </w:r>
      <w:r>
        <w:rPr>
          <w:sz w:val="23"/>
          <w:szCs w:val="23"/>
          <w:lang w:eastAsia="en-AU"/>
        </w:rPr>
        <w:t xml:space="preserve"> This will require a commitment across the State Government to invest in a range of alternative accessible housing options, providing genuine choice and ordinary living arrangements.</w:t>
      </w:r>
    </w:p>
    <w:p w14:paraId="7B6A9C6C" w14:textId="4F5DBD2C" w:rsidR="008D56CF" w:rsidRDefault="009378B6" w:rsidP="00093BF0">
      <w:pPr>
        <w:spacing w:after="160" w:line="276" w:lineRule="auto"/>
        <w:rPr>
          <w:b/>
          <w:sz w:val="23"/>
          <w:szCs w:val="23"/>
          <w:lang w:eastAsia="en-AU"/>
        </w:rPr>
      </w:pPr>
      <w:r w:rsidRPr="009378B6">
        <w:rPr>
          <w:b/>
          <w:color w:val="7030A0"/>
        </w:rPr>
        <w:lastRenderedPageBreak/>
        <w:t xml:space="preserve">Recommendation </w:t>
      </w:r>
      <w:r w:rsidR="002F2A1A">
        <w:rPr>
          <w:b/>
          <w:color w:val="7030A0"/>
        </w:rPr>
        <w:t>30</w:t>
      </w:r>
      <w:r w:rsidRPr="009378B6">
        <w:rPr>
          <w:b/>
          <w:color w:val="7030A0"/>
        </w:rPr>
        <w:t>:</w:t>
      </w:r>
      <w:r w:rsidRPr="003E6354">
        <w:rPr>
          <w:rFonts w:cstheme="minorHAnsi"/>
          <w:b/>
          <w:color w:val="672E8F"/>
          <w:sz w:val="23"/>
          <w:szCs w:val="23"/>
          <w:lang w:eastAsia="en-AU"/>
        </w:rPr>
        <w:t xml:space="preserve"> </w:t>
      </w:r>
      <w:r w:rsidRPr="009378B6">
        <w:rPr>
          <w:b/>
          <w:bCs/>
        </w:rPr>
        <w:t>The State Government should include outcomes and measures in the State Plan on phasing out segregated housing and forced shared living arrangements</w:t>
      </w:r>
      <w:r w:rsidR="00C42EB2">
        <w:rPr>
          <w:b/>
          <w:bCs/>
        </w:rPr>
        <w:t xml:space="preserve"> and investing in a range of alternative </w:t>
      </w:r>
      <w:r w:rsidR="00772580">
        <w:rPr>
          <w:b/>
          <w:bCs/>
        </w:rPr>
        <w:t xml:space="preserve">accessible </w:t>
      </w:r>
      <w:r w:rsidR="00C42EB2">
        <w:rPr>
          <w:b/>
          <w:bCs/>
        </w:rPr>
        <w:t>housing options</w:t>
      </w:r>
      <w:r w:rsidRPr="009378B6">
        <w:rPr>
          <w:b/>
          <w:bCs/>
        </w:rPr>
        <w:t>.</w:t>
      </w:r>
      <w:r w:rsidRPr="003E6354">
        <w:rPr>
          <w:b/>
          <w:bCs/>
          <w:sz w:val="23"/>
          <w:szCs w:val="23"/>
          <w:lang w:eastAsia="en-AU"/>
        </w:rPr>
        <w:t xml:space="preserve"> </w:t>
      </w:r>
    </w:p>
    <w:p w14:paraId="6E80621F" w14:textId="77777777" w:rsidR="009378B6" w:rsidRPr="009378B6" w:rsidRDefault="009378B6" w:rsidP="00093BF0">
      <w:pPr>
        <w:spacing w:after="160" w:line="276" w:lineRule="auto"/>
        <w:rPr>
          <w:b/>
          <w:sz w:val="23"/>
          <w:szCs w:val="23"/>
          <w:lang w:eastAsia="en-AU"/>
        </w:rPr>
      </w:pPr>
    </w:p>
    <w:p w14:paraId="3D6076A2" w14:textId="7D9BF068" w:rsidR="00C75B67" w:rsidRDefault="00A824FD" w:rsidP="00093BF0">
      <w:pPr>
        <w:pStyle w:val="Heading2"/>
        <w:spacing w:after="160" w:line="276" w:lineRule="auto"/>
      </w:pPr>
      <w:bookmarkStart w:id="33" w:name="_Toc200104718"/>
      <w:r>
        <w:t xml:space="preserve">Accessibility </w:t>
      </w:r>
      <w:r w:rsidR="00853339">
        <w:t>in</w:t>
      </w:r>
      <w:r>
        <w:t xml:space="preserve"> </w:t>
      </w:r>
      <w:r w:rsidR="00853339">
        <w:t>the private sector</w:t>
      </w:r>
      <w:bookmarkEnd w:id="33"/>
    </w:p>
    <w:p w14:paraId="41066159" w14:textId="617D935D" w:rsidR="0065768B" w:rsidRDefault="0065768B" w:rsidP="00093BF0">
      <w:pPr>
        <w:spacing w:after="160" w:line="276" w:lineRule="auto"/>
      </w:pPr>
      <w:r>
        <w:t xml:space="preserve">While the Plan encourages state authorities to </w:t>
      </w:r>
      <w:r w:rsidR="00C75DDF">
        <w:t>comply with</w:t>
      </w:r>
      <w:r w:rsidR="0077300D">
        <w:t xml:space="preserve"> accessibility</w:t>
      </w:r>
      <w:r>
        <w:t xml:space="preserve"> standards and universal design, not all private sector entities are obliged unless covered by federal law (like the </w:t>
      </w:r>
      <w:r w:rsidRPr="00B10DCB">
        <w:rPr>
          <w:i/>
          <w:iCs/>
        </w:rPr>
        <w:t>Disability Discrimination Act 1992</w:t>
      </w:r>
      <w:r>
        <w:t xml:space="preserve"> (</w:t>
      </w:r>
      <w:proofErr w:type="spellStart"/>
      <w:r>
        <w:t>Cth</w:t>
      </w:r>
      <w:proofErr w:type="spellEnd"/>
      <w:r>
        <w:t xml:space="preserve">)). The Commission noted that compliance with accessibility standards across Australia is uneven. SA could consider stronger state-level requirements or incentives. For instance, it might tie grant funding or event permits to accessibility criteria (e.g. a festival must submit an accessibility plan to get government funding). Or it could expand programs that recognize and reward businesses that excel in accessibility (kind of like an “accessibility rating”). </w:t>
      </w:r>
      <w:r w:rsidR="0064469F">
        <w:t>W</w:t>
      </w:r>
      <w:r>
        <w:t>e recommend including such measures in the Plan to ensure broader uptake of accessibility beyond government-owned assets.</w:t>
      </w:r>
      <w:r w:rsidR="00273974">
        <w:t xml:space="preserve"> We have also recommended the inclusion of a high-level commitment with respect to procurement above.</w:t>
      </w:r>
    </w:p>
    <w:p w14:paraId="00B9310B" w14:textId="33A42F27" w:rsidR="00853339" w:rsidRPr="001B2B3C" w:rsidRDefault="00853339" w:rsidP="00093BF0">
      <w:pPr>
        <w:spacing w:after="160" w:line="276" w:lineRule="auto"/>
        <w:rPr>
          <w:b/>
          <w:color w:val="7030A0"/>
        </w:rPr>
      </w:pPr>
      <w:r w:rsidRPr="004B0B85">
        <w:rPr>
          <w:b/>
          <w:color w:val="7030A0"/>
        </w:rPr>
        <w:t>Recommendation</w:t>
      </w:r>
      <w:r w:rsidR="001B2B3C">
        <w:rPr>
          <w:b/>
          <w:color w:val="7030A0"/>
        </w:rPr>
        <w:t xml:space="preserve"> </w:t>
      </w:r>
      <w:r w:rsidR="00CF0416">
        <w:rPr>
          <w:b/>
          <w:color w:val="7030A0"/>
        </w:rPr>
        <w:t>31</w:t>
      </w:r>
      <w:r w:rsidR="001B2B3C">
        <w:rPr>
          <w:b/>
          <w:color w:val="7030A0"/>
        </w:rPr>
        <w:t xml:space="preserve">: </w:t>
      </w:r>
      <w:r w:rsidR="001B2B3C">
        <w:rPr>
          <w:b/>
          <w:bCs/>
        </w:rPr>
        <w:t>The State Government</w:t>
      </w:r>
      <w:r w:rsidR="00020B14">
        <w:rPr>
          <w:b/>
          <w:bCs/>
        </w:rPr>
        <w:t xml:space="preserve"> should add</w:t>
      </w:r>
      <w:r w:rsidR="00B93BAC">
        <w:rPr>
          <w:b/>
          <w:bCs/>
        </w:rPr>
        <w:t xml:space="preserve"> </w:t>
      </w:r>
      <w:r w:rsidR="00A03089">
        <w:rPr>
          <w:b/>
          <w:bCs/>
        </w:rPr>
        <w:t>an</w:t>
      </w:r>
      <w:r w:rsidR="00B93BAC">
        <w:rPr>
          <w:b/>
          <w:bCs/>
        </w:rPr>
        <w:t xml:space="preserve"> additional measure under </w:t>
      </w:r>
      <w:r w:rsidR="00D03DE5">
        <w:rPr>
          <w:b/>
          <w:bCs/>
        </w:rPr>
        <w:t xml:space="preserve">Domain 1 </w:t>
      </w:r>
      <w:r w:rsidR="00A2544F">
        <w:rPr>
          <w:b/>
          <w:bCs/>
        </w:rPr>
        <w:t xml:space="preserve">regarding </w:t>
      </w:r>
      <w:r w:rsidR="00FE3283">
        <w:rPr>
          <w:b/>
          <w:bCs/>
        </w:rPr>
        <w:t xml:space="preserve">how many </w:t>
      </w:r>
      <w:r w:rsidR="00C60C33">
        <w:rPr>
          <w:b/>
          <w:bCs/>
        </w:rPr>
        <w:t xml:space="preserve">State Government contracts and grants </w:t>
      </w:r>
      <w:r w:rsidR="007E7006">
        <w:rPr>
          <w:b/>
          <w:bCs/>
        </w:rPr>
        <w:t>awarded were dependent on compliance with accessibility standards.</w:t>
      </w:r>
    </w:p>
    <w:p w14:paraId="0F9EE8E3" w14:textId="77777777" w:rsidR="005930B1" w:rsidRPr="00720AF3" w:rsidRDefault="005930B1" w:rsidP="000C26F6">
      <w:pPr>
        <w:rPr>
          <w:b/>
          <w:bCs/>
        </w:rPr>
      </w:pPr>
    </w:p>
    <w:p w14:paraId="21FC767E" w14:textId="57A031F1" w:rsidR="000C26F6" w:rsidRDefault="00C01F19" w:rsidP="00B70736">
      <w:pPr>
        <w:pStyle w:val="Heading1"/>
        <w:spacing w:after="160" w:line="276" w:lineRule="auto"/>
      </w:pPr>
      <w:bookmarkStart w:id="34" w:name="_Toc200104719"/>
      <w:r>
        <w:t xml:space="preserve">Domain 2: </w:t>
      </w:r>
      <w:r w:rsidR="00091701">
        <w:t>Opportunity</w:t>
      </w:r>
      <w:r w:rsidR="003C7563">
        <w:t xml:space="preserve"> (‘Education and Employment’)</w:t>
      </w:r>
      <w:bookmarkEnd w:id="34"/>
    </w:p>
    <w:p w14:paraId="6D5A91D2" w14:textId="6F98EDEF" w:rsidR="000C26F6" w:rsidRDefault="004914EA" w:rsidP="00B70736">
      <w:pPr>
        <w:spacing w:after="160" w:line="276" w:lineRule="auto"/>
      </w:pPr>
      <w:r>
        <w:t xml:space="preserve">As stated previously, we </w:t>
      </w:r>
      <w:r w:rsidR="00563786">
        <w:t>suggest</w:t>
      </w:r>
      <w:r>
        <w:t xml:space="preserve"> that this Domain be renamed ‘Education and Employment’.</w:t>
      </w:r>
    </w:p>
    <w:p w14:paraId="1334617C" w14:textId="5E02B45A" w:rsidR="008623A3" w:rsidRDefault="00563786" w:rsidP="00B70736">
      <w:pPr>
        <w:spacing w:after="160" w:line="276" w:lineRule="auto"/>
      </w:pPr>
      <w:r>
        <w:t>There is a need for strong</w:t>
      </w:r>
      <w:r w:rsidR="00EA3437">
        <w:t xml:space="preserve"> commitment </w:t>
      </w:r>
      <w:r>
        <w:t xml:space="preserve">in Domain 2 </w:t>
      </w:r>
      <w:r w:rsidR="00EA3437">
        <w:t xml:space="preserve">to </w:t>
      </w:r>
      <w:r w:rsidR="00EA3437" w:rsidRPr="009C75B2">
        <w:t xml:space="preserve">transformative change – </w:t>
      </w:r>
      <w:r>
        <w:t>including</w:t>
      </w:r>
      <w:r w:rsidR="00EA3437" w:rsidRPr="009C75B2">
        <w:t xml:space="preserve"> ending segregated </w:t>
      </w:r>
      <w:r w:rsidR="00EA3437">
        <w:t>education and employment for people with disability</w:t>
      </w:r>
      <w:r w:rsidR="00EA3437" w:rsidRPr="009C75B2">
        <w:t xml:space="preserve">. Achieving </w:t>
      </w:r>
      <w:r w:rsidR="00BE79A5">
        <w:t>these critical changes</w:t>
      </w:r>
      <w:r w:rsidR="00EA3437" w:rsidRPr="009C75B2">
        <w:t xml:space="preserve"> will require</w:t>
      </w:r>
      <w:r w:rsidR="00EA3437">
        <w:t xml:space="preserve"> leadership and</w:t>
      </w:r>
      <w:r w:rsidR="00EA3437" w:rsidRPr="009C75B2">
        <w:t xml:space="preserve"> sustained effort beyond the </w:t>
      </w:r>
      <w:r w:rsidR="00BE79A5">
        <w:t>life of the Plan</w:t>
      </w:r>
      <w:r w:rsidR="00EA3437" w:rsidRPr="009C75B2">
        <w:t>, along with national collaboration.</w:t>
      </w:r>
      <w:r w:rsidR="00EA3437">
        <w:t xml:space="preserve"> </w:t>
      </w:r>
      <w:r w:rsidR="00787FB0">
        <w:t>But i</w:t>
      </w:r>
      <w:r w:rsidR="00FE211E">
        <w:t>f we are truly to achieve genuine inclusive employment</w:t>
      </w:r>
      <w:r w:rsidR="00F9493D">
        <w:t xml:space="preserve"> and education</w:t>
      </w:r>
      <w:r w:rsidR="00FE211E">
        <w:t xml:space="preserve"> across SA</w:t>
      </w:r>
      <w:r w:rsidR="00D64063">
        <w:t xml:space="preserve">, </w:t>
      </w:r>
      <w:r w:rsidR="00FE211E">
        <w:t xml:space="preserve">the Plan must </w:t>
      </w:r>
      <w:r w:rsidR="001D2B5E">
        <w:t xml:space="preserve">make a solid commitment now. </w:t>
      </w:r>
    </w:p>
    <w:p w14:paraId="68CF502C" w14:textId="77777777" w:rsidR="00B70736" w:rsidRDefault="00B70736" w:rsidP="00B70736">
      <w:pPr>
        <w:spacing w:after="160" w:line="276" w:lineRule="auto"/>
      </w:pPr>
    </w:p>
    <w:p w14:paraId="14C8241C" w14:textId="2A83D1FB" w:rsidR="00741E12" w:rsidRDefault="00451F09" w:rsidP="00B70736">
      <w:pPr>
        <w:pStyle w:val="Heading2"/>
        <w:spacing w:after="160" w:line="276" w:lineRule="auto"/>
      </w:pPr>
      <w:bookmarkStart w:id="35" w:name="_Toc200104720"/>
      <w:r>
        <w:t xml:space="preserve">Language use </w:t>
      </w:r>
      <w:r w:rsidR="00434090">
        <w:t>with respect to education</w:t>
      </w:r>
      <w:bookmarkEnd w:id="35"/>
    </w:p>
    <w:p w14:paraId="1A383E9B" w14:textId="1634A181" w:rsidR="00434090" w:rsidRDefault="00434090" w:rsidP="00B70736">
      <w:pPr>
        <w:spacing w:after="160" w:line="276" w:lineRule="auto"/>
      </w:pPr>
      <w:r>
        <w:t>Some</w:t>
      </w:r>
      <w:r w:rsidR="00113CD7">
        <w:t xml:space="preserve"> of the language used with respect to education </w:t>
      </w:r>
      <w:r>
        <w:t xml:space="preserve">could be interpreted as reinforcing low expectations of people with disability. For example, education is described as an opportunity ‘to imagine and create an alternative future.’ This implies that people with disability have inherently negative </w:t>
      </w:r>
      <w:proofErr w:type="gramStart"/>
      <w:r>
        <w:t>future prospects</w:t>
      </w:r>
      <w:proofErr w:type="gramEnd"/>
      <w:r>
        <w:t xml:space="preserve"> that need to be reimagined. Education could rather be described as an opportunity ‘to imagine and create a positive future.’</w:t>
      </w:r>
    </w:p>
    <w:p w14:paraId="641BDC3A" w14:textId="77777777" w:rsidR="003305FD" w:rsidRDefault="007E23A1" w:rsidP="00B70736">
      <w:pPr>
        <w:spacing w:after="160" w:line="276" w:lineRule="auto"/>
      </w:pPr>
      <w:r>
        <w:lastRenderedPageBreak/>
        <w:t>The</w:t>
      </w:r>
      <w:r w:rsidR="000E5407">
        <w:t xml:space="preserve"> </w:t>
      </w:r>
      <w:r w:rsidR="00867171">
        <w:t>overall goal of</w:t>
      </w:r>
      <w:r w:rsidR="00D4303A">
        <w:t xml:space="preserve"> Domain 2 refers to people with disability benefiting from ‘inclusive educational </w:t>
      </w:r>
      <w:proofErr w:type="gramStart"/>
      <w:r w:rsidR="00D4303A">
        <w:t>experiences</w:t>
      </w:r>
      <w:r w:rsidR="000F4F9F">
        <w:t>’</w:t>
      </w:r>
      <w:proofErr w:type="gramEnd"/>
      <w:r w:rsidR="000C45AB">
        <w:t xml:space="preserve">. This is particularly concerning </w:t>
      </w:r>
      <w:r w:rsidR="00A5601E">
        <w:t xml:space="preserve">given </w:t>
      </w:r>
      <w:r w:rsidR="00C14865">
        <w:t xml:space="preserve">recent announcements by the State Government of funding for </w:t>
      </w:r>
      <w:r w:rsidR="00811688">
        <w:t>‘</w:t>
      </w:r>
      <w:r w:rsidR="00C14865">
        <w:t>special</w:t>
      </w:r>
      <w:r w:rsidR="00811688">
        <w:t>’</w:t>
      </w:r>
      <w:r w:rsidR="00C14865">
        <w:t xml:space="preserve"> education programs.</w:t>
      </w:r>
      <w:r w:rsidR="00C14865">
        <w:rPr>
          <w:rStyle w:val="FootnoteReference"/>
        </w:rPr>
        <w:footnoteReference w:id="19"/>
      </w:r>
      <w:r w:rsidR="00C14865" w:rsidRPr="009C75B2">
        <w:t xml:space="preserve"> </w:t>
      </w:r>
      <w:r w:rsidR="00C14865">
        <w:t xml:space="preserve">Children with disability have a right to an inclusive education, not potentially transitory experiences of it. </w:t>
      </w:r>
    </w:p>
    <w:p w14:paraId="2E1DBEB4" w14:textId="77777777" w:rsidR="00FB6D9F" w:rsidRDefault="00C14865" w:rsidP="00B70736">
      <w:pPr>
        <w:spacing w:after="160" w:line="276" w:lineRule="auto"/>
      </w:pPr>
      <w:r>
        <w:t xml:space="preserve">In the Consultation Paper, </w:t>
      </w:r>
      <w:r w:rsidRPr="009C75B2">
        <w:t xml:space="preserve">South Australians with disability and their families shared mixed experiences </w:t>
      </w:r>
      <w:r w:rsidR="00486C59">
        <w:t>with respect to</w:t>
      </w:r>
      <w:r w:rsidRPr="009C75B2">
        <w:t xml:space="preserve"> education: some noted improvements in recent years, while others pointed out ongoing issues like lack of teacher training, inconsistent support between schools, and exclusionary practices (</w:t>
      </w:r>
      <w:r w:rsidR="00176339">
        <w:t xml:space="preserve">such as </w:t>
      </w:r>
      <w:r w:rsidRPr="009C75B2">
        <w:t>suspensions</w:t>
      </w:r>
      <w:r w:rsidR="00176339">
        <w:t xml:space="preserve"> and </w:t>
      </w:r>
      <w:r w:rsidRPr="009C75B2">
        <w:t>segregation into special classes).</w:t>
      </w:r>
      <w:r>
        <w:rPr>
          <w:rStyle w:val="FootnoteReference"/>
        </w:rPr>
        <w:footnoteReference w:id="20"/>
      </w:r>
      <w:r w:rsidR="000758CE">
        <w:t xml:space="preserve"> </w:t>
      </w:r>
      <w:r w:rsidR="00CD5290">
        <w:t xml:space="preserve">It is vital that the Plan </w:t>
      </w:r>
      <w:r w:rsidR="00B6366E">
        <w:t xml:space="preserve">not only acknowledges the right of children with disability to an inclusive education, but </w:t>
      </w:r>
      <w:r w:rsidR="00915A17">
        <w:t xml:space="preserve">also gives effect to this right through </w:t>
      </w:r>
      <w:r w:rsidR="002464B1">
        <w:t>strong outcomes and measures.</w:t>
      </w:r>
      <w:r w:rsidR="00D64063">
        <w:t xml:space="preserve"> </w:t>
      </w:r>
    </w:p>
    <w:p w14:paraId="2B497E0C" w14:textId="769786DD" w:rsidR="00D967DC" w:rsidRDefault="00D64063" w:rsidP="00B70736">
      <w:pPr>
        <w:spacing w:after="160" w:line="276" w:lineRule="auto"/>
      </w:pPr>
      <w:r>
        <w:t xml:space="preserve">Whilst there are many conversations playing out in the public domain about whether </w:t>
      </w:r>
      <w:r w:rsidR="00211032">
        <w:t xml:space="preserve">segregated education settings should exist, the reality is that those </w:t>
      </w:r>
      <w:r w:rsidR="000A2090">
        <w:t xml:space="preserve">choosing segregated settings are doing so because </w:t>
      </w:r>
      <w:r w:rsidR="00D967DC">
        <w:t>most mainstream schools are not genuinely inclusive</w:t>
      </w:r>
      <w:r w:rsidR="000E3AFC">
        <w:t xml:space="preserve"> and they feel they have no choice. </w:t>
      </w:r>
      <w:r w:rsidR="00BF1D38">
        <w:t xml:space="preserve">We hear of families shifting their children from school to school, in search of </w:t>
      </w:r>
      <w:r w:rsidR="00E04271">
        <w:t xml:space="preserve">an inclusive learning environment. Some end up resorting to homeschooling, </w:t>
      </w:r>
      <w:r w:rsidR="0009327D">
        <w:t xml:space="preserve">as </w:t>
      </w:r>
      <w:r w:rsidR="006F5808">
        <w:t>they lose faith in the system.</w:t>
      </w:r>
    </w:p>
    <w:p w14:paraId="54852BF9" w14:textId="78A775BF" w:rsidR="00741E12" w:rsidRPr="001B2B3C" w:rsidRDefault="00C960A3" w:rsidP="00B70736">
      <w:pPr>
        <w:spacing w:after="160" w:line="276" w:lineRule="auto"/>
        <w:rPr>
          <w:b/>
          <w:color w:val="7030A0"/>
        </w:rPr>
      </w:pPr>
      <w:r w:rsidRPr="004B0B85">
        <w:rPr>
          <w:b/>
          <w:color w:val="7030A0"/>
        </w:rPr>
        <w:t>Recommendation</w:t>
      </w:r>
      <w:r w:rsidR="001B2B3C">
        <w:rPr>
          <w:b/>
          <w:color w:val="7030A0"/>
        </w:rPr>
        <w:t xml:space="preserve"> </w:t>
      </w:r>
      <w:r w:rsidR="00F85C20">
        <w:rPr>
          <w:b/>
          <w:color w:val="7030A0"/>
        </w:rPr>
        <w:t>3</w:t>
      </w:r>
      <w:r w:rsidR="006D408C">
        <w:rPr>
          <w:b/>
          <w:color w:val="7030A0"/>
        </w:rPr>
        <w:t>1</w:t>
      </w:r>
      <w:r w:rsidR="001B2B3C">
        <w:rPr>
          <w:b/>
          <w:color w:val="7030A0"/>
        </w:rPr>
        <w:t xml:space="preserve">: </w:t>
      </w:r>
      <w:r w:rsidR="001B2B3C">
        <w:rPr>
          <w:b/>
          <w:bCs/>
        </w:rPr>
        <w:t>The State Government</w:t>
      </w:r>
      <w:r w:rsidR="00BE34CD">
        <w:rPr>
          <w:b/>
          <w:bCs/>
        </w:rPr>
        <w:t xml:space="preserve"> should reword the ‘What we want’ section </w:t>
      </w:r>
      <w:r w:rsidR="004B33E3">
        <w:rPr>
          <w:b/>
          <w:bCs/>
        </w:rPr>
        <w:t xml:space="preserve">in Domain 2 </w:t>
      </w:r>
      <w:r w:rsidR="00B4761E">
        <w:rPr>
          <w:b/>
          <w:bCs/>
        </w:rPr>
        <w:t>to replace</w:t>
      </w:r>
      <w:r w:rsidR="00AD60C5">
        <w:rPr>
          <w:b/>
          <w:bCs/>
        </w:rPr>
        <w:t xml:space="preserve"> ‘A South Australia where all people with disability benefit from inclusive education experience</w:t>
      </w:r>
      <w:r w:rsidR="00FE54B6">
        <w:rPr>
          <w:b/>
          <w:bCs/>
        </w:rPr>
        <w:t>s</w:t>
      </w:r>
      <w:r w:rsidR="00B8043D">
        <w:rPr>
          <w:b/>
          <w:bCs/>
        </w:rPr>
        <w:t>…</w:t>
      </w:r>
      <w:r w:rsidR="00AD60C5">
        <w:rPr>
          <w:b/>
          <w:bCs/>
        </w:rPr>
        <w:t xml:space="preserve">’ to ‘A South Australia where all people with disability have </w:t>
      </w:r>
      <w:r w:rsidR="00EF2B52">
        <w:rPr>
          <w:b/>
          <w:bCs/>
        </w:rPr>
        <w:t xml:space="preserve">genuine </w:t>
      </w:r>
      <w:r w:rsidR="00AD60C5">
        <w:rPr>
          <w:b/>
          <w:bCs/>
        </w:rPr>
        <w:t xml:space="preserve">access to </w:t>
      </w:r>
      <w:r w:rsidR="00EF2B52">
        <w:rPr>
          <w:b/>
          <w:bCs/>
        </w:rPr>
        <w:t>mainstream</w:t>
      </w:r>
      <w:r w:rsidR="00AD60C5">
        <w:rPr>
          <w:b/>
          <w:bCs/>
        </w:rPr>
        <w:t xml:space="preserve"> inclusive education</w:t>
      </w:r>
      <w:r w:rsidR="001D5622">
        <w:rPr>
          <w:b/>
          <w:bCs/>
        </w:rPr>
        <w:t>..</w:t>
      </w:r>
      <w:r w:rsidR="00B43295">
        <w:rPr>
          <w:b/>
          <w:bCs/>
        </w:rPr>
        <w:t>.</w:t>
      </w:r>
      <w:r w:rsidR="00AD60C5">
        <w:rPr>
          <w:b/>
          <w:bCs/>
        </w:rPr>
        <w:t>’</w:t>
      </w:r>
    </w:p>
    <w:p w14:paraId="601637C1" w14:textId="77777777" w:rsidR="00107D70" w:rsidRDefault="00107D70" w:rsidP="00B70736">
      <w:pPr>
        <w:spacing w:after="160" w:line="276" w:lineRule="auto"/>
        <w:rPr>
          <w:b/>
          <w:bCs/>
        </w:rPr>
      </w:pPr>
    </w:p>
    <w:p w14:paraId="4F103FF0" w14:textId="7CACB3E6" w:rsidR="00107D70" w:rsidRDefault="00107D70" w:rsidP="00B70736">
      <w:pPr>
        <w:pStyle w:val="Heading2"/>
        <w:spacing w:after="160" w:line="276" w:lineRule="auto"/>
      </w:pPr>
      <w:bookmarkStart w:id="36" w:name="_Toc200104721"/>
      <w:r>
        <w:t>Inclusive education</w:t>
      </w:r>
      <w:bookmarkEnd w:id="36"/>
    </w:p>
    <w:p w14:paraId="44EBF6CF" w14:textId="40A1A95D" w:rsidR="00107D70" w:rsidRDefault="00107D70" w:rsidP="00B70736">
      <w:pPr>
        <w:spacing w:after="160" w:line="276" w:lineRule="auto"/>
      </w:pPr>
      <w:r>
        <w:t>Under Domain 2: Opportunity, the second outcome is ‘Children with disability have access to inclusive education.’ This is a highly critical outcome which relates to the State Government’s obligations pursuant to the UNCRPD</w:t>
      </w:r>
      <w:r w:rsidR="005220AE">
        <w:t xml:space="preserve"> and</w:t>
      </w:r>
      <w:r>
        <w:t xml:space="preserve"> Australia’s Disability Strategy</w:t>
      </w:r>
      <w:r w:rsidR="005220AE">
        <w:t>. I</w:t>
      </w:r>
      <w:r w:rsidR="00D83008">
        <w:t>t</w:t>
      </w:r>
      <w:r w:rsidR="005220AE">
        <w:t xml:space="preserve"> also aligns with</w:t>
      </w:r>
      <w:r>
        <w:t xml:space="preserve"> the recommendations of the DRC. Yet there is only one measure listed: ‘Total number of children and young people with disability engaged in education.’ It is not clear what it means for a child to be ‘engaged in education,’ and whether this goes beyond enrolment. </w:t>
      </w:r>
      <w:r w:rsidRPr="00805881">
        <w:t xml:space="preserve">We hear of too many students </w:t>
      </w:r>
      <w:r>
        <w:t xml:space="preserve">with disability </w:t>
      </w:r>
      <w:r w:rsidRPr="00805881">
        <w:t>who are enrolled in school but are not receiving the support they need</w:t>
      </w:r>
      <w:r>
        <w:t xml:space="preserve"> to receive a truly inclusive education</w:t>
      </w:r>
      <w:r w:rsidRPr="00805881">
        <w:t xml:space="preserve">. </w:t>
      </w:r>
      <w:r w:rsidR="00226D66">
        <w:t xml:space="preserve">It also does not </w:t>
      </w:r>
      <w:r w:rsidR="00226D66">
        <w:lastRenderedPageBreak/>
        <w:t xml:space="preserve">account for the number of school refusals. </w:t>
      </w:r>
      <w:r>
        <w:t>This single measure therefore does not give effect to the outcome.</w:t>
      </w:r>
    </w:p>
    <w:p w14:paraId="2B682E21" w14:textId="5657EB90" w:rsidR="00107D70" w:rsidRDefault="00492327" w:rsidP="00B70736">
      <w:pPr>
        <w:spacing w:after="160" w:line="276" w:lineRule="auto"/>
      </w:pPr>
      <w:r>
        <w:t>We</w:t>
      </w:r>
      <w:r w:rsidR="00107D70" w:rsidRPr="00805881">
        <w:t xml:space="preserve"> suggest </w:t>
      </w:r>
      <w:r w:rsidR="00107D70">
        <w:t xml:space="preserve">co-designing this outcome </w:t>
      </w:r>
      <w:r>
        <w:t xml:space="preserve">and the accompanying measures </w:t>
      </w:r>
      <w:r w:rsidR="00107D70">
        <w:t>alongside</w:t>
      </w:r>
      <w:r w:rsidR="00107D70" w:rsidRPr="00805881">
        <w:t xml:space="preserve"> </w:t>
      </w:r>
      <w:r w:rsidR="00107D70">
        <w:t>students with disability and their families, disability advocacy</w:t>
      </w:r>
      <w:r w:rsidR="00226D66">
        <w:t xml:space="preserve"> and peer/</w:t>
      </w:r>
      <w:r w:rsidR="00107D70">
        <w:t>representative bodies, the Department for Education and other relevant stakeholders</w:t>
      </w:r>
      <w:r w:rsidR="00EB5A80">
        <w:t xml:space="preserve">. </w:t>
      </w:r>
      <w:r w:rsidR="00107D70">
        <w:t xml:space="preserve">The types of measures that could be listed </w:t>
      </w:r>
      <w:proofErr w:type="gramStart"/>
      <w:r w:rsidR="00107D70">
        <w:t>include:,</w:t>
      </w:r>
      <w:proofErr w:type="gramEnd"/>
      <w:r w:rsidR="00107D70">
        <w:t xml:space="preserve"> </w:t>
      </w:r>
      <w:r w:rsidR="00226D66">
        <w:t>number of school refusal days,</w:t>
      </w:r>
      <w:r w:rsidR="00107D70">
        <w:t xml:space="preserve"> learning aides available, alternative teaching methods applied</w:t>
      </w:r>
      <w:r w:rsidR="00B71CA4">
        <w:t>, exclusionary practices used, barriers to enrolment encountered etc</w:t>
      </w:r>
      <w:r w:rsidR="00107D70">
        <w:t xml:space="preserve">. </w:t>
      </w:r>
      <w:r w:rsidR="00786B80">
        <w:t xml:space="preserve">Some measures should capture the </w:t>
      </w:r>
      <w:r w:rsidR="00107D70">
        <w:t>experiences and impressions of students or family members themselves.</w:t>
      </w:r>
    </w:p>
    <w:p w14:paraId="63768B7B" w14:textId="5D8DF25B" w:rsidR="00107D70" w:rsidRPr="00D57EA6" w:rsidRDefault="00107D70" w:rsidP="00B70736">
      <w:pPr>
        <w:spacing w:after="160" w:line="276" w:lineRule="auto"/>
        <w:rPr>
          <w:b/>
          <w:bCs/>
        </w:rPr>
      </w:pPr>
      <w:r w:rsidRPr="004B0B85">
        <w:rPr>
          <w:b/>
          <w:color w:val="7030A0"/>
        </w:rPr>
        <w:t>Recommendation</w:t>
      </w:r>
      <w:r w:rsidR="001B2B3C">
        <w:rPr>
          <w:b/>
          <w:color w:val="7030A0"/>
        </w:rPr>
        <w:t xml:space="preserve"> </w:t>
      </w:r>
      <w:r w:rsidR="00134C6D">
        <w:rPr>
          <w:b/>
          <w:color w:val="7030A0"/>
        </w:rPr>
        <w:t>3</w:t>
      </w:r>
      <w:r w:rsidR="002B4B3F">
        <w:rPr>
          <w:b/>
          <w:color w:val="7030A0"/>
        </w:rPr>
        <w:t>2</w:t>
      </w:r>
      <w:r w:rsidR="001B2B3C">
        <w:rPr>
          <w:b/>
          <w:color w:val="7030A0"/>
        </w:rPr>
        <w:t xml:space="preserve">: </w:t>
      </w:r>
      <w:r w:rsidR="001B2B3C">
        <w:rPr>
          <w:b/>
          <w:bCs/>
        </w:rPr>
        <w:t>The State Government</w:t>
      </w:r>
      <w:r w:rsidRPr="00B90A7C">
        <w:rPr>
          <w:b/>
          <w:bCs/>
        </w:rPr>
        <w:t xml:space="preserve"> should </w:t>
      </w:r>
      <w:r w:rsidR="00D57EA6">
        <w:rPr>
          <w:b/>
          <w:bCs/>
        </w:rPr>
        <w:t xml:space="preserve">co-design the State Plan’s outcomes and measures with respect to inclusive education, alongside </w:t>
      </w:r>
      <w:r w:rsidRPr="00B90A7C">
        <w:rPr>
          <w:b/>
          <w:bCs/>
        </w:rPr>
        <w:t>students with disability and their families, disability advocacy</w:t>
      </w:r>
      <w:r w:rsidR="00174CBD">
        <w:rPr>
          <w:b/>
          <w:bCs/>
        </w:rPr>
        <w:t xml:space="preserve"> and peer</w:t>
      </w:r>
      <w:r w:rsidRPr="00B90A7C">
        <w:rPr>
          <w:b/>
          <w:bCs/>
        </w:rPr>
        <w:t>/representative bodies, the Department for Education and other relevant stakeholders</w:t>
      </w:r>
      <w:r w:rsidR="00D57EA6">
        <w:rPr>
          <w:b/>
          <w:bCs/>
        </w:rPr>
        <w:t>.</w:t>
      </w:r>
    </w:p>
    <w:p w14:paraId="4D69FA67" w14:textId="77777777" w:rsidR="00107D70" w:rsidRPr="00C960A3" w:rsidRDefault="00107D70" w:rsidP="00B70736">
      <w:pPr>
        <w:spacing w:after="160" w:line="276" w:lineRule="auto"/>
        <w:rPr>
          <w:b/>
          <w:bCs/>
        </w:rPr>
      </w:pPr>
    </w:p>
    <w:p w14:paraId="75ED78FA" w14:textId="25E8D3C4" w:rsidR="00F54506" w:rsidRDefault="00F54506" w:rsidP="00B70736">
      <w:pPr>
        <w:pStyle w:val="Heading2"/>
        <w:keepNext/>
        <w:spacing w:after="160" w:line="276" w:lineRule="auto"/>
      </w:pPr>
      <w:bookmarkStart w:id="37" w:name="_Toc200104722"/>
      <w:r>
        <w:t>Ending segregation in schools</w:t>
      </w:r>
      <w:bookmarkEnd w:id="37"/>
    </w:p>
    <w:p w14:paraId="01676C9B" w14:textId="5C2D9F7A" w:rsidR="00044F33" w:rsidRDefault="00D069E7" w:rsidP="00B70736">
      <w:pPr>
        <w:spacing w:after="160" w:line="276" w:lineRule="auto"/>
      </w:pPr>
      <w:r>
        <w:t>With respect to</w:t>
      </w:r>
      <w:r w:rsidRPr="009C75B2">
        <w:t xml:space="preserve"> education, the</w:t>
      </w:r>
      <w:r w:rsidR="00E03C9A">
        <w:t xml:space="preserve">re is a glaring gap between the contents of the Plan and </w:t>
      </w:r>
      <w:r w:rsidR="008558A6">
        <w:t>the</w:t>
      </w:r>
      <w:r w:rsidR="009D334A">
        <w:t xml:space="preserve"> </w:t>
      </w:r>
      <w:r w:rsidR="00A53E91">
        <w:t>DRC’s</w:t>
      </w:r>
      <w:r w:rsidRPr="009C75B2">
        <w:t xml:space="preserve"> vision </w:t>
      </w:r>
      <w:r w:rsidR="00AE0098">
        <w:t xml:space="preserve">of phasing out </w:t>
      </w:r>
      <w:r w:rsidRPr="009C75B2">
        <w:t>segregated education</w:t>
      </w:r>
      <w:r w:rsidR="006E4B3D">
        <w:t xml:space="preserve"> (which aligns with the UNCRPD)</w:t>
      </w:r>
      <w:r w:rsidRPr="009C75B2">
        <w:t xml:space="preserve">. The </w:t>
      </w:r>
      <w:r w:rsidR="00A53E91">
        <w:t>DRC</w:t>
      </w:r>
      <w:r w:rsidRPr="009C75B2">
        <w:t xml:space="preserve">, in landmark </w:t>
      </w:r>
      <w:r>
        <w:t>R</w:t>
      </w:r>
      <w:r w:rsidRPr="009C75B2">
        <w:t>ecommendation</w:t>
      </w:r>
      <w:r>
        <w:t xml:space="preserve"> 7.14e</w:t>
      </w:r>
      <w:r w:rsidRPr="009C75B2">
        <w:t xml:space="preserve">, suggested a 20-year transition toward fully inclusive education (with a target to phase out most segregated </w:t>
      </w:r>
      <w:r w:rsidR="00B7277D">
        <w:t>‘</w:t>
      </w:r>
      <w:r w:rsidRPr="009C75B2">
        <w:t>special</w:t>
      </w:r>
      <w:r w:rsidR="00B7277D">
        <w:t>’</w:t>
      </w:r>
      <w:r w:rsidRPr="009C75B2">
        <w:t xml:space="preserve"> schools by 2051). The Plan does not explicitly address whether </w:t>
      </w:r>
      <w:r w:rsidR="00B7277D">
        <w:t>segregated</w:t>
      </w:r>
      <w:r w:rsidRPr="009C75B2">
        <w:t xml:space="preserve"> schools will continue indefinitely or be phased </w:t>
      </w:r>
      <w:r w:rsidR="00312453">
        <w:t>out</w:t>
      </w:r>
      <w:r w:rsidR="00CC013E">
        <w:t xml:space="preserve"> as mainstream education settings move towards genuine inclusion</w:t>
      </w:r>
      <w:r w:rsidRPr="009C75B2">
        <w:t xml:space="preserve">. </w:t>
      </w:r>
    </w:p>
    <w:p w14:paraId="7DF49896" w14:textId="62A71C5F" w:rsidR="00D069E7" w:rsidRDefault="00D069E7" w:rsidP="00B70736">
      <w:pPr>
        <w:spacing w:after="160" w:line="276" w:lineRule="auto"/>
      </w:pPr>
      <w:r w:rsidRPr="009C75B2">
        <w:t>Currently, SA</w:t>
      </w:r>
      <w:r w:rsidR="00CC013E" w:rsidRPr="009C75B2">
        <w:t xml:space="preserve"> </w:t>
      </w:r>
      <w:r w:rsidRPr="009C75B2">
        <w:t xml:space="preserve">still has a network of </w:t>
      </w:r>
      <w:r w:rsidR="007B43D0">
        <w:t>segregated</w:t>
      </w:r>
      <w:r w:rsidRPr="009C75B2">
        <w:t xml:space="preserve"> schools and units</w:t>
      </w:r>
      <w:r w:rsidR="00CC013E">
        <w:t xml:space="preserve">, </w:t>
      </w:r>
      <w:r w:rsidR="0009065D">
        <w:t xml:space="preserve">and the State Government recently announced </w:t>
      </w:r>
      <w:r w:rsidR="009879D4">
        <w:t xml:space="preserve">even greater funding </w:t>
      </w:r>
      <w:r w:rsidR="0012437A">
        <w:t xml:space="preserve">towards </w:t>
      </w:r>
      <w:r w:rsidR="004C0C4C">
        <w:t xml:space="preserve">segregated options within mainstream schools. </w:t>
      </w:r>
      <w:r w:rsidR="006A55E6">
        <w:t>W</w:t>
      </w:r>
      <w:r>
        <w:t>e are</w:t>
      </w:r>
      <w:r w:rsidR="006A55E6">
        <w:t xml:space="preserve"> therefore</w:t>
      </w:r>
      <w:r>
        <w:t xml:space="preserve"> concerned the State Government is not heeding the DRC’s call</w:t>
      </w:r>
      <w:r w:rsidR="00113359">
        <w:t xml:space="preserve"> or complying with its international obligations with respect to inclusive education</w:t>
      </w:r>
      <w:r w:rsidRPr="009C75B2">
        <w:t xml:space="preserve">. </w:t>
      </w:r>
    </w:p>
    <w:p w14:paraId="398A2A76" w14:textId="00A97523" w:rsidR="00F54506" w:rsidRPr="001B2B3C" w:rsidRDefault="00B60C5A" w:rsidP="00B70736">
      <w:pPr>
        <w:spacing w:after="160" w:line="276" w:lineRule="auto"/>
        <w:rPr>
          <w:b/>
          <w:color w:val="7030A0"/>
        </w:rPr>
      </w:pPr>
      <w:r w:rsidRPr="004B0B85">
        <w:rPr>
          <w:b/>
          <w:color w:val="7030A0"/>
        </w:rPr>
        <w:t>Recommendation</w:t>
      </w:r>
      <w:r w:rsidR="001B2B3C">
        <w:rPr>
          <w:b/>
          <w:color w:val="7030A0"/>
        </w:rPr>
        <w:t xml:space="preserve"> 3</w:t>
      </w:r>
      <w:r w:rsidR="00065662">
        <w:rPr>
          <w:b/>
          <w:color w:val="7030A0"/>
        </w:rPr>
        <w:t>3</w:t>
      </w:r>
      <w:r w:rsidR="001B2B3C">
        <w:rPr>
          <w:b/>
          <w:color w:val="7030A0"/>
        </w:rPr>
        <w:t xml:space="preserve">: </w:t>
      </w:r>
      <w:r w:rsidR="001B2B3C">
        <w:rPr>
          <w:b/>
          <w:bCs/>
        </w:rPr>
        <w:t>The State Government</w:t>
      </w:r>
      <w:r w:rsidR="00851925">
        <w:rPr>
          <w:b/>
          <w:bCs/>
        </w:rPr>
        <w:t xml:space="preserve"> should amend </w:t>
      </w:r>
      <w:r w:rsidR="005129EF">
        <w:rPr>
          <w:b/>
          <w:bCs/>
        </w:rPr>
        <w:t>t</w:t>
      </w:r>
      <w:r w:rsidRPr="00720AF3">
        <w:rPr>
          <w:b/>
          <w:bCs/>
        </w:rPr>
        <w:t>he</w:t>
      </w:r>
      <w:r>
        <w:rPr>
          <w:b/>
          <w:bCs/>
        </w:rPr>
        <w:t xml:space="preserve"> </w:t>
      </w:r>
      <w:r w:rsidR="00761C75">
        <w:rPr>
          <w:b/>
          <w:bCs/>
        </w:rPr>
        <w:t xml:space="preserve">State Plan </w:t>
      </w:r>
      <w:r w:rsidR="005A7C12">
        <w:rPr>
          <w:b/>
          <w:bCs/>
        </w:rPr>
        <w:t>to</w:t>
      </w:r>
      <w:r w:rsidR="00761C75">
        <w:rPr>
          <w:b/>
          <w:bCs/>
        </w:rPr>
        <w:t xml:space="preserve"> include measures </w:t>
      </w:r>
      <w:r w:rsidR="004363B8">
        <w:rPr>
          <w:b/>
          <w:bCs/>
        </w:rPr>
        <w:t xml:space="preserve">regarding the number of </w:t>
      </w:r>
      <w:r w:rsidR="0085325C">
        <w:rPr>
          <w:b/>
          <w:bCs/>
        </w:rPr>
        <w:t>segregated schools, the number of segregated classrooms</w:t>
      </w:r>
      <w:r w:rsidR="00F67130">
        <w:rPr>
          <w:b/>
          <w:bCs/>
        </w:rPr>
        <w:t xml:space="preserve"> in mainstream schools</w:t>
      </w:r>
      <w:r w:rsidR="0085325C">
        <w:rPr>
          <w:b/>
          <w:bCs/>
        </w:rPr>
        <w:t xml:space="preserve">, and the </w:t>
      </w:r>
      <w:r w:rsidR="0085325C" w:rsidDel="00586AEF">
        <w:rPr>
          <w:b/>
          <w:bCs/>
        </w:rPr>
        <w:t>number</w:t>
      </w:r>
      <w:r w:rsidR="00586AEF">
        <w:rPr>
          <w:b/>
          <w:bCs/>
        </w:rPr>
        <w:t xml:space="preserve"> and</w:t>
      </w:r>
      <w:r w:rsidR="0085325C" w:rsidDel="00586AEF">
        <w:rPr>
          <w:b/>
          <w:bCs/>
        </w:rPr>
        <w:t xml:space="preserve"> </w:t>
      </w:r>
      <w:r w:rsidR="00586AEF">
        <w:rPr>
          <w:b/>
          <w:bCs/>
        </w:rPr>
        <w:t xml:space="preserve">proportion </w:t>
      </w:r>
      <w:r w:rsidR="0085325C">
        <w:rPr>
          <w:b/>
          <w:bCs/>
        </w:rPr>
        <w:t xml:space="preserve">of </w:t>
      </w:r>
      <w:r w:rsidR="00F67130">
        <w:rPr>
          <w:b/>
          <w:bCs/>
        </w:rPr>
        <w:t>students</w:t>
      </w:r>
      <w:r w:rsidR="0085325C">
        <w:rPr>
          <w:b/>
          <w:bCs/>
        </w:rPr>
        <w:t xml:space="preserve"> with disability receiving an education in </w:t>
      </w:r>
      <w:r w:rsidR="006A2300">
        <w:rPr>
          <w:b/>
          <w:bCs/>
        </w:rPr>
        <w:t xml:space="preserve">each of these </w:t>
      </w:r>
      <w:r w:rsidR="0085325C">
        <w:rPr>
          <w:b/>
          <w:bCs/>
        </w:rPr>
        <w:t>segregated settings. This should be coupled with an outcome that sets an ambitious</w:t>
      </w:r>
      <w:r w:rsidR="00C9276B">
        <w:rPr>
          <w:b/>
          <w:bCs/>
        </w:rPr>
        <w:t>, timebound</w:t>
      </w:r>
      <w:r w:rsidR="0085325C">
        <w:rPr>
          <w:b/>
          <w:bCs/>
        </w:rPr>
        <w:t xml:space="preserve"> target for the </w:t>
      </w:r>
      <w:r w:rsidR="00586AEF">
        <w:rPr>
          <w:b/>
          <w:bCs/>
        </w:rPr>
        <w:t>implementation of a fully inclusive ed</w:t>
      </w:r>
      <w:r w:rsidR="000F351C">
        <w:rPr>
          <w:b/>
          <w:bCs/>
        </w:rPr>
        <w:t xml:space="preserve">ucation system, whereby all children can attend their local mainstream school and learn </w:t>
      </w:r>
      <w:r w:rsidR="002B0ECF">
        <w:rPr>
          <w:b/>
          <w:bCs/>
        </w:rPr>
        <w:t>alongside their peers</w:t>
      </w:r>
      <w:r w:rsidR="00F67130">
        <w:rPr>
          <w:b/>
          <w:bCs/>
        </w:rPr>
        <w:t>.</w:t>
      </w:r>
    </w:p>
    <w:p w14:paraId="2478E96D" w14:textId="02AB963E" w:rsidR="006A2300" w:rsidRPr="001B2B3C" w:rsidRDefault="003904C5" w:rsidP="00B70736">
      <w:pPr>
        <w:spacing w:after="160" w:line="276" w:lineRule="auto"/>
        <w:rPr>
          <w:b/>
          <w:color w:val="7030A0"/>
        </w:rPr>
      </w:pPr>
      <w:r w:rsidRPr="004B0B85">
        <w:rPr>
          <w:b/>
          <w:color w:val="7030A0"/>
        </w:rPr>
        <w:t>Recommendation</w:t>
      </w:r>
      <w:r w:rsidR="001B2B3C">
        <w:rPr>
          <w:b/>
          <w:color w:val="7030A0"/>
        </w:rPr>
        <w:t xml:space="preserve"> 3</w:t>
      </w:r>
      <w:r w:rsidR="00065662">
        <w:rPr>
          <w:b/>
          <w:color w:val="7030A0"/>
        </w:rPr>
        <w:t>4</w:t>
      </w:r>
      <w:r w:rsidR="001B2B3C">
        <w:rPr>
          <w:b/>
          <w:color w:val="7030A0"/>
        </w:rPr>
        <w:t xml:space="preserve">: </w:t>
      </w:r>
      <w:r w:rsidR="001B2B3C">
        <w:rPr>
          <w:b/>
          <w:bCs/>
        </w:rPr>
        <w:t>The State Government</w:t>
      </w:r>
      <w:r w:rsidR="005A7C12">
        <w:rPr>
          <w:b/>
          <w:bCs/>
        </w:rPr>
        <w:t xml:space="preserve"> should amend </w:t>
      </w:r>
      <w:r w:rsidR="005129EF">
        <w:rPr>
          <w:b/>
          <w:bCs/>
        </w:rPr>
        <w:t>t</w:t>
      </w:r>
      <w:r w:rsidR="006A2300">
        <w:rPr>
          <w:b/>
          <w:bCs/>
        </w:rPr>
        <w:t xml:space="preserve">he State Plan </w:t>
      </w:r>
      <w:r w:rsidR="005A7C12">
        <w:rPr>
          <w:b/>
          <w:bCs/>
        </w:rPr>
        <w:t>to</w:t>
      </w:r>
      <w:r w:rsidR="006A2300">
        <w:rPr>
          <w:b/>
          <w:bCs/>
        </w:rPr>
        <w:t xml:space="preserve"> include a measure </w:t>
      </w:r>
      <w:r>
        <w:rPr>
          <w:b/>
          <w:bCs/>
        </w:rPr>
        <w:t>regarding the number of students with a disability receiving an education in mainstream schools.</w:t>
      </w:r>
    </w:p>
    <w:p w14:paraId="63DE69C7" w14:textId="77777777" w:rsidR="00712532" w:rsidRDefault="00712532" w:rsidP="00B70736">
      <w:pPr>
        <w:spacing w:after="160" w:line="276" w:lineRule="auto"/>
      </w:pPr>
    </w:p>
    <w:p w14:paraId="364C08E6" w14:textId="3F4782DD" w:rsidR="00712532" w:rsidRDefault="00712532" w:rsidP="00B70736">
      <w:pPr>
        <w:pStyle w:val="Heading2"/>
        <w:spacing w:after="160" w:line="276" w:lineRule="auto"/>
      </w:pPr>
      <w:bookmarkStart w:id="38" w:name="_Toc200104723"/>
      <w:r>
        <w:lastRenderedPageBreak/>
        <w:t>Funding for inclusive education</w:t>
      </w:r>
      <w:bookmarkEnd w:id="38"/>
    </w:p>
    <w:p w14:paraId="5E5601B7" w14:textId="0CAA578E" w:rsidR="00826696" w:rsidRDefault="0082360C" w:rsidP="00B70736">
      <w:pPr>
        <w:spacing w:after="160" w:line="276" w:lineRule="auto"/>
      </w:pPr>
      <w:r>
        <w:t xml:space="preserve">Another gap </w:t>
      </w:r>
      <w:r w:rsidR="0053273B">
        <w:t>in the draft Plan</w:t>
      </w:r>
      <w:r w:rsidR="00826696" w:rsidRPr="009C75B2">
        <w:t xml:space="preserve"> </w:t>
      </w:r>
      <w:r w:rsidR="00826696">
        <w:t>relates to funding</w:t>
      </w:r>
      <w:r w:rsidR="0053273B">
        <w:t xml:space="preserve"> for inclusive </w:t>
      </w:r>
      <w:r w:rsidR="005436BC">
        <w:t xml:space="preserve">mainstream </w:t>
      </w:r>
      <w:r w:rsidR="0053273B">
        <w:t>education</w:t>
      </w:r>
      <w:r w:rsidR="00826696" w:rsidRPr="009C75B2">
        <w:t xml:space="preserve">. Participants </w:t>
      </w:r>
      <w:r w:rsidR="00826696">
        <w:t xml:space="preserve">during the consultation </w:t>
      </w:r>
      <w:r w:rsidR="003633E9">
        <w:t>that informed the draft Plan</w:t>
      </w:r>
      <w:r w:rsidR="00826696">
        <w:t xml:space="preserve"> </w:t>
      </w:r>
      <w:r w:rsidR="00826696" w:rsidRPr="009C75B2">
        <w:t>wanted “greater accountability in the way funding is utili</w:t>
      </w:r>
      <w:r w:rsidR="00826696">
        <w:t>s</w:t>
      </w:r>
      <w:r w:rsidR="00826696" w:rsidRPr="009C75B2">
        <w:t>ed”</w:t>
      </w:r>
      <w:r w:rsidR="00826696">
        <w:rPr>
          <w:rStyle w:val="FootnoteReference"/>
        </w:rPr>
        <w:footnoteReference w:id="21"/>
      </w:r>
      <w:r w:rsidR="00826696" w:rsidRPr="009C75B2">
        <w:t xml:space="preserve"> and transparency to ensure resources for inclusive education are reaching the students intended. The Plan acknowledges </w:t>
      </w:r>
      <w:r w:rsidR="00826696">
        <w:t xml:space="preserve">the need for </w:t>
      </w:r>
      <w:r w:rsidR="00826696" w:rsidRPr="009C75B2">
        <w:t xml:space="preserve">efficient use of resources, but if schools continue to struggle with funding or if adjustments are not adequately resourced (for example, if a student needs an aide or adaptive tech and </w:t>
      </w:r>
      <w:r w:rsidR="00826696">
        <w:t>this is</w:t>
      </w:r>
      <w:r w:rsidR="00826696" w:rsidRPr="009C75B2">
        <w:t xml:space="preserve"> delayed due to budget), then inclusion suffers. The Department for Education has an Inclusive Education Support Program (IESP) funding model</w:t>
      </w:r>
      <w:r w:rsidR="00E97BEE">
        <w:t>;</w:t>
      </w:r>
      <w:r w:rsidR="00826696" w:rsidRPr="009C75B2">
        <w:t xml:space="preserve"> making sure that model is fair</w:t>
      </w:r>
      <w:r w:rsidR="00DD1AF6">
        <w:t>, responsive</w:t>
      </w:r>
      <w:r w:rsidR="00826696" w:rsidRPr="009C75B2">
        <w:t xml:space="preserve"> and adequate is critical. </w:t>
      </w:r>
      <w:r w:rsidR="0017321B">
        <w:t>To support this, w</w:t>
      </w:r>
      <w:r w:rsidR="00DA200F">
        <w:t xml:space="preserve">e believe that the </w:t>
      </w:r>
      <w:r w:rsidR="00A25979">
        <w:t>Plan</w:t>
      </w:r>
      <w:r w:rsidR="00826696" w:rsidRPr="009C75B2">
        <w:t xml:space="preserve"> should monitor </w:t>
      </w:r>
      <w:r w:rsidR="00826696">
        <w:t>whether</w:t>
      </w:r>
      <w:r w:rsidR="00826696" w:rsidRPr="009C75B2">
        <w:t xml:space="preserve"> resource allocation is meeting needs. </w:t>
      </w:r>
      <w:r w:rsidR="00826696">
        <w:t>I</w:t>
      </w:r>
      <w:r w:rsidR="00826696" w:rsidRPr="009C75B2">
        <w:t>n the past</w:t>
      </w:r>
      <w:r w:rsidR="00826696">
        <w:t xml:space="preserve">, we have </w:t>
      </w:r>
      <w:r w:rsidR="00826696" w:rsidRPr="009C75B2">
        <w:t>pointed out issues with how funding mechanisms incentivi</w:t>
      </w:r>
      <w:r w:rsidR="00584593">
        <w:t>s</w:t>
      </w:r>
      <w:r w:rsidR="00826696" w:rsidRPr="009C75B2">
        <w:t>e or disincentivi</w:t>
      </w:r>
      <w:r w:rsidR="00584593">
        <w:t>s</w:t>
      </w:r>
      <w:r w:rsidR="00826696" w:rsidRPr="009C75B2">
        <w:t>e inclusion</w:t>
      </w:r>
      <w:r w:rsidR="00826696">
        <w:t>.</w:t>
      </w:r>
    </w:p>
    <w:p w14:paraId="5137DEBC" w14:textId="022D9E75" w:rsidR="00985EBD" w:rsidRPr="001B2B3C" w:rsidRDefault="00826696" w:rsidP="00B70736">
      <w:pPr>
        <w:spacing w:after="160" w:line="276" w:lineRule="auto"/>
        <w:rPr>
          <w:b/>
          <w:color w:val="7030A0"/>
        </w:rPr>
      </w:pPr>
      <w:r w:rsidRPr="004B0B85">
        <w:rPr>
          <w:b/>
          <w:color w:val="7030A0"/>
        </w:rPr>
        <w:t>Recommendation</w:t>
      </w:r>
      <w:r w:rsidR="001B2B3C">
        <w:rPr>
          <w:b/>
          <w:color w:val="7030A0"/>
        </w:rPr>
        <w:t xml:space="preserve"> 3</w:t>
      </w:r>
      <w:r w:rsidR="00FE17D3">
        <w:rPr>
          <w:b/>
          <w:color w:val="7030A0"/>
        </w:rPr>
        <w:t>5</w:t>
      </w:r>
      <w:r w:rsidR="001B2B3C">
        <w:rPr>
          <w:b/>
          <w:color w:val="7030A0"/>
        </w:rPr>
        <w:t xml:space="preserve">: </w:t>
      </w:r>
      <w:r w:rsidR="001B2B3C">
        <w:rPr>
          <w:b/>
          <w:bCs/>
        </w:rPr>
        <w:t>The State Government</w:t>
      </w:r>
      <w:r w:rsidR="00C64A2A">
        <w:rPr>
          <w:b/>
          <w:bCs/>
        </w:rPr>
        <w:t xml:space="preserve"> should amend </w:t>
      </w:r>
      <w:r w:rsidR="007B457F">
        <w:rPr>
          <w:b/>
          <w:bCs/>
        </w:rPr>
        <w:t>t</w:t>
      </w:r>
      <w:r w:rsidR="00FF04EF" w:rsidRPr="00FF04EF">
        <w:rPr>
          <w:b/>
          <w:bCs/>
        </w:rPr>
        <w:t>he State Plan</w:t>
      </w:r>
      <w:r w:rsidR="00FF04EF">
        <w:rPr>
          <w:b/>
          <w:bCs/>
        </w:rPr>
        <w:t xml:space="preserve"> </w:t>
      </w:r>
      <w:r w:rsidR="00C64A2A">
        <w:rPr>
          <w:b/>
          <w:bCs/>
        </w:rPr>
        <w:t>to</w:t>
      </w:r>
      <w:r w:rsidR="00FF04EF">
        <w:rPr>
          <w:b/>
          <w:bCs/>
        </w:rPr>
        <w:t xml:space="preserve"> include </w:t>
      </w:r>
      <w:r w:rsidR="00685FD2">
        <w:rPr>
          <w:b/>
          <w:bCs/>
        </w:rPr>
        <w:t xml:space="preserve">measures </w:t>
      </w:r>
      <w:r w:rsidR="008F53B8">
        <w:rPr>
          <w:b/>
          <w:bCs/>
        </w:rPr>
        <w:t>about</w:t>
      </w:r>
      <w:r w:rsidR="00685FD2">
        <w:rPr>
          <w:b/>
          <w:bCs/>
        </w:rPr>
        <w:t xml:space="preserve"> the extent to which </w:t>
      </w:r>
      <w:r w:rsidR="00BE2B02">
        <w:rPr>
          <w:b/>
          <w:bCs/>
        </w:rPr>
        <w:t xml:space="preserve">available funding and resources </w:t>
      </w:r>
      <w:r w:rsidR="00CF52A9">
        <w:rPr>
          <w:b/>
          <w:bCs/>
        </w:rPr>
        <w:t>are meeting the needs of students with disability.</w:t>
      </w:r>
    </w:p>
    <w:p w14:paraId="20A3A233" w14:textId="77777777" w:rsidR="00985EBD" w:rsidRDefault="00985EBD" w:rsidP="00B70736">
      <w:pPr>
        <w:spacing w:after="160" w:line="276" w:lineRule="auto"/>
        <w:rPr>
          <w:b/>
          <w:bCs/>
        </w:rPr>
      </w:pPr>
    </w:p>
    <w:p w14:paraId="5AF1D269" w14:textId="75E5B601" w:rsidR="00712532" w:rsidRDefault="00712532" w:rsidP="00B70736">
      <w:pPr>
        <w:pStyle w:val="Heading2"/>
        <w:spacing w:after="160" w:line="276" w:lineRule="auto"/>
      </w:pPr>
      <w:bookmarkStart w:id="39" w:name="_Toc200104724"/>
      <w:r>
        <w:t>Targeted transition supports</w:t>
      </w:r>
      <w:bookmarkEnd w:id="39"/>
    </w:p>
    <w:p w14:paraId="7E77592D" w14:textId="27970570" w:rsidR="00111E1A" w:rsidRDefault="009F035A" w:rsidP="00B70736">
      <w:pPr>
        <w:spacing w:after="160" w:line="276" w:lineRule="auto"/>
      </w:pPr>
      <w:r>
        <w:t>One of the priority areas in the Plan is ‘targeted transition supports.’</w:t>
      </w:r>
      <w:r w:rsidR="00324ED7">
        <w:t xml:space="preserve"> </w:t>
      </w:r>
      <w:r w:rsidR="00A3205B">
        <w:t xml:space="preserve">Transitions and pathways in education were identified as pain points in the </w:t>
      </w:r>
      <w:r w:rsidR="002D0B7D">
        <w:t>c</w:t>
      </w:r>
      <w:r w:rsidR="00A3205B">
        <w:t>onsultation</w:t>
      </w:r>
      <w:r w:rsidR="002D0B7D">
        <w:t xml:space="preserve"> that informed the draft Plan</w:t>
      </w:r>
      <w:r w:rsidR="00A3205B">
        <w:t>.</w:t>
      </w:r>
      <w:r w:rsidR="00714626">
        <w:rPr>
          <w:rStyle w:val="FootnoteReference"/>
        </w:rPr>
        <w:footnoteReference w:id="22"/>
      </w:r>
      <w:r w:rsidR="00A3205B">
        <w:t xml:space="preserve"> </w:t>
      </w:r>
      <w:r w:rsidR="00111E1A" w:rsidRPr="009C75B2">
        <w:t xml:space="preserve">Students with disability often </w:t>
      </w:r>
      <w:r w:rsidR="00111E1A">
        <w:t>face barriers</w:t>
      </w:r>
      <w:r w:rsidR="00111E1A" w:rsidRPr="009C75B2">
        <w:t xml:space="preserve"> during key transitions – entering school, moving from primary to high school, and transitioning from school to post-school life (whether tertiary education, vocational training or employment). Participants</w:t>
      </w:r>
      <w:r w:rsidR="00111E1A">
        <w:t xml:space="preserve"> in the consultation</w:t>
      </w:r>
      <w:r w:rsidR="00111E1A" w:rsidRPr="009C75B2">
        <w:t xml:space="preserve"> stressed that tailored transition planning and connections to further opportunities are needed.</w:t>
      </w:r>
    </w:p>
    <w:p w14:paraId="3CD196FC" w14:textId="46200963" w:rsidR="00CE37B4" w:rsidRDefault="00111E1A" w:rsidP="00B70736">
      <w:pPr>
        <w:spacing w:after="160" w:line="276" w:lineRule="auto"/>
      </w:pPr>
      <w:r>
        <w:t>T</w:t>
      </w:r>
      <w:r w:rsidR="00116AC4">
        <w:t xml:space="preserve">he current measures relate to </w:t>
      </w:r>
      <w:r w:rsidR="00BE1456">
        <w:t>opportunities for students with disability post-school (e.g. volunteering, higher education</w:t>
      </w:r>
      <w:r w:rsidR="00A734D9">
        <w:t>, apprenticeships and employment</w:t>
      </w:r>
      <w:r w:rsidR="001D1567">
        <w:t>)</w:t>
      </w:r>
      <w:r w:rsidR="00FB001B">
        <w:t xml:space="preserve"> but do not mention the actual transition into these opportunities. </w:t>
      </w:r>
      <w:r w:rsidR="004F213B">
        <w:t xml:space="preserve">In our experience, </w:t>
      </w:r>
      <w:r w:rsidR="00D94A40">
        <w:t xml:space="preserve">transition support is critical. For example, JFA Purple Orange </w:t>
      </w:r>
      <w:r w:rsidR="00EF1E04">
        <w:t xml:space="preserve">delivers workshops for </w:t>
      </w:r>
      <w:r w:rsidR="00042960">
        <w:t xml:space="preserve">high school students about </w:t>
      </w:r>
      <w:r w:rsidR="00662FAE">
        <w:t xml:space="preserve">their options post-school. </w:t>
      </w:r>
      <w:r w:rsidR="00AF32F9">
        <w:t>The Plan should encourage relevant state authorities</w:t>
      </w:r>
      <w:r w:rsidR="00847ABE">
        <w:t xml:space="preserve"> to undertake initiatives that support this transition, as it can be a difficult time for students with disability.</w:t>
      </w:r>
    </w:p>
    <w:p w14:paraId="646A4A09" w14:textId="0B3EF2DD" w:rsidR="00CE37B4" w:rsidRPr="001B2B3C" w:rsidRDefault="00847ABE" w:rsidP="00B70736">
      <w:pPr>
        <w:spacing w:after="160" w:line="276" w:lineRule="auto"/>
        <w:rPr>
          <w:b/>
          <w:color w:val="7030A0"/>
        </w:rPr>
      </w:pPr>
      <w:r w:rsidRPr="004B0B85">
        <w:rPr>
          <w:b/>
          <w:color w:val="7030A0"/>
        </w:rPr>
        <w:lastRenderedPageBreak/>
        <w:t>Recommendation</w:t>
      </w:r>
      <w:r>
        <w:rPr>
          <w:b/>
          <w:color w:val="7030A0"/>
        </w:rPr>
        <w:t xml:space="preserve"> </w:t>
      </w:r>
      <w:r w:rsidR="001B2B3C">
        <w:rPr>
          <w:b/>
          <w:color w:val="7030A0"/>
        </w:rPr>
        <w:t>3</w:t>
      </w:r>
      <w:r w:rsidR="005A7F07">
        <w:rPr>
          <w:b/>
          <w:color w:val="7030A0"/>
        </w:rPr>
        <w:t>6</w:t>
      </w:r>
      <w:r w:rsidR="001B2B3C">
        <w:rPr>
          <w:b/>
          <w:color w:val="7030A0"/>
        </w:rPr>
        <w:t xml:space="preserve">: </w:t>
      </w:r>
      <w:r w:rsidR="001B2B3C">
        <w:rPr>
          <w:b/>
          <w:bCs/>
        </w:rPr>
        <w:t>The State Government</w:t>
      </w:r>
      <w:r w:rsidR="00BC50DC">
        <w:rPr>
          <w:b/>
          <w:bCs/>
        </w:rPr>
        <w:t xml:space="preserve"> should amend </w:t>
      </w:r>
      <w:r w:rsidR="00B15405">
        <w:rPr>
          <w:b/>
          <w:bCs/>
        </w:rPr>
        <w:t>t</w:t>
      </w:r>
      <w:r w:rsidR="00FE4B85" w:rsidRPr="00FF04EF">
        <w:rPr>
          <w:b/>
          <w:bCs/>
        </w:rPr>
        <w:t>he State Plan</w:t>
      </w:r>
      <w:r w:rsidR="00FE4B85">
        <w:rPr>
          <w:b/>
          <w:bCs/>
        </w:rPr>
        <w:t xml:space="preserve"> </w:t>
      </w:r>
      <w:r w:rsidR="00BC50DC">
        <w:rPr>
          <w:b/>
          <w:bCs/>
        </w:rPr>
        <w:t>to</w:t>
      </w:r>
      <w:r w:rsidR="00FE4B85">
        <w:rPr>
          <w:b/>
          <w:bCs/>
        </w:rPr>
        <w:t xml:space="preserve"> include a measure about the n</w:t>
      </w:r>
      <w:r w:rsidR="00CE37B4" w:rsidRPr="00CE37B4">
        <w:rPr>
          <w:b/>
          <w:bCs/>
        </w:rPr>
        <w:t>umber of initiatives supporting high school students with disability to transition to higher education</w:t>
      </w:r>
      <w:r w:rsidR="00324ED7">
        <w:rPr>
          <w:b/>
          <w:bCs/>
        </w:rPr>
        <w:t xml:space="preserve"> and/or employment.</w:t>
      </w:r>
    </w:p>
    <w:p w14:paraId="609FD376" w14:textId="0EDABABB" w:rsidR="00D70B7D" w:rsidRPr="00D70B7D" w:rsidRDefault="00D70B7D" w:rsidP="00B70736">
      <w:pPr>
        <w:spacing w:after="160" w:line="276" w:lineRule="auto"/>
      </w:pPr>
    </w:p>
    <w:p w14:paraId="6307F3AF" w14:textId="204263B0" w:rsidR="002202C5" w:rsidRDefault="002202C5" w:rsidP="00B70736">
      <w:pPr>
        <w:pStyle w:val="Heading2"/>
        <w:spacing w:after="160" w:line="276" w:lineRule="auto"/>
      </w:pPr>
      <w:bookmarkStart w:id="40" w:name="_Toc200104725"/>
      <w:r>
        <w:t>Ending segregated employment</w:t>
      </w:r>
      <w:bookmarkEnd w:id="40"/>
    </w:p>
    <w:p w14:paraId="7C2D3C12" w14:textId="7061BE61" w:rsidR="001B7476" w:rsidRDefault="00A972A2" w:rsidP="00B70736">
      <w:pPr>
        <w:spacing w:after="160" w:line="276" w:lineRule="auto"/>
      </w:pPr>
      <w:r>
        <w:t>The</w:t>
      </w:r>
      <w:r w:rsidR="001B7476" w:rsidRPr="009C75B2">
        <w:t xml:space="preserve"> most glaring gap</w:t>
      </w:r>
      <w:r>
        <w:t xml:space="preserve"> with respect to employment</w:t>
      </w:r>
      <w:r w:rsidR="001B7476" w:rsidRPr="009C75B2">
        <w:t xml:space="preserve"> is the </w:t>
      </w:r>
      <w:r w:rsidR="00681AD0">
        <w:t>lack of commitment to moving away from</w:t>
      </w:r>
      <w:r w:rsidR="001B7476" w:rsidRPr="009C75B2">
        <w:t xml:space="preserve"> segregated or underpaid employment options, such as Australian Disability Enterprises (ADEs). The </w:t>
      </w:r>
      <w:r w:rsidR="00A53E91">
        <w:t>DRC</w:t>
      </w:r>
      <w:r w:rsidR="001B7476">
        <w:t>, in Recommendation 7.15,</w:t>
      </w:r>
      <w:r w:rsidR="001B7476" w:rsidRPr="009C75B2">
        <w:t xml:space="preserve"> recommended phasing these out in favo</w:t>
      </w:r>
      <w:r w:rsidR="001B7476">
        <w:t>u</w:t>
      </w:r>
      <w:r w:rsidR="001B7476" w:rsidRPr="009C75B2">
        <w:t xml:space="preserve">r of open employment. The Plan does not directly mention ADEs or any plan to transition away from them. ADEs are funded by the Commonwealth, but states can influence the landscape by facilitating transition programs or by committing to not use ADEs in their procurement supply chains, for example. </w:t>
      </w:r>
      <w:r w:rsidR="001B7476">
        <w:t>T</w:t>
      </w:r>
      <w:r w:rsidR="001B7476" w:rsidRPr="009C75B2">
        <w:t xml:space="preserve">he </w:t>
      </w:r>
      <w:r w:rsidR="001B7476">
        <w:t xml:space="preserve">phasing out and ending of ADEs is crucial </w:t>
      </w:r>
      <w:r w:rsidR="00B16686">
        <w:t>to</w:t>
      </w:r>
      <w:r w:rsidR="001B7476">
        <w:t xml:space="preserve"> achieving</w:t>
      </w:r>
      <w:r w:rsidR="001B7476" w:rsidRPr="009C75B2">
        <w:t xml:space="preserve"> genuine employment equity.</w:t>
      </w:r>
    </w:p>
    <w:p w14:paraId="3C2CDDCA" w14:textId="142072C9" w:rsidR="00FA520A" w:rsidRDefault="001B7476" w:rsidP="00B70736">
      <w:pPr>
        <w:spacing w:after="160" w:line="276" w:lineRule="auto"/>
      </w:pPr>
      <w:r w:rsidRPr="009C75B2">
        <w:t>This area will require national coordination. SA’s Plan supports “meaningful employment,” which</w:t>
      </w:r>
      <w:r>
        <w:t xml:space="preserve"> could</w:t>
      </w:r>
      <w:r w:rsidRPr="009C75B2">
        <w:t xml:space="preserve"> impl</w:t>
      </w:r>
      <w:r>
        <w:t>y</w:t>
      </w:r>
      <w:r w:rsidRPr="009C75B2">
        <w:t xml:space="preserve"> preference for </w:t>
      </w:r>
      <w:r w:rsidR="00E75248">
        <w:t>mainstream</w:t>
      </w:r>
      <w:r w:rsidR="00E75248" w:rsidRPr="009C75B2">
        <w:t xml:space="preserve"> </w:t>
      </w:r>
      <w:r w:rsidRPr="009C75B2">
        <w:t xml:space="preserve">jobs at fair pay, but it stops short of </w:t>
      </w:r>
      <w:r>
        <w:t>committing to</w:t>
      </w:r>
      <w:r w:rsidRPr="009C75B2">
        <w:t xml:space="preserve"> </w:t>
      </w:r>
      <w:r>
        <w:t>“</w:t>
      </w:r>
      <w:r w:rsidRPr="009C75B2">
        <w:t>phase out segregated employment settings”</w:t>
      </w:r>
      <w:r>
        <w:t xml:space="preserve"> or “support the transition to full waged employment in mainstream settings”.</w:t>
      </w:r>
      <w:r w:rsidRPr="009C75B2">
        <w:t xml:space="preserve"> In practice, further work is needed to create pathways for current ADE workers to move into open employment and to ensure new jobseekers aren’t channe</w:t>
      </w:r>
      <w:r>
        <w:t>l</w:t>
      </w:r>
      <w:r w:rsidRPr="009C75B2">
        <w:t xml:space="preserve">led into segregated paths. </w:t>
      </w:r>
    </w:p>
    <w:p w14:paraId="6E666B8F" w14:textId="33694A96" w:rsidR="001B7476" w:rsidRDefault="001B7476" w:rsidP="00B70736">
      <w:pPr>
        <w:spacing w:after="160" w:line="276" w:lineRule="auto"/>
      </w:pPr>
      <w:r w:rsidRPr="009C75B2">
        <w:t xml:space="preserve">The Plan’s success on employment will partly be measured by metrics like an increase in </w:t>
      </w:r>
      <w:r>
        <w:t xml:space="preserve">the </w:t>
      </w:r>
      <w:r w:rsidRPr="009C75B2">
        <w:t xml:space="preserve">employment rate of people with disability, </w:t>
      </w:r>
      <w:r w:rsidR="00752F79">
        <w:t xml:space="preserve">a </w:t>
      </w:r>
      <w:r w:rsidRPr="009C75B2">
        <w:t xml:space="preserve">reduction in </w:t>
      </w:r>
      <w:r w:rsidR="00752F79">
        <w:t xml:space="preserve">the </w:t>
      </w:r>
      <w:r w:rsidRPr="009C75B2">
        <w:t xml:space="preserve">unemployment gap, and </w:t>
      </w:r>
      <w:r w:rsidR="006D6AC8">
        <w:t>a</w:t>
      </w:r>
      <w:r w:rsidRPr="009C75B2">
        <w:t xml:space="preserve"> decline in use of ADEs as better options emerge. Monitoring those indicators is crucial, and the Plan’s alignment with ADS means those figures will be tracked publicly.</w:t>
      </w:r>
      <w:r>
        <w:t xml:space="preserve"> Interstate, for example, </w:t>
      </w:r>
      <w:r w:rsidR="00244586">
        <w:t>the Victorian plan</w:t>
      </w:r>
      <w:r>
        <w:t xml:space="preserve"> explicitly refer</w:t>
      </w:r>
      <w:r w:rsidR="00244586">
        <w:t>s</w:t>
      </w:r>
      <w:r>
        <w:t xml:space="preserve"> to transitioning people with </w:t>
      </w:r>
      <w:r w:rsidR="00ED5CBC">
        <w:t>Down Syndrome or intellectual disability into meaningful mainstream employment, through the Impact 21 initiative.</w:t>
      </w:r>
      <w:r w:rsidR="00D4575D">
        <w:rPr>
          <w:rStyle w:val="FootnoteReference"/>
        </w:rPr>
        <w:footnoteReference w:id="23"/>
      </w:r>
      <w:r w:rsidR="00ED5CBC">
        <w:t xml:space="preserve"> </w:t>
      </w:r>
    </w:p>
    <w:p w14:paraId="02727633" w14:textId="0D56DF5D" w:rsidR="001B7476" w:rsidRPr="001B2B3C" w:rsidRDefault="00977D46" w:rsidP="00B70736">
      <w:pPr>
        <w:spacing w:after="160" w:line="276" w:lineRule="auto"/>
        <w:rPr>
          <w:b/>
          <w:color w:val="7030A0"/>
        </w:rPr>
      </w:pPr>
      <w:r w:rsidRPr="004B0B85">
        <w:rPr>
          <w:b/>
          <w:color w:val="7030A0"/>
        </w:rPr>
        <w:t>Recommendation</w:t>
      </w:r>
      <w:r w:rsidR="001B2B3C">
        <w:rPr>
          <w:b/>
          <w:color w:val="7030A0"/>
        </w:rPr>
        <w:t xml:space="preserve"> 3</w:t>
      </w:r>
      <w:r w:rsidR="003E561D">
        <w:rPr>
          <w:b/>
          <w:color w:val="7030A0"/>
        </w:rPr>
        <w:t>7</w:t>
      </w:r>
      <w:r w:rsidR="001B2B3C">
        <w:rPr>
          <w:b/>
          <w:color w:val="7030A0"/>
        </w:rPr>
        <w:t xml:space="preserve">: </w:t>
      </w:r>
      <w:r w:rsidR="001B2B3C">
        <w:rPr>
          <w:b/>
          <w:bCs/>
        </w:rPr>
        <w:t>The State Government</w:t>
      </w:r>
      <w:r w:rsidR="00BC50DC">
        <w:rPr>
          <w:b/>
          <w:bCs/>
        </w:rPr>
        <w:t xml:space="preserve"> should amend </w:t>
      </w:r>
      <w:r w:rsidR="00464E04">
        <w:rPr>
          <w:b/>
          <w:bCs/>
        </w:rPr>
        <w:t>t</w:t>
      </w:r>
      <w:r w:rsidRPr="00FF04EF">
        <w:rPr>
          <w:b/>
          <w:bCs/>
        </w:rPr>
        <w:t>he</w:t>
      </w:r>
      <w:r w:rsidR="003B561C">
        <w:rPr>
          <w:b/>
          <w:bCs/>
        </w:rPr>
        <w:t xml:space="preserve"> State </w:t>
      </w:r>
      <w:r w:rsidR="00C47601">
        <w:rPr>
          <w:b/>
          <w:bCs/>
        </w:rPr>
        <w:t xml:space="preserve">Plan </w:t>
      </w:r>
      <w:r w:rsidR="00BC50DC">
        <w:rPr>
          <w:b/>
          <w:bCs/>
        </w:rPr>
        <w:t>to</w:t>
      </w:r>
      <w:r w:rsidR="00C47601">
        <w:rPr>
          <w:b/>
          <w:bCs/>
        </w:rPr>
        <w:t xml:space="preserve"> include additional measures </w:t>
      </w:r>
      <w:r w:rsidR="0096463F">
        <w:rPr>
          <w:b/>
          <w:bCs/>
        </w:rPr>
        <w:t xml:space="preserve">(and targets) with respect to </w:t>
      </w:r>
      <w:r w:rsidR="006F4D61">
        <w:rPr>
          <w:b/>
          <w:bCs/>
        </w:rPr>
        <w:t xml:space="preserve">overall </w:t>
      </w:r>
      <w:r w:rsidR="0096463F">
        <w:rPr>
          <w:b/>
          <w:bCs/>
        </w:rPr>
        <w:t xml:space="preserve">employment outcomes for people with disability. This could </w:t>
      </w:r>
      <w:r w:rsidR="0096463F" w:rsidRPr="00501029">
        <w:rPr>
          <w:b/>
          <w:bCs/>
        </w:rPr>
        <w:t xml:space="preserve">include </w:t>
      </w:r>
      <w:r w:rsidR="00501029" w:rsidRPr="00501029">
        <w:rPr>
          <w:b/>
          <w:bCs/>
        </w:rPr>
        <w:t>an increase in the employment rate of people with disability, a reduction in the unemployment gap, and the decline in</w:t>
      </w:r>
      <w:r w:rsidR="00501029">
        <w:rPr>
          <w:b/>
          <w:bCs/>
        </w:rPr>
        <w:t xml:space="preserve"> the number of people with disability working at Australian Disability Enterprises.</w:t>
      </w:r>
    </w:p>
    <w:p w14:paraId="5CA88C36" w14:textId="77777777" w:rsidR="00D27245" w:rsidRDefault="00D27245" w:rsidP="00B70736">
      <w:pPr>
        <w:spacing w:after="160" w:line="276" w:lineRule="auto"/>
        <w:rPr>
          <w:b/>
          <w:bCs/>
        </w:rPr>
      </w:pPr>
    </w:p>
    <w:p w14:paraId="472C14D6" w14:textId="2B462721" w:rsidR="002C3303" w:rsidRDefault="00044BFF" w:rsidP="00B70736">
      <w:pPr>
        <w:pStyle w:val="Heading2"/>
        <w:spacing w:after="160" w:line="276" w:lineRule="auto"/>
      </w:pPr>
      <w:bookmarkStart w:id="41" w:name="_Toc200104726"/>
      <w:r>
        <w:lastRenderedPageBreak/>
        <w:t>Inclusive employment practices</w:t>
      </w:r>
      <w:bookmarkEnd w:id="41"/>
    </w:p>
    <w:p w14:paraId="0ECC8FBA" w14:textId="6C904F58" w:rsidR="009D14B3" w:rsidRDefault="009D14B3" w:rsidP="00B70736">
      <w:pPr>
        <w:spacing w:after="160" w:line="276" w:lineRule="auto"/>
      </w:pPr>
      <w:r>
        <w:t xml:space="preserve">Given the prevalence of barriers to employment for people with disability, it is important for the Plan to commit state authorities to improving their own inclusive </w:t>
      </w:r>
      <w:r w:rsidR="006A21F3">
        <w:t>employment</w:t>
      </w:r>
      <w:r>
        <w:t xml:space="preserve"> policies and practices</w:t>
      </w:r>
      <w:r w:rsidR="00EA6B5A">
        <w:t>.</w:t>
      </w:r>
    </w:p>
    <w:p w14:paraId="476C1F24" w14:textId="29172B20" w:rsidR="00640A1A" w:rsidRDefault="00D75F97" w:rsidP="00B70736">
      <w:pPr>
        <w:spacing w:after="160" w:line="276" w:lineRule="auto"/>
      </w:pPr>
      <w:r>
        <w:t xml:space="preserve">We are pleased to see that the Plan will measure the use of inclusive recruitment and retention processes among state authorities. </w:t>
      </w:r>
      <w:r w:rsidR="008D0824">
        <w:t xml:space="preserve">However, we believe </w:t>
      </w:r>
      <w:r w:rsidR="0017439B">
        <w:t xml:space="preserve">there should be an </w:t>
      </w:r>
      <w:r w:rsidR="00CC4630">
        <w:t xml:space="preserve">additional </w:t>
      </w:r>
      <w:r w:rsidR="0017439B">
        <w:t xml:space="preserve">outcome </w:t>
      </w:r>
      <w:r w:rsidR="00BB487E">
        <w:t>that places the onus more firmly on state authorities</w:t>
      </w:r>
      <w:r w:rsidR="00283000">
        <w:t xml:space="preserve"> (rather than </w:t>
      </w:r>
      <w:r w:rsidR="008A5770">
        <w:t xml:space="preserve">focusing on </w:t>
      </w:r>
      <w:r w:rsidR="00283000">
        <w:t xml:space="preserve">people with disability having opportunities, which is rather passive). </w:t>
      </w:r>
      <w:r w:rsidR="006A0793">
        <w:t xml:space="preserve">We suggest </w:t>
      </w:r>
      <w:r w:rsidR="00A909D9">
        <w:t xml:space="preserve">adding </w:t>
      </w:r>
      <w:r w:rsidR="00CC4630">
        <w:t>an outcome</w:t>
      </w:r>
      <w:r w:rsidR="0066773D">
        <w:t xml:space="preserve"> such as</w:t>
      </w:r>
      <w:r w:rsidR="00CC4630">
        <w:t>,</w:t>
      </w:r>
      <w:r w:rsidR="0066773D">
        <w:t xml:space="preserve"> ‘</w:t>
      </w:r>
      <w:r w:rsidR="00FC68F2">
        <w:t xml:space="preserve">All state authorities are inclusive and accessible employers for people with disability.’ </w:t>
      </w:r>
    </w:p>
    <w:p w14:paraId="068E710A" w14:textId="22EBB095" w:rsidR="0017439B" w:rsidRDefault="00BE4B12" w:rsidP="00B70736">
      <w:pPr>
        <w:spacing w:after="160" w:line="276" w:lineRule="auto"/>
      </w:pPr>
      <w:r>
        <w:t xml:space="preserve">We also suggest expanding measure 4.2 (or breaking it into more than one measure) </w:t>
      </w:r>
      <w:r w:rsidR="000168E4">
        <w:t xml:space="preserve">to capture </w:t>
      </w:r>
      <w:r w:rsidR="00B64CC7">
        <w:t>progress towards this outcome. At present, 4.2</w:t>
      </w:r>
      <w:r w:rsidR="004622E5">
        <w:t xml:space="preserve"> refers to </w:t>
      </w:r>
      <w:r w:rsidR="00B32C1D">
        <w:t xml:space="preserve">the provision of </w:t>
      </w:r>
      <w:r w:rsidR="004622E5">
        <w:t xml:space="preserve">‘access and support for people with disability,’ which does not </w:t>
      </w:r>
      <w:r w:rsidR="00737494">
        <w:t xml:space="preserve">fully </w:t>
      </w:r>
      <w:r w:rsidR="004622E5">
        <w:t xml:space="preserve">align with the Social Model of Disability. The focus should shift to </w:t>
      </w:r>
      <w:r w:rsidR="00EF1DCF">
        <w:t>ensuring that workplace</w:t>
      </w:r>
      <w:r w:rsidR="003A15ED">
        <w:t xml:space="preserve"> </w:t>
      </w:r>
      <w:r w:rsidR="00F77838">
        <w:t xml:space="preserve">culture, </w:t>
      </w:r>
      <w:r w:rsidR="00EF1DCF">
        <w:t xml:space="preserve">policies, processes, practices and </w:t>
      </w:r>
      <w:r w:rsidR="00FC0549">
        <w:t>physical environment are inclusive and accessible.</w:t>
      </w:r>
    </w:p>
    <w:p w14:paraId="763A2BDC" w14:textId="502B5FF2" w:rsidR="00C64FF1" w:rsidRDefault="00C64FF1" w:rsidP="00B70736">
      <w:pPr>
        <w:spacing w:after="160" w:line="276" w:lineRule="auto"/>
      </w:pPr>
      <w:r>
        <w:t xml:space="preserve">Priority Area 4 could also be reframed </w:t>
      </w:r>
      <w:r w:rsidR="0097776B">
        <w:t>as ‘</w:t>
      </w:r>
      <w:r w:rsidR="00266CCB">
        <w:t>Access to inclusive employment opportunities.’</w:t>
      </w:r>
    </w:p>
    <w:p w14:paraId="2A5FA875" w14:textId="5C4ACD60" w:rsidR="00A3289D" w:rsidRPr="003259DD" w:rsidRDefault="00A3289D" w:rsidP="00A3289D">
      <w:pPr>
        <w:spacing w:after="160" w:line="276" w:lineRule="auto"/>
        <w:rPr>
          <w:b/>
          <w:color w:val="7030A0"/>
        </w:rPr>
      </w:pPr>
      <w:r w:rsidRPr="004B0B85">
        <w:rPr>
          <w:b/>
          <w:color w:val="7030A0"/>
        </w:rPr>
        <w:t>Recommendation</w:t>
      </w:r>
      <w:r>
        <w:rPr>
          <w:b/>
          <w:color w:val="7030A0"/>
        </w:rPr>
        <w:t xml:space="preserve"> 3</w:t>
      </w:r>
      <w:r w:rsidR="002B7100">
        <w:rPr>
          <w:b/>
          <w:color w:val="7030A0"/>
        </w:rPr>
        <w:t>8</w:t>
      </w:r>
      <w:r>
        <w:rPr>
          <w:b/>
          <w:color w:val="7030A0"/>
        </w:rPr>
        <w:t xml:space="preserve">: </w:t>
      </w:r>
      <w:r>
        <w:rPr>
          <w:b/>
          <w:bCs/>
        </w:rPr>
        <w:t>The State Government should amend Priority Area 4 in Domain 2 to: ‘Access to inclusive employment opportunities.’ The following outcome should be added:</w:t>
      </w:r>
      <w:r w:rsidRPr="00BC53FB">
        <w:rPr>
          <w:b/>
          <w:bCs/>
        </w:rPr>
        <w:t xml:space="preserve"> ‘All state authorities are inclusive and accessible employers for people with disability.’ The focus of measure 4.2 should shift to ensuring that workplace culture, policies, processes, practices and physical environment are inclusive and accessible.</w:t>
      </w:r>
    </w:p>
    <w:p w14:paraId="3A348F39" w14:textId="7F134FE7" w:rsidR="003F5577" w:rsidRDefault="003F5577" w:rsidP="007B48CD">
      <w:pPr>
        <w:pStyle w:val="Heading2"/>
        <w:spacing w:after="160" w:line="276" w:lineRule="auto"/>
        <w:ind w:left="1565" w:hanging="431"/>
      </w:pPr>
      <w:bookmarkStart w:id="42" w:name="_Toc200104727"/>
      <w:r>
        <w:t>Inclusive education and workplace environments</w:t>
      </w:r>
      <w:bookmarkEnd w:id="42"/>
    </w:p>
    <w:p w14:paraId="1252C321" w14:textId="15C78BBB" w:rsidR="00BC50DC" w:rsidRDefault="00FA695D" w:rsidP="00B70736">
      <w:pPr>
        <w:spacing w:after="160" w:line="276" w:lineRule="auto"/>
      </w:pPr>
      <w:r>
        <w:t xml:space="preserve">Priority Area 5 </w:t>
      </w:r>
      <w:r w:rsidR="00CE34C8">
        <w:t>is ‘</w:t>
      </w:r>
      <w:r w:rsidR="00D63732">
        <w:t>S</w:t>
      </w:r>
      <w:r w:rsidR="00CE34C8">
        <w:t>upportive environments</w:t>
      </w:r>
      <w:r w:rsidR="003C5FC1">
        <w:t>.</w:t>
      </w:r>
      <w:r w:rsidR="00CE34C8">
        <w:t>’</w:t>
      </w:r>
      <w:r w:rsidR="003C5FC1">
        <w:t xml:space="preserve"> We recommend changing th</w:t>
      </w:r>
      <w:r w:rsidR="00913FAE">
        <w:t>is</w:t>
      </w:r>
      <w:r w:rsidR="003C5FC1">
        <w:t xml:space="preserve"> language to ‘Inclusive environments</w:t>
      </w:r>
      <w:r w:rsidR="0039238C">
        <w:t xml:space="preserve">’, as this aligns with the social model of disability. </w:t>
      </w:r>
      <w:r w:rsidR="00DB2A6E">
        <w:t xml:space="preserve">While the outcome is </w:t>
      </w:r>
      <w:r w:rsidR="00CE34C8">
        <w:t>‘</w:t>
      </w:r>
      <w:r w:rsidR="00927175">
        <w:t>[</w:t>
      </w:r>
      <w:r w:rsidR="00C04927">
        <w:t>p]</w:t>
      </w:r>
      <w:proofErr w:type="spellStart"/>
      <w:r w:rsidR="00C04927">
        <w:t>e</w:t>
      </w:r>
      <w:r w:rsidR="00CE34C8">
        <w:t>opl</w:t>
      </w:r>
      <w:r w:rsidR="008F4F79">
        <w:t>e</w:t>
      </w:r>
      <w:proofErr w:type="spellEnd"/>
      <w:r w:rsidR="008F4F79">
        <w:t xml:space="preserve"> with disability have access to a supportive place to learn and earn</w:t>
      </w:r>
      <w:r w:rsidR="00DB2A6E">
        <w:t xml:space="preserve">,’ there are no measures related specifically to workplaces. </w:t>
      </w:r>
      <w:r w:rsidR="00106698">
        <w:t>In fact, measure 5.2</w:t>
      </w:r>
      <w:r w:rsidR="008968EB">
        <w:t xml:space="preserve"> (‘Total number of adjustments made to support people with disability to have equal </w:t>
      </w:r>
      <w:r w:rsidR="008B4B28">
        <w:t>opportunities for grown and success’</w:t>
      </w:r>
      <w:r w:rsidR="00DF6302">
        <w:t>)</w:t>
      </w:r>
      <w:r w:rsidR="008B4B28">
        <w:t xml:space="preserve"> does not specify which setting it applies to. </w:t>
      </w:r>
      <w:r w:rsidR="00582276">
        <w:t>We recommend a</w:t>
      </w:r>
      <w:r w:rsidR="00A56F7D">
        <w:t xml:space="preserve">mending measures 5.1 and 5.2 to </w:t>
      </w:r>
      <w:r w:rsidR="00570F55">
        <w:t xml:space="preserve">specify that they </w:t>
      </w:r>
      <w:r w:rsidR="00986792">
        <w:t xml:space="preserve">both apply to all state authority workplaces and </w:t>
      </w:r>
      <w:r w:rsidR="004E4507">
        <w:t>learning environments.</w:t>
      </w:r>
    </w:p>
    <w:p w14:paraId="37265967" w14:textId="18B124E4" w:rsidR="004F0509" w:rsidRPr="004F0509" w:rsidRDefault="004F0509" w:rsidP="00B70736">
      <w:pPr>
        <w:spacing w:after="160" w:line="276" w:lineRule="auto"/>
        <w:rPr>
          <w:b/>
          <w:bCs/>
        </w:rPr>
      </w:pPr>
      <w:r w:rsidRPr="0066335F">
        <w:rPr>
          <w:b/>
          <w:color w:val="7030A0"/>
        </w:rPr>
        <w:t>Recommendation</w:t>
      </w:r>
      <w:r w:rsidR="0063476A">
        <w:rPr>
          <w:b/>
          <w:color w:val="7030A0"/>
        </w:rPr>
        <w:t xml:space="preserve"> 39</w:t>
      </w:r>
      <w:r w:rsidR="00BB7862">
        <w:rPr>
          <w:b/>
          <w:bCs/>
        </w:rPr>
        <w:t xml:space="preserve">: </w:t>
      </w:r>
      <w:r w:rsidR="00364C46">
        <w:rPr>
          <w:b/>
          <w:bCs/>
        </w:rPr>
        <w:t xml:space="preserve">The State Government should change the </w:t>
      </w:r>
      <w:r w:rsidR="00E624CF">
        <w:rPr>
          <w:b/>
          <w:bCs/>
        </w:rPr>
        <w:t xml:space="preserve">wording of Priority Area 5, Domain 2, </w:t>
      </w:r>
      <w:r w:rsidR="00C45D59">
        <w:rPr>
          <w:b/>
          <w:bCs/>
        </w:rPr>
        <w:t xml:space="preserve">from ‘Supportive </w:t>
      </w:r>
      <w:r w:rsidR="009C3B99">
        <w:rPr>
          <w:b/>
          <w:bCs/>
        </w:rPr>
        <w:t xml:space="preserve">environments’ to ‘Inclusive environments.’ </w:t>
      </w:r>
      <w:r w:rsidR="00C11880">
        <w:rPr>
          <w:b/>
          <w:bCs/>
        </w:rPr>
        <w:t>Amendments should a</w:t>
      </w:r>
      <w:r w:rsidR="0054209B">
        <w:rPr>
          <w:b/>
          <w:bCs/>
        </w:rPr>
        <w:t>ls</w:t>
      </w:r>
      <w:r w:rsidR="009A6B0F">
        <w:rPr>
          <w:b/>
          <w:bCs/>
        </w:rPr>
        <w:t xml:space="preserve">o be made </w:t>
      </w:r>
      <w:r w:rsidR="00F84D19">
        <w:rPr>
          <w:b/>
          <w:bCs/>
        </w:rPr>
        <w:t xml:space="preserve">to measures 5.1 and 5.2, to </w:t>
      </w:r>
      <w:r w:rsidR="00573E48">
        <w:rPr>
          <w:b/>
          <w:bCs/>
        </w:rPr>
        <w:t>specify that they both apply to all state authority workplaces and learning environments.</w:t>
      </w:r>
    </w:p>
    <w:p w14:paraId="31F5918D" w14:textId="73377B0E" w:rsidR="006E5942" w:rsidRDefault="006E5942" w:rsidP="00F61B2C">
      <w:pPr>
        <w:pStyle w:val="Heading2"/>
        <w:spacing w:after="160" w:line="276" w:lineRule="auto"/>
        <w:ind w:left="1565" w:hanging="431"/>
      </w:pPr>
      <w:bookmarkStart w:id="43" w:name="_Toc200104728"/>
      <w:r>
        <w:t>Public sector employment target</w:t>
      </w:r>
      <w:bookmarkEnd w:id="43"/>
    </w:p>
    <w:p w14:paraId="3BDA5F2A" w14:textId="1AC55A5F" w:rsidR="00A0187F" w:rsidRDefault="00FE677B" w:rsidP="00B70736">
      <w:pPr>
        <w:spacing w:after="160" w:line="276" w:lineRule="auto"/>
      </w:pPr>
      <w:r>
        <w:lastRenderedPageBreak/>
        <w:t>The State Government is legally obligated to set a target for public sector employment in the Plan</w:t>
      </w:r>
      <w:r w:rsidR="00A0187F">
        <w:t>.</w:t>
      </w:r>
      <w:r>
        <w:rPr>
          <w:rStyle w:val="FootnoteReference"/>
        </w:rPr>
        <w:footnoteReference w:id="24"/>
      </w:r>
      <w:r>
        <w:t xml:space="preserve">  This should be ambitious, </w:t>
      </w:r>
      <w:r w:rsidR="009F4ECD">
        <w:t>going</w:t>
      </w:r>
      <w:r>
        <w:t xml:space="preserve"> beyond the 3% target set in the </w:t>
      </w:r>
      <w:r w:rsidRPr="009C75B2">
        <w:t>SA Public Sector Diversity and Inclusion Strategy</w:t>
      </w:r>
      <w:r>
        <w:t xml:space="preserve">. Drawing on the targets of other states/territories and the Commonwealth Government, we propose at least 8% by 2029. This is a modest target, given 1 in 5 South Australians has a disability. </w:t>
      </w:r>
    </w:p>
    <w:p w14:paraId="309290B7" w14:textId="6A46C0B8" w:rsidR="00FE677B" w:rsidRPr="00E737F1" w:rsidRDefault="00FE677B" w:rsidP="00B70736">
      <w:pPr>
        <w:spacing w:after="160" w:line="276" w:lineRule="auto"/>
        <w:rPr>
          <w:b/>
          <w:color w:val="7030A0"/>
        </w:rPr>
      </w:pPr>
      <w:r w:rsidRPr="004B0B85">
        <w:rPr>
          <w:b/>
          <w:color w:val="7030A0"/>
        </w:rPr>
        <w:t>Recommendation</w:t>
      </w:r>
      <w:r w:rsidR="003259DD">
        <w:rPr>
          <w:b/>
          <w:color w:val="7030A0"/>
        </w:rPr>
        <w:t xml:space="preserve"> </w:t>
      </w:r>
      <w:r w:rsidR="00430F34">
        <w:rPr>
          <w:b/>
          <w:color w:val="7030A0"/>
        </w:rPr>
        <w:t>40</w:t>
      </w:r>
      <w:r w:rsidR="003259DD">
        <w:rPr>
          <w:b/>
          <w:color w:val="7030A0"/>
        </w:rPr>
        <w:t xml:space="preserve">: </w:t>
      </w:r>
      <w:r w:rsidR="001B2B3C">
        <w:rPr>
          <w:b/>
          <w:bCs/>
        </w:rPr>
        <w:t>The State Government</w:t>
      </w:r>
      <w:r w:rsidR="00BC50DC">
        <w:rPr>
          <w:b/>
          <w:bCs/>
        </w:rPr>
        <w:t xml:space="preserve"> should amend </w:t>
      </w:r>
      <w:r w:rsidR="003D2F2F">
        <w:rPr>
          <w:b/>
          <w:bCs/>
        </w:rPr>
        <w:t>t</w:t>
      </w:r>
      <w:r>
        <w:rPr>
          <w:b/>
          <w:bCs/>
        </w:rPr>
        <w:t xml:space="preserve">he State Plan </w:t>
      </w:r>
      <w:r w:rsidR="00BC50DC">
        <w:rPr>
          <w:b/>
          <w:bCs/>
        </w:rPr>
        <w:t>to</w:t>
      </w:r>
      <w:r>
        <w:rPr>
          <w:b/>
          <w:bCs/>
        </w:rPr>
        <w:t xml:space="preserve"> include</w:t>
      </w:r>
      <w:r w:rsidRPr="00E737F1">
        <w:rPr>
          <w:b/>
          <w:bCs/>
        </w:rPr>
        <w:t xml:space="preserve"> a target for the employment of people with disability in the South Australian public service</w:t>
      </w:r>
      <w:r w:rsidR="00243209">
        <w:rPr>
          <w:b/>
          <w:bCs/>
        </w:rPr>
        <w:t xml:space="preserve"> of at least 8%</w:t>
      </w:r>
      <w:r w:rsidRPr="00E737F1">
        <w:rPr>
          <w:b/>
          <w:bCs/>
        </w:rPr>
        <w:t xml:space="preserve">. </w:t>
      </w:r>
    </w:p>
    <w:p w14:paraId="17EBA554" w14:textId="77777777" w:rsidR="00FE677B" w:rsidRDefault="00FE677B" w:rsidP="00B70736">
      <w:pPr>
        <w:spacing w:after="160" w:line="276" w:lineRule="auto"/>
      </w:pPr>
    </w:p>
    <w:p w14:paraId="122DE2E0" w14:textId="24F68EF4" w:rsidR="003A6C2F" w:rsidRDefault="003A6C2F" w:rsidP="001F3AA9">
      <w:pPr>
        <w:pStyle w:val="Heading2"/>
        <w:spacing w:after="160" w:line="276" w:lineRule="auto"/>
        <w:ind w:left="1565" w:hanging="431"/>
      </w:pPr>
      <w:bookmarkStart w:id="44" w:name="_Toc200104729"/>
      <w:r>
        <w:t>Supporting mainstream employers</w:t>
      </w:r>
      <w:bookmarkEnd w:id="44"/>
    </w:p>
    <w:p w14:paraId="40F29223" w14:textId="68225CED" w:rsidR="00266CCB" w:rsidRDefault="00087782" w:rsidP="00B70736">
      <w:pPr>
        <w:spacing w:after="160" w:line="276" w:lineRule="auto"/>
      </w:pPr>
      <w:r>
        <w:t xml:space="preserve">The Plan should also </w:t>
      </w:r>
      <w:r w:rsidR="000A24FD">
        <w:t xml:space="preserve">encourage state authorities to </w:t>
      </w:r>
      <w:r w:rsidR="0077665E">
        <w:t xml:space="preserve">support </w:t>
      </w:r>
      <w:r w:rsidR="00EA6B5A">
        <w:t>initiatives by other mainstream employers that will achieve positive employment outcomes for people with disability (e.g. initiatives that build the capacity of employers in disability inclusion).</w:t>
      </w:r>
      <w:r w:rsidR="002B294C">
        <w:t xml:space="preserve"> </w:t>
      </w:r>
      <w:r w:rsidR="001030F6">
        <w:t xml:space="preserve">We have seen positive examples of this by </w:t>
      </w:r>
      <w:r w:rsidR="006D61D8">
        <w:t>local Councils</w:t>
      </w:r>
      <w:r w:rsidR="00560409">
        <w:t>, such as the provision of training on inclusive employment.</w:t>
      </w:r>
    </w:p>
    <w:p w14:paraId="28215850" w14:textId="1B7C7C67" w:rsidR="00D27245" w:rsidRPr="003259DD" w:rsidRDefault="00D27245" w:rsidP="00B70736">
      <w:pPr>
        <w:spacing w:after="160" w:line="276" w:lineRule="auto"/>
        <w:rPr>
          <w:b/>
          <w:color w:val="7030A0"/>
        </w:rPr>
      </w:pPr>
      <w:r w:rsidRPr="004B0B85">
        <w:rPr>
          <w:b/>
          <w:color w:val="7030A0"/>
        </w:rPr>
        <w:t>Recommendation</w:t>
      </w:r>
      <w:r w:rsidR="003259DD">
        <w:rPr>
          <w:b/>
          <w:color w:val="7030A0"/>
        </w:rPr>
        <w:t xml:space="preserve"> </w:t>
      </w:r>
      <w:r w:rsidR="00430F34">
        <w:rPr>
          <w:b/>
          <w:color w:val="7030A0"/>
        </w:rPr>
        <w:t>41</w:t>
      </w:r>
      <w:r w:rsidR="003259DD">
        <w:rPr>
          <w:b/>
          <w:color w:val="7030A0"/>
        </w:rPr>
        <w:t xml:space="preserve">: </w:t>
      </w:r>
      <w:r w:rsidR="001B2B3C">
        <w:rPr>
          <w:b/>
          <w:bCs/>
        </w:rPr>
        <w:t>The State Government</w:t>
      </w:r>
      <w:r w:rsidR="00F766C8">
        <w:rPr>
          <w:b/>
          <w:bCs/>
        </w:rPr>
        <w:t xml:space="preserve"> should amend </w:t>
      </w:r>
      <w:r w:rsidR="001E5356">
        <w:rPr>
          <w:b/>
          <w:bCs/>
        </w:rPr>
        <w:t>t</w:t>
      </w:r>
      <w:r w:rsidR="00095AF9" w:rsidRPr="00FF04EF">
        <w:rPr>
          <w:b/>
          <w:bCs/>
        </w:rPr>
        <w:t>he</w:t>
      </w:r>
      <w:r w:rsidR="00095AF9">
        <w:rPr>
          <w:b/>
          <w:bCs/>
        </w:rPr>
        <w:t xml:space="preserve"> State Plan </w:t>
      </w:r>
      <w:r w:rsidR="00F766C8">
        <w:rPr>
          <w:b/>
          <w:bCs/>
        </w:rPr>
        <w:t>to</w:t>
      </w:r>
      <w:r w:rsidR="00095AF9">
        <w:rPr>
          <w:b/>
          <w:bCs/>
        </w:rPr>
        <w:t xml:space="preserve"> include </w:t>
      </w:r>
      <w:r w:rsidR="00A73F67">
        <w:rPr>
          <w:b/>
          <w:bCs/>
        </w:rPr>
        <w:t xml:space="preserve">an </w:t>
      </w:r>
      <w:r w:rsidR="00095AF9">
        <w:rPr>
          <w:b/>
          <w:bCs/>
        </w:rPr>
        <w:t xml:space="preserve">additional measure on </w:t>
      </w:r>
      <w:r w:rsidR="00A73F67">
        <w:rPr>
          <w:b/>
          <w:bCs/>
        </w:rPr>
        <w:t xml:space="preserve">the </w:t>
      </w:r>
      <w:r w:rsidR="00095AF9" w:rsidRPr="00095AF9">
        <w:rPr>
          <w:b/>
          <w:bCs/>
        </w:rPr>
        <w:t xml:space="preserve">number of initiatives </w:t>
      </w:r>
      <w:r w:rsidR="008743C5">
        <w:rPr>
          <w:b/>
          <w:bCs/>
        </w:rPr>
        <w:t xml:space="preserve">that build the capacity of mainstream </w:t>
      </w:r>
      <w:r w:rsidR="002D702A">
        <w:rPr>
          <w:b/>
          <w:bCs/>
        </w:rPr>
        <w:t xml:space="preserve">businesses/organisations to become more inclusive </w:t>
      </w:r>
      <w:r w:rsidR="008743C5">
        <w:rPr>
          <w:b/>
          <w:bCs/>
        </w:rPr>
        <w:t>employers</w:t>
      </w:r>
      <w:r w:rsidR="00095AF9">
        <w:rPr>
          <w:b/>
          <w:bCs/>
        </w:rPr>
        <w:t>.</w:t>
      </w:r>
    </w:p>
    <w:p w14:paraId="68C0C0E0" w14:textId="77777777" w:rsidR="00D27245" w:rsidRPr="00FF04EF" w:rsidRDefault="00D27245" w:rsidP="00B70736">
      <w:pPr>
        <w:spacing w:after="160" w:line="276" w:lineRule="auto"/>
        <w:rPr>
          <w:b/>
          <w:bCs/>
        </w:rPr>
      </w:pPr>
    </w:p>
    <w:p w14:paraId="5A2255C5" w14:textId="440B05E2" w:rsidR="00B977FE" w:rsidRDefault="00B977FE" w:rsidP="000E2364">
      <w:pPr>
        <w:pStyle w:val="Heading2"/>
      </w:pPr>
      <w:bookmarkStart w:id="45" w:name="_Toc200104730"/>
      <w:r>
        <w:t>Representation in leadership</w:t>
      </w:r>
      <w:bookmarkEnd w:id="45"/>
    </w:p>
    <w:p w14:paraId="2A000F21" w14:textId="77777777" w:rsidR="000E2364" w:rsidRDefault="000E2364" w:rsidP="00B70736">
      <w:pPr>
        <w:spacing w:after="160" w:line="276" w:lineRule="auto"/>
      </w:pPr>
    </w:p>
    <w:p w14:paraId="3F227565" w14:textId="0400B3D8" w:rsidR="00D83A40" w:rsidRDefault="00D83A40" w:rsidP="00B70736">
      <w:pPr>
        <w:spacing w:after="160" w:line="276" w:lineRule="auto"/>
      </w:pPr>
      <w:r w:rsidRPr="009C2EAC">
        <w:t>People with disability are still under-represented in leadership roles in community organi</w:t>
      </w:r>
      <w:r w:rsidR="005B1B7C">
        <w:t>s</w:t>
      </w:r>
      <w:r w:rsidRPr="009C2EAC">
        <w:t xml:space="preserve">ations, on boards, </w:t>
      </w:r>
      <w:r w:rsidR="00871C62">
        <w:t>and</w:t>
      </w:r>
      <w:r w:rsidRPr="009C2EAC">
        <w:t xml:space="preserve"> in elected office. The Plan </w:t>
      </w:r>
      <w:r>
        <w:t>(in Domain 2, area 4)</w:t>
      </w:r>
      <w:r w:rsidRPr="009C2EAC">
        <w:t xml:space="preserve"> </w:t>
      </w:r>
      <w:r>
        <w:t xml:space="preserve">will measure the number of public sector employees in </w:t>
      </w:r>
      <w:r w:rsidRPr="009C2EAC">
        <w:t>leadership</w:t>
      </w:r>
      <w:r>
        <w:t xml:space="preserve"> positions</w:t>
      </w:r>
      <w:r w:rsidRPr="009C2EAC">
        <w:t xml:space="preserve">. However, outcomes in this space can take time. Tracking how many people with disability are on government boards or in parliament over time could </w:t>
      </w:r>
      <w:r>
        <w:t>also be</w:t>
      </w:r>
      <w:r w:rsidRPr="009C2EAC">
        <w:t xml:space="preserve"> an indicator of change. Currently, only a small number of South Australian </w:t>
      </w:r>
      <w:r w:rsidR="0073564D">
        <w:t>Members of Parliament</w:t>
      </w:r>
      <w:r w:rsidRPr="009C2EAC">
        <w:t xml:space="preserve"> have openly identified as having disability. Bolstering leadership representation is a longer-term goal</w:t>
      </w:r>
      <w:r w:rsidR="00606838">
        <w:t>, and it is essential that the Plan sets the stage now.</w:t>
      </w:r>
    </w:p>
    <w:p w14:paraId="4AA43E25" w14:textId="4DBC1F8F" w:rsidR="0016159F" w:rsidRDefault="0016159F" w:rsidP="0016159F">
      <w:pPr>
        <w:spacing w:after="160" w:line="276" w:lineRule="auto"/>
        <w:rPr>
          <w:b/>
          <w:bCs/>
        </w:rPr>
      </w:pPr>
      <w:r w:rsidRPr="004B0B85">
        <w:rPr>
          <w:b/>
          <w:color w:val="7030A0"/>
        </w:rPr>
        <w:lastRenderedPageBreak/>
        <w:t>Recommendation</w:t>
      </w:r>
      <w:r>
        <w:rPr>
          <w:b/>
          <w:color w:val="7030A0"/>
        </w:rPr>
        <w:t xml:space="preserve"> </w:t>
      </w:r>
      <w:r w:rsidR="00A43283">
        <w:rPr>
          <w:b/>
          <w:color w:val="7030A0"/>
        </w:rPr>
        <w:t>4</w:t>
      </w:r>
      <w:r w:rsidR="003202EA">
        <w:rPr>
          <w:b/>
          <w:color w:val="7030A0"/>
        </w:rPr>
        <w:t>2</w:t>
      </w:r>
      <w:r>
        <w:rPr>
          <w:b/>
          <w:color w:val="7030A0"/>
        </w:rPr>
        <w:t xml:space="preserve">: </w:t>
      </w:r>
      <w:r>
        <w:rPr>
          <w:b/>
          <w:bCs/>
        </w:rPr>
        <w:t xml:space="preserve">The State Government should amend the State Plan to add an additional measure under Priority Area </w:t>
      </w:r>
      <w:r w:rsidR="005937DC">
        <w:rPr>
          <w:b/>
          <w:bCs/>
        </w:rPr>
        <w:t>4</w:t>
      </w:r>
      <w:r>
        <w:rPr>
          <w:b/>
          <w:bCs/>
        </w:rPr>
        <w:t xml:space="preserve"> in Domain 2 on how many people with disability are represented on government boards or in parliament.</w:t>
      </w:r>
    </w:p>
    <w:p w14:paraId="4E47A8BC" w14:textId="77777777" w:rsidR="007F1151" w:rsidRPr="003259DD" w:rsidRDefault="007F1151" w:rsidP="0016159F">
      <w:pPr>
        <w:spacing w:after="160" w:line="276" w:lineRule="auto"/>
        <w:rPr>
          <w:b/>
          <w:color w:val="7030A0"/>
        </w:rPr>
      </w:pPr>
    </w:p>
    <w:p w14:paraId="4EF54009" w14:textId="4FF28A90" w:rsidR="00433CD2" w:rsidRPr="005930B1" w:rsidRDefault="00433CD2" w:rsidP="00433CD2">
      <w:pPr>
        <w:pStyle w:val="Heading2"/>
        <w:numPr>
          <w:ilvl w:val="1"/>
          <w:numId w:val="81"/>
        </w:numPr>
        <w:spacing w:after="160" w:line="276" w:lineRule="auto"/>
      </w:pPr>
      <w:bookmarkStart w:id="46" w:name="_Toc200104731"/>
      <w:r>
        <w:t>Disability Advisory Groups</w:t>
      </w:r>
      <w:bookmarkEnd w:id="46"/>
    </w:p>
    <w:p w14:paraId="31A68AC9" w14:textId="77777777" w:rsidR="00433CD2" w:rsidRDefault="00433CD2" w:rsidP="00433CD2">
      <w:pPr>
        <w:spacing w:after="160" w:line="276" w:lineRule="auto"/>
      </w:pPr>
      <w:proofErr w:type="gramStart"/>
      <w:r>
        <w:t>A number of</w:t>
      </w:r>
      <w:proofErr w:type="gramEnd"/>
      <w:r>
        <w:t xml:space="preserve"> state authorities, particularly local Councils, have established standing advisory groups of people with disability to support with the development and/or implementation of their DAIPs. The Minister for Human Services is one such example. Advisory groups can be a valuable way of ensuring that people with disability are involved in decision-making on matters that affect their lives. However, it is important that these Advisory Groups do not become an avenue for the state authority to simply brief people with disability on actions they are taking; it must ensure decision-making lies with the Advisory Group. We recommend including an outcome and measure on this. This could be included in Domain 1 or </w:t>
      </w:r>
    </w:p>
    <w:p w14:paraId="5D2721FA" w14:textId="4F36EA99" w:rsidR="00433CD2" w:rsidRPr="001B2B3C" w:rsidRDefault="00433CD2" w:rsidP="00433CD2">
      <w:pPr>
        <w:spacing w:after="160" w:line="276" w:lineRule="auto"/>
        <w:rPr>
          <w:b/>
          <w:color w:val="7030A0"/>
        </w:rPr>
      </w:pPr>
      <w:r w:rsidRPr="004B0B85">
        <w:rPr>
          <w:b/>
          <w:color w:val="7030A0"/>
        </w:rPr>
        <w:t>Recommendation</w:t>
      </w:r>
      <w:r>
        <w:rPr>
          <w:b/>
          <w:color w:val="7030A0"/>
        </w:rPr>
        <w:t xml:space="preserve"> </w:t>
      </w:r>
      <w:r w:rsidR="00CC284E">
        <w:rPr>
          <w:b/>
          <w:color w:val="7030A0"/>
        </w:rPr>
        <w:t>43</w:t>
      </w:r>
      <w:r>
        <w:rPr>
          <w:b/>
          <w:color w:val="7030A0"/>
        </w:rPr>
        <w:t xml:space="preserve">: </w:t>
      </w:r>
      <w:r>
        <w:rPr>
          <w:b/>
          <w:bCs/>
        </w:rPr>
        <w:t>The State Government should revise the State Plan to include an outcome and measure related to the number of state authorities that have a standing advisory group of people with disability, and the number of matters on which they have provided advice.</w:t>
      </w:r>
    </w:p>
    <w:p w14:paraId="0BFC2C88" w14:textId="77777777" w:rsidR="004510DE" w:rsidRDefault="004510DE" w:rsidP="000C26F6">
      <w:pPr>
        <w:rPr>
          <w:b/>
          <w:bCs/>
        </w:rPr>
      </w:pPr>
    </w:p>
    <w:p w14:paraId="4B713F92" w14:textId="21B9F346" w:rsidR="004510DE" w:rsidRDefault="00C01901" w:rsidP="00B70736">
      <w:pPr>
        <w:pStyle w:val="Heading1"/>
        <w:spacing w:after="160" w:line="276" w:lineRule="auto"/>
      </w:pPr>
      <w:bookmarkStart w:id="47" w:name="_Toc200104732"/>
      <w:r>
        <w:t>Domain 3: Support</w:t>
      </w:r>
      <w:r w:rsidR="003C7563">
        <w:t xml:space="preserve"> (‘Personal and Community Support’)</w:t>
      </w:r>
      <w:bookmarkEnd w:id="47"/>
    </w:p>
    <w:p w14:paraId="7B42CE55" w14:textId="4611B374" w:rsidR="0035228B" w:rsidRDefault="00E605A7" w:rsidP="00B70736">
      <w:pPr>
        <w:spacing w:after="160" w:line="276" w:lineRule="auto"/>
      </w:pPr>
      <w:r>
        <w:t xml:space="preserve">As stated previously, we </w:t>
      </w:r>
      <w:r w:rsidR="0045485D">
        <w:t>suggest</w:t>
      </w:r>
      <w:r>
        <w:t xml:space="preserve"> that this Domain be renamed ‘Personal and Community Support’. </w:t>
      </w:r>
    </w:p>
    <w:p w14:paraId="077494E6" w14:textId="78C54906" w:rsidR="00C01901" w:rsidRDefault="009B5597" w:rsidP="00B70736">
      <w:pPr>
        <w:spacing w:after="160" w:line="276" w:lineRule="auto"/>
      </w:pPr>
      <w:r w:rsidRPr="009C75B2">
        <w:t xml:space="preserve">One of the clearest messages from the </w:t>
      </w:r>
      <w:r w:rsidR="00584593">
        <w:t>DRC</w:t>
      </w:r>
      <w:r w:rsidRPr="009C75B2">
        <w:t xml:space="preserve"> was that governments must not abdicate their responsibility for providing </w:t>
      </w:r>
      <w:r w:rsidR="008735CF">
        <w:t>non-segreg</w:t>
      </w:r>
      <w:r w:rsidR="00E25CD4">
        <w:t>ated</w:t>
      </w:r>
      <w:r w:rsidRPr="009C75B2">
        <w:t xml:space="preserve"> </w:t>
      </w:r>
      <w:r w:rsidR="00AB56AE">
        <w:t xml:space="preserve">mainstream </w:t>
      </w:r>
      <w:r w:rsidRPr="009C75B2">
        <w:t>supports</w:t>
      </w:r>
      <w:r w:rsidR="00AB56AE">
        <w:t xml:space="preserve"> for people with disability</w:t>
      </w:r>
      <w:r w:rsidRPr="009C75B2">
        <w:t xml:space="preserve">, even with the NDIS in place. People with disability need a </w:t>
      </w:r>
      <w:r w:rsidRPr="009C75B2">
        <w:rPr>
          <w:i/>
          <w:iCs/>
        </w:rPr>
        <w:t>coherent ecosystem</w:t>
      </w:r>
      <w:r w:rsidRPr="009C75B2">
        <w:t> of support: individuali</w:t>
      </w:r>
      <w:r w:rsidR="00AF0B27">
        <w:t>s</w:t>
      </w:r>
      <w:r w:rsidRPr="009C75B2">
        <w:t>ed NDIS</w:t>
      </w:r>
      <w:r w:rsidR="005F6C8A">
        <w:t>-</w:t>
      </w:r>
      <w:r w:rsidRPr="009C75B2">
        <w:t>funded services for those eligible, plus inclusive mainstream services and community-based supports for everyone.</w:t>
      </w:r>
      <w:r w:rsidR="004964DD">
        <w:t xml:space="preserve"> Domain 3, which addresses </w:t>
      </w:r>
      <w:r w:rsidR="002E49EA">
        <w:t>mainstream and community supports, is therefore highly important.</w:t>
      </w:r>
    </w:p>
    <w:p w14:paraId="51762D90" w14:textId="77777777" w:rsidR="00C01901" w:rsidRPr="00C141C4" w:rsidRDefault="00C01901" w:rsidP="00B70736">
      <w:pPr>
        <w:spacing w:after="160" w:line="276" w:lineRule="auto"/>
      </w:pPr>
    </w:p>
    <w:p w14:paraId="19061FAF" w14:textId="5B999118" w:rsidR="00951581" w:rsidRDefault="00C72B0F" w:rsidP="0068390E">
      <w:pPr>
        <w:pStyle w:val="Heading2"/>
      </w:pPr>
      <w:bookmarkStart w:id="48" w:name="_Toc200104733"/>
      <w:r>
        <w:t>Experiences of people with disability</w:t>
      </w:r>
      <w:bookmarkEnd w:id="48"/>
    </w:p>
    <w:p w14:paraId="5E7EC1E6" w14:textId="3E923DD8" w:rsidR="00C72B0F" w:rsidRDefault="009349F4" w:rsidP="00B70736">
      <w:pPr>
        <w:spacing w:after="160" w:line="276" w:lineRule="auto"/>
      </w:pPr>
      <w:r>
        <w:t>The first outcome</w:t>
      </w:r>
      <w:r w:rsidR="009D7F11">
        <w:t xml:space="preserve"> under Domain 3</w:t>
      </w:r>
      <w:r>
        <w:t xml:space="preserve"> is</w:t>
      </w:r>
      <w:r w:rsidR="009D7F11">
        <w:t xml:space="preserve">: </w:t>
      </w:r>
      <w:r>
        <w:t xml:space="preserve">‘people with disability can access the community supports and services they need.’ </w:t>
      </w:r>
      <w:r w:rsidR="00AC35B5">
        <w:t xml:space="preserve">While we welcome the </w:t>
      </w:r>
      <w:r w:rsidR="002C6CC4">
        <w:t>proposed measures</w:t>
      </w:r>
      <w:r w:rsidR="009D7F11">
        <w:t xml:space="preserve"> for this outcome</w:t>
      </w:r>
      <w:r w:rsidR="002C6CC4">
        <w:t>,</w:t>
      </w:r>
      <w:r w:rsidR="00AF2E3B">
        <w:t xml:space="preserve"> we believe</w:t>
      </w:r>
      <w:r w:rsidR="002C6CC4">
        <w:t xml:space="preserve"> it is important to capture the perspectives of people with disability themselves. </w:t>
      </w:r>
      <w:r w:rsidR="00190559">
        <w:t xml:space="preserve">The mere existence of </w:t>
      </w:r>
      <w:r w:rsidR="00AB64AD">
        <w:t xml:space="preserve">initiatives, platforms and systems does not </w:t>
      </w:r>
      <w:r w:rsidR="005D7C6E">
        <w:t>help to measure whether these are inclusive, accessible and responsive to need. E</w:t>
      </w:r>
      <w:r w:rsidR="00AB64AD">
        <w:t xml:space="preserve">ven the number </w:t>
      </w:r>
      <w:r w:rsidR="00AB64AD">
        <w:lastRenderedPageBreak/>
        <w:t xml:space="preserve">of supports and services accessed </w:t>
      </w:r>
      <w:r w:rsidR="005D7C6E">
        <w:t xml:space="preserve">does not capture the number of people who are unable to access </w:t>
      </w:r>
      <w:r w:rsidR="003F4F53">
        <w:t>these</w:t>
      </w:r>
      <w:r w:rsidR="005D7C6E">
        <w:t xml:space="preserve"> or </w:t>
      </w:r>
      <w:r w:rsidR="006E6440">
        <w:t xml:space="preserve">provide insight into </w:t>
      </w:r>
      <w:r w:rsidR="005D7C6E">
        <w:t xml:space="preserve">the quality </w:t>
      </w:r>
      <w:r w:rsidR="003F4F53">
        <w:t xml:space="preserve">of </w:t>
      </w:r>
      <w:r w:rsidR="00DE0864">
        <w:t xml:space="preserve">these </w:t>
      </w:r>
      <w:r w:rsidR="003F4F53">
        <w:t>supports and services.</w:t>
      </w:r>
    </w:p>
    <w:p w14:paraId="758979D1" w14:textId="4EE11E77" w:rsidR="005835D2" w:rsidRPr="003259DD" w:rsidRDefault="000C26F6" w:rsidP="00B70736">
      <w:pPr>
        <w:spacing w:after="160" w:line="276" w:lineRule="auto"/>
        <w:rPr>
          <w:b/>
          <w:color w:val="7030A0"/>
        </w:rPr>
      </w:pPr>
      <w:r w:rsidRPr="004B0B85">
        <w:rPr>
          <w:b/>
          <w:color w:val="7030A0"/>
        </w:rPr>
        <w:t>Recommendation</w:t>
      </w:r>
      <w:r w:rsidR="003259DD">
        <w:rPr>
          <w:b/>
          <w:color w:val="7030A0"/>
        </w:rPr>
        <w:t xml:space="preserve"> </w:t>
      </w:r>
      <w:r w:rsidR="00D97207">
        <w:rPr>
          <w:b/>
          <w:color w:val="7030A0"/>
        </w:rPr>
        <w:t>4</w:t>
      </w:r>
      <w:r w:rsidR="00F71E5E">
        <w:rPr>
          <w:b/>
          <w:color w:val="7030A0"/>
        </w:rPr>
        <w:t>4</w:t>
      </w:r>
      <w:r w:rsidR="003259DD">
        <w:rPr>
          <w:b/>
          <w:color w:val="7030A0"/>
        </w:rPr>
        <w:t xml:space="preserve">: </w:t>
      </w:r>
      <w:r w:rsidR="001B2B3C">
        <w:rPr>
          <w:b/>
          <w:bCs/>
        </w:rPr>
        <w:t>The State Government</w:t>
      </w:r>
      <w:r w:rsidR="003D20F4">
        <w:rPr>
          <w:b/>
          <w:bCs/>
        </w:rPr>
        <w:t xml:space="preserve"> should amend </w:t>
      </w:r>
      <w:r w:rsidR="00D97207">
        <w:rPr>
          <w:b/>
          <w:bCs/>
        </w:rPr>
        <w:t>t</w:t>
      </w:r>
      <w:r w:rsidR="003D20F4">
        <w:rPr>
          <w:b/>
          <w:bCs/>
        </w:rPr>
        <w:t xml:space="preserve">he State Plan, </w:t>
      </w:r>
      <w:r w:rsidR="00146CE1">
        <w:rPr>
          <w:b/>
          <w:bCs/>
        </w:rPr>
        <w:t>u</w:t>
      </w:r>
      <w:r w:rsidR="00190559">
        <w:rPr>
          <w:b/>
          <w:bCs/>
        </w:rPr>
        <w:t>nder Priority Area 1</w:t>
      </w:r>
      <w:r w:rsidR="0016159F">
        <w:rPr>
          <w:b/>
          <w:bCs/>
        </w:rPr>
        <w:t xml:space="preserve"> of Domain 3</w:t>
      </w:r>
      <w:r w:rsidR="00190559">
        <w:rPr>
          <w:b/>
          <w:bCs/>
        </w:rPr>
        <w:t xml:space="preserve">, </w:t>
      </w:r>
      <w:r w:rsidR="00146CE1">
        <w:rPr>
          <w:b/>
          <w:bCs/>
        </w:rPr>
        <w:t xml:space="preserve">by </w:t>
      </w:r>
      <w:r w:rsidR="00190559">
        <w:rPr>
          <w:b/>
          <w:bCs/>
        </w:rPr>
        <w:t>add</w:t>
      </w:r>
      <w:r w:rsidR="00146CE1">
        <w:rPr>
          <w:b/>
          <w:bCs/>
        </w:rPr>
        <w:t>ing</w:t>
      </w:r>
      <w:r w:rsidR="00190559">
        <w:rPr>
          <w:b/>
          <w:bCs/>
        </w:rPr>
        <w:t xml:space="preserve"> </w:t>
      </w:r>
      <w:r w:rsidR="003903BC">
        <w:rPr>
          <w:b/>
          <w:bCs/>
        </w:rPr>
        <w:t xml:space="preserve">qualitative </w:t>
      </w:r>
      <w:r w:rsidR="00190559">
        <w:rPr>
          <w:b/>
          <w:bCs/>
        </w:rPr>
        <w:t>measure</w:t>
      </w:r>
      <w:r w:rsidR="003903BC">
        <w:rPr>
          <w:b/>
          <w:bCs/>
        </w:rPr>
        <w:t>s</w:t>
      </w:r>
      <w:r w:rsidR="00190559">
        <w:rPr>
          <w:b/>
          <w:bCs/>
        </w:rPr>
        <w:t xml:space="preserve"> </w:t>
      </w:r>
      <w:r w:rsidR="00C26B0C">
        <w:rPr>
          <w:b/>
          <w:bCs/>
        </w:rPr>
        <w:t>that assess</w:t>
      </w:r>
      <w:r w:rsidR="005835D2">
        <w:rPr>
          <w:b/>
          <w:bCs/>
        </w:rPr>
        <w:t xml:space="preserve"> whether </w:t>
      </w:r>
      <w:r w:rsidR="00F46BBA">
        <w:rPr>
          <w:b/>
          <w:bCs/>
        </w:rPr>
        <w:t xml:space="preserve">people with disability find </w:t>
      </w:r>
      <w:r w:rsidR="004D61A3">
        <w:rPr>
          <w:b/>
          <w:bCs/>
        </w:rPr>
        <w:t xml:space="preserve">community supports and services </w:t>
      </w:r>
      <w:r w:rsidR="00F46BBA">
        <w:rPr>
          <w:b/>
          <w:bCs/>
        </w:rPr>
        <w:t>to be</w:t>
      </w:r>
      <w:r w:rsidR="004D61A3">
        <w:rPr>
          <w:b/>
          <w:bCs/>
        </w:rPr>
        <w:t xml:space="preserve"> </w:t>
      </w:r>
      <w:r w:rsidR="00F77EC5">
        <w:rPr>
          <w:b/>
          <w:bCs/>
        </w:rPr>
        <w:t>inclusive, accessible and responsive to t</w:t>
      </w:r>
      <w:r w:rsidR="00F46BBA">
        <w:rPr>
          <w:b/>
          <w:bCs/>
        </w:rPr>
        <w:t>heir</w:t>
      </w:r>
      <w:r w:rsidR="00F77EC5">
        <w:rPr>
          <w:b/>
          <w:bCs/>
        </w:rPr>
        <w:t xml:space="preserve"> needs. </w:t>
      </w:r>
      <w:r w:rsidR="005835D2">
        <w:rPr>
          <w:b/>
          <w:bCs/>
        </w:rPr>
        <w:t xml:space="preserve"> </w:t>
      </w:r>
    </w:p>
    <w:p w14:paraId="5C343A55" w14:textId="77777777" w:rsidR="00A6477A" w:rsidRDefault="00A6477A" w:rsidP="00B70736">
      <w:pPr>
        <w:spacing w:after="160" w:line="276" w:lineRule="auto"/>
        <w:rPr>
          <w:color w:val="522E91"/>
        </w:rPr>
      </w:pPr>
    </w:p>
    <w:p w14:paraId="1DD00D17" w14:textId="0AB4E8A1" w:rsidR="00951581" w:rsidRDefault="00AC55B7" w:rsidP="00B70736">
      <w:pPr>
        <w:pStyle w:val="Heading2"/>
        <w:keepNext/>
        <w:spacing w:after="160" w:line="276" w:lineRule="auto"/>
      </w:pPr>
      <w:bookmarkStart w:id="49" w:name="_Toc200104734"/>
      <w:r>
        <w:t>Independent advocacy</w:t>
      </w:r>
      <w:bookmarkEnd w:id="49"/>
    </w:p>
    <w:p w14:paraId="3F432FB2" w14:textId="2424ADBB" w:rsidR="00A7008D" w:rsidRDefault="0006538D" w:rsidP="00B70736">
      <w:pPr>
        <w:spacing w:after="160" w:line="276" w:lineRule="auto"/>
      </w:pPr>
      <w:r>
        <w:t>‘</w:t>
      </w:r>
      <w:r w:rsidR="00B3715B">
        <w:t>Support and a</w:t>
      </w:r>
      <w:r w:rsidR="006B0820">
        <w:t>dvocacy</w:t>
      </w:r>
      <w:r>
        <w:t>’</w:t>
      </w:r>
      <w:r w:rsidR="00373208">
        <w:t xml:space="preserve"> </w:t>
      </w:r>
      <w:proofErr w:type="gramStart"/>
      <w:r w:rsidR="00373208">
        <w:t>is</w:t>
      </w:r>
      <w:proofErr w:type="gramEnd"/>
      <w:r w:rsidR="00373208">
        <w:t xml:space="preserve"> </w:t>
      </w:r>
      <w:r w:rsidR="005B360A">
        <w:t xml:space="preserve">currently </w:t>
      </w:r>
      <w:r w:rsidR="00A7008D">
        <w:t xml:space="preserve">included as a priority area under Domains 3 </w:t>
      </w:r>
      <w:r w:rsidR="008C09F2">
        <w:t xml:space="preserve">(with respect to accessing advocacy services) </w:t>
      </w:r>
      <w:r w:rsidR="00A7008D">
        <w:t>and 5</w:t>
      </w:r>
      <w:r w:rsidR="00952424">
        <w:t xml:space="preserve"> (with respect to </w:t>
      </w:r>
      <w:r w:rsidR="00C27F04">
        <w:t xml:space="preserve">accessing support in the criminal justice system). </w:t>
      </w:r>
      <w:r w:rsidR="00AB01D0">
        <w:t>JFA Purple Orange recommends addressing advocacy in one location</w:t>
      </w:r>
      <w:r>
        <w:t xml:space="preserve"> under Domain 3</w:t>
      </w:r>
      <w:r w:rsidR="00E03D71">
        <w:t>.</w:t>
      </w:r>
      <w:r w:rsidR="007B208C">
        <w:t xml:space="preserve"> We advise keeping ‘support’ as a Priority Area under Domain 5, as this could relate to other types of support (such as Communication Partners).</w:t>
      </w:r>
    </w:p>
    <w:p w14:paraId="6ED2F6D8" w14:textId="7046E43F" w:rsidR="00EB5521" w:rsidRDefault="00EB5521" w:rsidP="00EB5521">
      <w:pPr>
        <w:spacing w:after="160" w:line="276" w:lineRule="auto"/>
        <w:rPr>
          <w:b/>
          <w:bCs/>
        </w:rPr>
      </w:pPr>
      <w:r w:rsidRPr="004B0B85">
        <w:rPr>
          <w:b/>
          <w:color w:val="7030A0"/>
        </w:rPr>
        <w:t>Recommendation</w:t>
      </w:r>
      <w:r>
        <w:rPr>
          <w:b/>
          <w:color w:val="7030A0"/>
        </w:rPr>
        <w:t xml:space="preserve"> 4</w:t>
      </w:r>
      <w:r w:rsidR="00015EB9">
        <w:rPr>
          <w:b/>
          <w:color w:val="7030A0"/>
        </w:rPr>
        <w:t>5</w:t>
      </w:r>
      <w:r>
        <w:rPr>
          <w:b/>
          <w:color w:val="7030A0"/>
        </w:rPr>
        <w:t xml:space="preserve">: </w:t>
      </w:r>
      <w:r>
        <w:rPr>
          <w:b/>
          <w:bCs/>
        </w:rPr>
        <w:t xml:space="preserve">The State Government should place </w:t>
      </w:r>
      <w:r w:rsidR="009B3164">
        <w:rPr>
          <w:b/>
          <w:bCs/>
        </w:rPr>
        <w:t xml:space="preserve">all </w:t>
      </w:r>
      <w:r>
        <w:rPr>
          <w:b/>
          <w:bCs/>
        </w:rPr>
        <w:t xml:space="preserve">outcomes </w:t>
      </w:r>
      <w:r w:rsidR="009B3164">
        <w:rPr>
          <w:b/>
          <w:bCs/>
        </w:rPr>
        <w:t xml:space="preserve">and measures </w:t>
      </w:r>
      <w:r>
        <w:rPr>
          <w:b/>
          <w:bCs/>
        </w:rPr>
        <w:t xml:space="preserve">related to independent advocacy under Domain </w:t>
      </w:r>
      <w:r w:rsidR="006B648E">
        <w:rPr>
          <w:b/>
          <w:bCs/>
        </w:rPr>
        <w:t>3 of the State Plan.</w:t>
      </w:r>
    </w:p>
    <w:p w14:paraId="02347C9B" w14:textId="152B862C" w:rsidR="0000753E" w:rsidRPr="008F2F2D" w:rsidRDefault="0000753E" w:rsidP="001A0818">
      <w:pPr>
        <w:pStyle w:val="Heading3"/>
        <w:spacing w:after="160" w:line="276" w:lineRule="auto"/>
      </w:pPr>
      <w:bookmarkStart w:id="50" w:name="_Toc200104735"/>
      <w:r>
        <w:t>Language use</w:t>
      </w:r>
      <w:bookmarkEnd w:id="50"/>
    </w:p>
    <w:p w14:paraId="358DD216" w14:textId="7AC1CA65" w:rsidR="00DD55FF" w:rsidRDefault="00A65B28" w:rsidP="00DD55FF">
      <w:pPr>
        <w:spacing w:after="160" w:line="276" w:lineRule="auto"/>
      </w:pPr>
      <w:r>
        <w:t>The draft Plan currently refers simply to ‘adv</w:t>
      </w:r>
      <w:r w:rsidR="00393B0F">
        <w:t>ocacy</w:t>
      </w:r>
      <w:r w:rsidR="00100E9E">
        <w:t xml:space="preserve">.’ We recommend </w:t>
      </w:r>
      <w:r w:rsidR="00DD55FF">
        <w:t xml:space="preserve">referring more specifically to as ‘independent advocacy’, in recognition of the fact that all advocacy services need to be independent from government and service providers to avoid conflicts of interest or </w:t>
      </w:r>
      <w:r w:rsidR="00F5157E">
        <w:t xml:space="preserve">the </w:t>
      </w:r>
      <w:r w:rsidR="00DD55FF">
        <w:t>appearance of bias.</w:t>
      </w:r>
    </w:p>
    <w:p w14:paraId="05F27E2A" w14:textId="5C63D902" w:rsidR="00A65B28" w:rsidRPr="00DD55FF" w:rsidRDefault="00DD55FF" w:rsidP="0000753E">
      <w:pPr>
        <w:spacing w:after="160" w:line="276" w:lineRule="auto"/>
        <w:rPr>
          <w:b/>
          <w:bCs/>
        </w:rPr>
      </w:pPr>
      <w:r w:rsidRPr="004B0B85">
        <w:rPr>
          <w:b/>
          <w:color w:val="7030A0"/>
        </w:rPr>
        <w:t>Recommendation</w:t>
      </w:r>
      <w:r w:rsidR="00370E06">
        <w:rPr>
          <w:b/>
          <w:color w:val="7030A0"/>
        </w:rPr>
        <w:t xml:space="preserve"> 4</w:t>
      </w:r>
      <w:r w:rsidR="00924E5E">
        <w:rPr>
          <w:b/>
          <w:color w:val="7030A0"/>
        </w:rPr>
        <w:t>6</w:t>
      </w:r>
      <w:r>
        <w:rPr>
          <w:b/>
          <w:color w:val="7030A0"/>
        </w:rPr>
        <w:t xml:space="preserve">: </w:t>
      </w:r>
      <w:r>
        <w:rPr>
          <w:b/>
          <w:bCs/>
        </w:rPr>
        <w:t>The State Government should refer to ‘independent advocacy’ throughout the State Plan, rather than simply ‘advocacy.’</w:t>
      </w:r>
    </w:p>
    <w:p w14:paraId="329CF644" w14:textId="11E8A677" w:rsidR="0000753E" w:rsidRDefault="0000753E" w:rsidP="0000753E">
      <w:pPr>
        <w:spacing w:after="160" w:line="276" w:lineRule="auto"/>
      </w:pPr>
      <w:r>
        <w:t>The current advocacy outcome for Domain 3, Priority 2 states: ‘</w:t>
      </w:r>
      <w:r w:rsidRPr="00124058">
        <w:t>People with disability are provided with disability advocacy support when they’re unable to advocate for themselves.</w:t>
      </w:r>
      <w:r>
        <w:t xml:space="preserve">’ We suggest avoiding language that implies that people with disability are ‘unable to advocate for themselves’ and focusing rather on the support some people with disability may need to successfully advocate for themselves. People with disability may be able to self-advocate in some circumstances, or on some topics, but not others. This wording also does not represent the current complexity of some aspects of our state system, safeguarding mechanisms or reporting avenues. </w:t>
      </w:r>
      <w:r w:rsidR="00E93D25">
        <w:t xml:space="preserve">Nor does it reflect the need for </w:t>
      </w:r>
      <w:r w:rsidR="009F75C8">
        <w:t xml:space="preserve">representative/peer group advocacy and systemic advocacy. </w:t>
      </w:r>
      <w:r>
        <w:t>We therefore suggest this outcome should be rephrased, as set out below.</w:t>
      </w:r>
    </w:p>
    <w:p w14:paraId="0ACC2D9E" w14:textId="46D72D44" w:rsidR="00675BA8" w:rsidRDefault="001D1C44" w:rsidP="001D1C44">
      <w:pPr>
        <w:spacing w:after="160" w:line="276" w:lineRule="auto"/>
        <w:rPr>
          <w:b/>
          <w:bCs/>
        </w:rPr>
      </w:pPr>
      <w:r w:rsidRPr="004B0B85">
        <w:rPr>
          <w:b/>
          <w:color w:val="7030A0"/>
        </w:rPr>
        <w:t>Recommendation</w:t>
      </w:r>
      <w:r>
        <w:rPr>
          <w:b/>
          <w:color w:val="7030A0"/>
        </w:rPr>
        <w:t xml:space="preserve"> 4</w:t>
      </w:r>
      <w:r w:rsidR="000138C3">
        <w:rPr>
          <w:b/>
          <w:color w:val="7030A0"/>
        </w:rPr>
        <w:t>7</w:t>
      </w:r>
      <w:r>
        <w:rPr>
          <w:b/>
          <w:color w:val="7030A0"/>
        </w:rPr>
        <w:t xml:space="preserve">: </w:t>
      </w:r>
      <w:r>
        <w:rPr>
          <w:b/>
          <w:bCs/>
        </w:rPr>
        <w:t xml:space="preserve">The State Government should </w:t>
      </w:r>
      <w:r w:rsidR="00052DB9">
        <w:rPr>
          <w:b/>
          <w:bCs/>
        </w:rPr>
        <w:t>amend</w:t>
      </w:r>
      <w:r w:rsidR="009F75C8">
        <w:rPr>
          <w:b/>
          <w:bCs/>
        </w:rPr>
        <w:t xml:space="preserve"> the outcome for Priority 2, Domain 3</w:t>
      </w:r>
      <w:r w:rsidR="00D869C2">
        <w:rPr>
          <w:b/>
          <w:bCs/>
        </w:rPr>
        <w:t xml:space="preserve"> to ensure it is worded in a strength-based way and reflects the need for different types of </w:t>
      </w:r>
      <w:proofErr w:type="gramStart"/>
      <w:r w:rsidR="00D869C2">
        <w:rPr>
          <w:b/>
          <w:bCs/>
        </w:rPr>
        <w:t>advocacy</w:t>
      </w:r>
      <w:proofErr w:type="gramEnd"/>
      <w:r w:rsidR="00D869C2">
        <w:rPr>
          <w:b/>
          <w:bCs/>
        </w:rPr>
        <w:t xml:space="preserve">. For example, ‘The rights of people with disability are </w:t>
      </w:r>
      <w:r w:rsidR="0062323A">
        <w:rPr>
          <w:b/>
          <w:bCs/>
        </w:rPr>
        <w:lastRenderedPageBreak/>
        <w:t xml:space="preserve">adequately </w:t>
      </w:r>
      <w:r w:rsidR="00FC7137">
        <w:rPr>
          <w:b/>
          <w:bCs/>
        </w:rPr>
        <w:t xml:space="preserve">protected and promoted through individual, independent advocacy; </w:t>
      </w:r>
      <w:r w:rsidR="0054281C">
        <w:rPr>
          <w:b/>
          <w:bCs/>
        </w:rPr>
        <w:t>representative/peer group advocacy; and systemic advocacy</w:t>
      </w:r>
      <w:r w:rsidR="008E7383">
        <w:rPr>
          <w:b/>
          <w:bCs/>
        </w:rPr>
        <w:t>.’</w:t>
      </w:r>
    </w:p>
    <w:p w14:paraId="0266DF63" w14:textId="0CDD2B76" w:rsidR="0003036D" w:rsidRPr="00496F3F" w:rsidRDefault="0003036D" w:rsidP="001D1C44">
      <w:pPr>
        <w:spacing w:after="160" w:line="276" w:lineRule="auto"/>
        <w:rPr>
          <w:b/>
          <w:color w:val="7030A0"/>
        </w:rPr>
      </w:pPr>
    </w:p>
    <w:p w14:paraId="67AC7FD6" w14:textId="7A3566E8" w:rsidR="00BA6051" w:rsidRDefault="00BA6051" w:rsidP="00BA6051">
      <w:pPr>
        <w:pStyle w:val="Heading3"/>
        <w:spacing w:after="160" w:line="276" w:lineRule="auto"/>
      </w:pPr>
      <w:bookmarkStart w:id="51" w:name="_Toc200104736"/>
      <w:r>
        <w:t>Data collection on advocacy</w:t>
      </w:r>
      <w:bookmarkEnd w:id="51"/>
    </w:p>
    <w:p w14:paraId="074512D0" w14:textId="77777777" w:rsidR="00AE32F4" w:rsidRDefault="00AE32F4" w:rsidP="00AE32F4">
      <w:pPr>
        <w:spacing w:after="160" w:line="276" w:lineRule="auto"/>
      </w:pPr>
      <w:r>
        <w:t xml:space="preserve">We </w:t>
      </w:r>
      <w:r w:rsidRPr="004B0B85">
        <w:rPr>
          <w:rStyle w:val="ui-provider"/>
        </w:rPr>
        <w:t xml:space="preserve">endorse the DRC’s </w:t>
      </w:r>
      <w:r w:rsidRPr="004B0B85">
        <w:rPr>
          <w:lang w:eastAsia="en-AU"/>
        </w:rPr>
        <w:t>Recommendation 6.22 that all governments ‘improve data collection and reporting on met and unmet demand’ within their jurisdictions</w:t>
      </w:r>
      <w:r>
        <w:rPr>
          <w:lang w:eastAsia="en-AU"/>
        </w:rPr>
        <w:t xml:space="preserve">, and believe the Plan is the best vehicle to achieve this. For example, measures </w:t>
      </w:r>
      <w:r>
        <w:t xml:space="preserve">could be included that capture the number of people with disability on waiting lists for advocacy services, number of services available, number of clients supported and number of people unable to access services when needed. </w:t>
      </w:r>
      <w:r>
        <w:rPr>
          <w:lang w:eastAsia="en-AU"/>
        </w:rPr>
        <w:t>Relevant state authorities should work with other jurisdictions to ensure data collection is robust, comprehensive and nationally consistent.</w:t>
      </w:r>
    </w:p>
    <w:p w14:paraId="3D150393" w14:textId="4DF3A995" w:rsidR="00F972B4" w:rsidRPr="00282B70" w:rsidRDefault="00F972B4" w:rsidP="00F972B4">
      <w:pPr>
        <w:spacing w:after="160" w:line="276" w:lineRule="auto"/>
        <w:rPr>
          <w:b/>
        </w:rPr>
      </w:pPr>
      <w:r w:rsidRPr="004B0B85">
        <w:rPr>
          <w:b/>
          <w:color w:val="7030A0"/>
        </w:rPr>
        <w:t>Recommendation</w:t>
      </w:r>
      <w:r>
        <w:rPr>
          <w:b/>
          <w:color w:val="7030A0"/>
        </w:rPr>
        <w:t xml:space="preserve"> 4</w:t>
      </w:r>
      <w:r w:rsidR="00FE31B0">
        <w:rPr>
          <w:b/>
          <w:color w:val="7030A0"/>
        </w:rPr>
        <w:t>8:</w:t>
      </w:r>
      <w:r>
        <w:rPr>
          <w:b/>
          <w:color w:val="7030A0"/>
        </w:rPr>
        <w:t xml:space="preserve"> </w:t>
      </w:r>
      <w:r>
        <w:rPr>
          <w:b/>
          <w:bCs/>
        </w:rPr>
        <w:t>The State Government should amend Domain 3 of t</w:t>
      </w:r>
      <w:r w:rsidRPr="00AB1295">
        <w:rPr>
          <w:b/>
          <w:bCs/>
        </w:rPr>
        <w:t xml:space="preserve">he </w:t>
      </w:r>
      <w:r>
        <w:rPr>
          <w:b/>
          <w:bCs/>
        </w:rPr>
        <w:t>State</w:t>
      </w:r>
      <w:r w:rsidRPr="00AB1295">
        <w:rPr>
          <w:b/>
          <w:bCs/>
        </w:rPr>
        <w:t xml:space="preserve"> Plan </w:t>
      </w:r>
      <w:r>
        <w:rPr>
          <w:b/>
          <w:bCs/>
        </w:rPr>
        <w:t>to</w:t>
      </w:r>
      <w:r w:rsidRPr="00AB1295">
        <w:rPr>
          <w:b/>
          <w:bCs/>
        </w:rPr>
        <w:t xml:space="preserve"> include outcomes and measures on met and unmet demand for independent advocacy services for people with disability. This could include the number of people with disability on waiting lists for advocacy services, number of services available, number of clients supported and number of people unable to access services when needed.</w:t>
      </w:r>
    </w:p>
    <w:p w14:paraId="17DD50B5" w14:textId="22885DEC" w:rsidR="00E81FCB" w:rsidRDefault="00ED01CA" w:rsidP="00ED01CA">
      <w:pPr>
        <w:pStyle w:val="Heading3"/>
        <w:spacing w:after="160" w:line="276" w:lineRule="auto"/>
      </w:pPr>
      <w:bookmarkStart w:id="52" w:name="_Toc200104737"/>
      <w:r>
        <w:t>Advocacy funding</w:t>
      </w:r>
      <w:bookmarkEnd w:id="52"/>
    </w:p>
    <w:p w14:paraId="55DCB39E" w14:textId="2CE8C295" w:rsidR="008F2F2D" w:rsidRDefault="00A1779E" w:rsidP="00B70736">
      <w:pPr>
        <w:spacing w:after="160" w:line="276" w:lineRule="auto"/>
      </w:pPr>
      <w:r>
        <w:t>JFA Purple Orange urges the State Government to commit to providing adequate funding for independent disability advocacy services. The need for greater independent advocacy funding does not relate to just one of the Plan’s Domains: independent advocates can support people with disability to access any of their human rights across all five Domains of the Plan.</w:t>
      </w:r>
    </w:p>
    <w:p w14:paraId="5EA912CB" w14:textId="77777777" w:rsidR="00A32A13" w:rsidRPr="004B0B85" w:rsidRDefault="00A32A13" w:rsidP="00A32A13">
      <w:pPr>
        <w:spacing w:after="160" w:line="276" w:lineRule="auto"/>
        <w:rPr>
          <w:lang w:eastAsia="en-AU"/>
        </w:rPr>
      </w:pPr>
      <w:r w:rsidRPr="004B0B85">
        <w:rPr>
          <w:lang w:eastAsia="en-AU"/>
        </w:rPr>
        <w:t>In its Final Report, the DRC emphasises that independent advocacy services are essential for upholding the human rights and wellbeing of people with disability.</w:t>
      </w:r>
      <w:r>
        <w:rPr>
          <w:rStyle w:val="FootnoteReference"/>
          <w:lang w:eastAsia="en-AU"/>
        </w:rPr>
        <w:footnoteReference w:id="25"/>
      </w:r>
      <w:r>
        <w:rPr>
          <w:lang w:eastAsia="en-AU"/>
        </w:rPr>
        <w:t xml:space="preserve"> </w:t>
      </w:r>
      <w:r w:rsidRPr="004B0B85">
        <w:rPr>
          <w:lang w:eastAsia="en-AU"/>
        </w:rPr>
        <w:t>It recognises that all people with disability should have access to high-quality, well-resourced, independent advocacy services. Yet, the DRC found that existing advocacy programs are not meeting demand and therefore additional investments are needed.</w:t>
      </w:r>
      <w:r w:rsidRPr="004B0B85">
        <w:rPr>
          <w:rStyle w:val="FootnoteReference"/>
          <w:lang w:eastAsia="en-AU"/>
        </w:rPr>
        <w:footnoteReference w:id="26"/>
      </w:r>
      <w:r w:rsidRPr="004B0B85">
        <w:rPr>
          <w:lang w:eastAsia="en-AU"/>
        </w:rPr>
        <w:t xml:space="preserve"> This is particularly the case in SA where successive governments have failed to fulfil their responsibility to fund independent disability advocacy adequately, or at all, since 2007. </w:t>
      </w:r>
    </w:p>
    <w:p w14:paraId="42BCDCE4" w14:textId="393CE022" w:rsidR="000066A4" w:rsidRDefault="000066A4" w:rsidP="000066A4">
      <w:pPr>
        <w:spacing w:after="160" w:line="276" w:lineRule="auto"/>
        <w:rPr>
          <w:lang w:val="en-GB" w:eastAsia="en-AU"/>
        </w:rPr>
      </w:pPr>
      <w:r w:rsidRPr="004B0B85">
        <w:rPr>
          <w:lang w:val="en-GB" w:eastAsia="en-AU"/>
        </w:rPr>
        <w:lastRenderedPageBreak/>
        <w:t xml:space="preserve">We believe New South Wales (NSW) provides a sound model on which to base a SA approach to advocacy funding that can be implemented without any further delay. We have modelled this, using the Productivity Commission’s approach in its 2017 </w:t>
      </w:r>
      <w:r w:rsidRPr="004B0B85">
        <w:rPr>
          <w:rFonts w:ascii="Calibri" w:eastAsia="Calibri" w:hAnsi="Calibri" w:cs="Calibri"/>
          <w:lang w:val="en-GB"/>
        </w:rPr>
        <w:t>Report on NDIS Costs</w:t>
      </w:r>
      <w:r w:rsidRPr="004B0B85">
        <w:rPr>
          <w:lang w:val="en-GB" w:eastAsia="en-AU"/>
        </w:rPr>
        <w:t xml:space="preserve">, at $3.3 million in 2025-26 – a modest investment relative to other areas of government expenditure. This should be accompanied by comprehensive data collection and reporting about demand and unmet need to calibrate the investment over time, noting that demand will be higher during the current period of significant changes including in the NDIS and the roll out of Foundational Supports. </w:t>
      </w:r>
      <w:r>
        <w:rPr>
          <w:lang w:val="en-GB" w:eastAsia="en-AU"/>
        </w:rPr>
        <w:t xml:space="preserve">We have recommended above that the State Plan (Domain </w:t>
      </w:r>
      <w:r w:rsidR="0024498D">
        <w:rPr>
          <w:lang w:val="en-GB" w:eastAsia="en-AU"/>
        </w:rPr>
        <w:t>3</w:t>
      </w:r>
      <w:r>
        <w:rPr>
          <w:lang w:val="en-GB" w:eastAsia="en-AU"/>
        </w:rPr>
        <w:t>) could be the tool for collecting such data.</w:t>
      </w:r>
    </w:p>
    <w:p w14:paraId="0D8AFF80" w14:textId="3E0D0125" w:rsidR="00A56B3E" w:rsidRDefault="00A56B3E" w:rsidP="00A56B3E">
      <w:pPr>
        <w:spacing w:after="160" w:line="276" w:lineRule="auto"/>
        <w:rPr>
          <w:rFonts w:ascii="Calibri" w:hAnsi="Calibri" w:cs="Calibri"/>
          <w:b/>
          <w:lang w:eastAsia="en-AU"/>
        </w:rPr>
      </w:pPr>
      <w:r w:rsidRPr="004B0B85">
        <w:rPr>
          <w:b/>
          <w:color w:val="7030A0"/>
        </w:rPr>
        <w:t xml:space="preserve">Recommendation </w:t>
      </w:r>
      <w:r>
        <w:rPr>
          <w:b/>
          <w:color w:val="7030A0"/>
        </w:rPr>
        <w:t>4</w:t>
      </w:r>
      <w:r w:rsidR="0038786F">
        <w:rPr>
          <w:b/>
          <w:color w:val="7030A0"/>
        </w:rPr>
        <w:t>9</w:t>
      </w:r>
      <w:r>
        <w:rPr>
          <w:b/>
          <w:color w:val="7030A0"/>
        </w:rPr>
        <w:t>:</w:t>
      </w:r>
      <w:r>
        <w:rPr>
          <w:b/>
          <w:bCs/>
        </w:rPr>
        <w:t xml:space="preserve"> The State Government</w:t>
      </w:r>
      <w:r w:rsidRPr="009F76DC">
        <w:rPr>
          <w:b/>
          <w:bCs/>
        </w:rPr>
        <w:t xml:space="preserve"> commit to independent advocacy funding, in line with the New South Wales model</w:t>
      </w:r>
      <w:r w:rsidRPr="009F76DC">
        <w:rPr>
          <w:b/>
          <w:bCs/>
          <w:lang w:eastAsia="en-AU"/>
        </w:rPr>
        <w:t xml:space="preserve">. </w:t>
      </w:r>
      <w:r>
        <w:rPr>
          <w:b/>
          <w:bCs/>
          <w:lang w:eastAsia="en-AU"/>
        </w:rPr>
        <w:t xml:space="preserve">This should include three </w:t>
      </w:r>
      <w:r w:rsidRPr="004B0B85">
        <w:rPr>
          <w:rFonts w:ascii="Calibri" w:hAnsi="Calibri" w:cs="Calibri"/>
          <w:b/>
          <w:lang w:eastAsia="en-AU"/>
        </w:rPr>
        <w:t xml:space="preserve">funding streams for organisations to provide individual, representative/peer group, and systemic advocacy. </w:t>
      </w:r>
      <w:r w:rsidRPr="003F5CE9">
        <w:rPr>
          <w:b/>
          <w:lang w:eastAsia="en-AU"/>
        </w:rPr>
        <w:t xml:space="preserve">The State Government’s commitment could either be written into the </w:t>
      </w:r>
      <w:r>
        <w:rPr>
          <w:b/>
          <w:lang w:eastAsia="en-AU"/>
        </w:rPr>
        <w:t xml:space="preserve">State </w:t>
      </w:r>
      <w:r w:rsidRPr="003F5CE9">
        <w:rPr>
          <w:b/>
          <w:lang w:eastAsia="en-AU"/>
        </w:rPr>
        <w:t xml:space="preserve">Plan itself or could be announced as a separate measure to support implementation of the </w:t>
      </w:r>
      <w:r>
        <w:rPr>
          <w:b/>
          <w:lang w:eastAsia="en-AU"/>
        </w:rPr>
        <w:t xml:space="preserve">State </w:t>
      </w:r>
      <w:r w:rsidRPr="003F5CE9">
        <w:rPr>
          <w:b/>
          <w:lang w:eastAsia="en-AU"/>
        </w:rPr>
        <w:t>Plan</w:t>
      </w:r>
      <w:r>
        <w:rPr>
          <w:b/>
          <w:lang w:eastAsia="en-AU"/>
        </w:rPr>
        <w:t>.</w:t>
      </w:r>
    </w:p>
    <w:p w14:paraId="2F41CC59" w14:textId="1301FE20" w:rsidR="00073698" w:rsidRPr="00E62850" w:rsidRDefault="00073698" w:rsidP="00073698">
      <w:pPr>
        <w:spacing w:after="160" w:line="276" w:lineRule="auto"/>
        <w:rPr>
          <w:rFonts w:ascii="Calibri" w:hAnsi="Calibri" w:cs="Calibri"/>
          <w:b/>
          <w:lang w:eastAsia="en-AU"/>
        </w:rPr>
      </w:pPr>
      <w:r w:rsidRPr="004B0B85">
        <w:rPr>
          <w:b/>
          <w:color w:val="7030A0"/>
        </w:rPr>
        <w:t>Recommendation</w:t>
      </w:r>
      <w:r>
        <w:rPr>
          <w:b/>
          <w:color w:val="7030A0"/>
        </w:rPr>
        <w:t xml:space="preserve"> </w:t>
      </w:r>
      <w:r w:rsidR="0038786F">
        <w:rPr>
          <w:b/>
          <w:color w:val="7030A0"/>
        </w:rPr>
        <w:t>50</w:t>
      </w:r>
      <w:r>
        <w:rPr>
          <w:b/>
          <w:color w:val="7030A0"/>
        </w:rPr>
        <w:t>:</w:t>
      </w:r>
      <w:r w:rsidRPr="004B0B85">
        <w:rPr>
          <w:b/>
          <w:color w:val="7030A0"/>
        </w:rPr>
        <w:t xml:space="preserve"> </w:t>
      </w:r>
      <w:r>
        <w:rPr>
          <w:rFonts w:ascii="Calibri" w:hAnsi="Calibri" w:cs="Calibri"/>
          <w:b/>
          <w:lang w:eastAsia="en-AU"/>
        </w:rPr>
        <w:t xml:space="preserve">The State Government </w:t>
      </w:r>
      <w:r w:rsidRPr="004B0B85">
        <w:rPr>
          <w:rFonts w:ascii="Calibri" w:hAnsi="Calibri" w:cs="Calibri"/>
          <w:b/>
          <w:lang w:eastAsia="en-AU"/>
        </w:rPr>
        <w:t xml:space="preserve">should ensure independent advocacy services are available across the whole state and specialist services for </w:t>
      </w:r>
      <w:r>
        <w:rPr>
          <w:rFonts w:ascii="Calibri" w:hAnsi="Calibri" w:cs="Calibri"/>
          <w:b/>
          <w:lang w:eastAsia="en-AU"/>
        </w:rPr>
        <w:t xml:space="preserve">groups such as </w:t>
      </w:r>
      <w:r w:rsidRPr="004B0B85">
        <w:rPr>
          <w:rFonts w:ascii="Calibri" w:hAnsi="Calibri" w:cs="Calibri"/>
          <w:b/>
          <w:lang w:eastAsia="en-AU"/>
        </w:rPr>
        <w:t xml:space="preserve">First Nations people, people from culturally and linguistically diverse backgrounds, people in closed systems, </w:t>
      </w:r>
      <w:r>
        <w:rPr>
          <w:rFonts w:ascii="Calibri" w:hAnsi="Calibri" w:cs="Calibri"/>
          <w:b/>
          <w:lang w:eastAsia="en-AU"/>
        </w:rPr>
        <w:t xml:space="preserve">and </w:t>
      </w:r>
      <w:r w:rsidRPr="004B0B85">
        <w:rPr>
          <w:rFonts w:ascii="Calibri" w:hAnsi="Calibri" w:cs="Calibri"/>
          <w:b/>
          <w:lang w:eastAsia="en-AU"/>
        </w:rPr>
        <w:t>people with complex communication needs are funded in all three streams.</w:t>
      </w:r>
      <w:r>
        <w:rPr>
          <w:rFonts w:ascii="Calibri" w:hAnsi="Calibri" w:cs="Calibri"/>
          <w:b/>
          <w:lang w:eastAsia="en-AU"/>
        </w:rPr>
        <w:t xml:space="preserve"> </w:t>
      </w:r>
    </w:p>
    <w:p w14:paraId="0BCE93CB" w14:textId="66F2ADFF" w:rsidR="00951581" w:rsidRDefault="00951581" w:rsidP="0093259C">
      <w:pPr>
        <w:pStyle w:val="Heading1"/>
        <w:spacing w:after="160" w:line="276" w:lineRule="auto"/>
      </w:pPr>
      <w:bookmarkStart w:id="53" w:name="_Toc200104738"/>
      <w:r>
        <w:t>Domain 4: Wellbeing</w:t>
      </w:r>
      <w:r w:rsidR="003C7563">
        <w:t xml:space="preserve"> (‘Health and Wellbeing’)</w:t>
      </w:r>
      <w:bookmarkEnd w:id="53"/>
    </w:p>
    <w:p w14:paraId="587B0F91" w14:textId="77777777" w:rsidR="00F15170" w:rsidRDefault="00151C7D" w:rsidP="0093259C">
      <w:pPr>
        <w:spacing w:after="160" w:line="276" w:lineRule="auto"/>
      </w:pPr>
      <w:r>
        <w:t xml:space="preserve">As stated previously, we </w:t>
      </w:r>
      <w:r w:rsidR="00F15170">
        <w:t>suggest</w:t>
      </w:r>
      <w:r>
        <w:t xml:space="preserve"> that this Domain be renamed ‘</w:t>
      </w:r>
      <w:r w:rsidR="00DB7F74">
        <w:t>Health</w:t>
      </w:r>
      <w:r>
        <w:t xml:space="preserve"> and </w:t>
      </w:r>
      <w:r w:rsidR="00DB7F74">
        <w:t>Wellbeing</w:t>
      </w:r>
      <w:r>
        <w:t>’</w:t>
      </w:r>
      <w:r w:rsidR="00DB7F74">
        <w:t xml:space="preserve">. </w:t>
      </w:r>
    </w:p>
    <w:p w14:paraId="3CC65D05" w14:textId="77777777" w:rsidR="007948FD" w:rsidRDefault="00DC6058" w:rsidP="0093259C">
      <w:pPr>
        <w:spacing w:after="160" w:line="276" w:lineRule="auto"/>
      </w:pPr>
      <w:r>
        <w:t>F</w:t>
      </w:r>
      <w:r w:rsidR="004F0DF9" w:rsidRPr="009C75B2">
        <w:t>eedback</w:t>
      </w:r>
      <w:r>
        <w:t xml:space="preserve"> provided during the consultation </w:t>
      </w:r>
      <w:r w:rsidR="00DE497E">
        <w:t>that informed</w:t>
      </w:r>
      <w:r>
        <w:t xml:space="preserve"> the draft Plan</w:t>
      </w:r>
      <w:r w:rsidR="004F0DF9" w:rsidRPr="009C75B2">
        <w:t xml:space="preserve"> painted a vivid picture of current shortcomings in healthcare: many S</w:t>
      </w:r>
      <w:r w:rsidR="007E44C9">
        <w:t xml:space="preserve">outh Australian </w:t>
      </w:r>
      <w:r w:rsidR="004F0DF9" w:rsidRPr="009C75B2">
        <w:t>medical facilities are physically inaccessible or lack adaptive equipment</w:t>
      </w:r>
      <w:r w:rsidR="008E639F">
        <w:t>, and</w:t>
      </w:r>
      <w:r w:rsidR="004F0DF9" w:rsidRPr="009C75B2">
        <w:t xml:space="preserve"> health professionals often operate under a “medical model” mindset and are unsure how to interact with patients with </w:t>
      </w:r>
      <w:r w:rsidR="00D75C73">
        <w:t>disability.</w:t>
      </w:r>
      <w:r w:rsidR="00D4723A">
        <w:t xml:space="preserve"> </w:t>
      </w:r>
      <w:r w:rsidR="007B52E6" w:rsidRPr="009C75B2">
        <w:t>Respondents noted that simple improvements – like consulting people with disability when designing new health facilities</w:t>
      </w:r>
      <w:r w:rsidR="007B52E6">
        <w:t xml:space="preserve"> </w:t>
      </w:r>
      <w:r w:rsidR="007B52E6" w:rsidRPr="009C75B2">
        <w:t xml:space="preserve">or having signage that clearly indicates accessible routes – could reduce the stress and barriers they face. </w:t>
      </w:r>
    </w:p>
    <w:p w14:paraId="1B504B9A" w14:textId="0052C7C2" w:rsidR="0093259C" w:rsidRDefault="007B52E6" w:rsidP="0093259C">
      <w:pPr>
        <w:spacing w:after="160" w:line="276" w:lineRule="auto"/>
      </w:pPr>
      <w:r w:rsidRPr="009C75B2">
        <w:t xml:space="preserve">These </w:t>
      </w:r>
      <w:r w:rsidR="007B0F01">
        <w:t>suggestions</w:t>
      </w:r>
      <w:r w:rsidRPr="009C75B2">
        <w:t xml:space="preserve"> align well with </w:t>
      </w:r>
      <w:r w:rsidR="00D4723A">
        <w:t xml:space="preserve">DRC </w:t>
      </w:r>
      <w:r w:rsidRPr="009C75B2">
        <w:t xml:space="preserve">recommendations that providers make reasonable adjustments and that disability awareness be embedded in professional training curricula. In fact, many consultation participants (including clinicians) suggested mandatory training </w:t>
      </w:r>
      <w:r w:rsidR="00361A29" w:rsidRPr="009C75B2">
        <w:t xml:space="preserve">on disability inclusion </w:t>
      </w:r>
      <w:r w:rsidRPr="009C75B2">
        <w:t>for all health and mental health professionals.</w:t>
      </w:r>
      <w:r>
        <w:t xml:space="preserve"> </w:t>
      </w:r>
    </w:p>
    <w:p w14:paraId="5DBB0428" w14:textId="235CE09D" w:rsidR="009C0E13" w:rsidRDefault="009C0E13" w:rsidP="0093259C">
      <w:pPr>
        <w:pStyle w:val="Heading2"/>
        <w:spacing w:after="160" w:line="276" w:lineRule="auto"/>
      </w:pPr>
      <w:bookmarkStart w:id="54" w:name="_Toc200104739"/>
      <w:r>
        <w:t>Introductory text</w:t>
      </w:r>
      <w:bookmarkEnd w:id="54"/>
    </w:p>
    <w:p w14:paraId="4D316543" w14:textId="785FF959" w:rsidR="009C0E13" w:rsidRDefault="002F1339" w:rsidP="0093259C">
      <w:pPr>
        <w:spacing w:after="160" w:line="276" w:lineRule="auto"/>
      </w:pPr>
      <w:r>
        <w:t xml:space="preserve">In the introductory text to Domain 4, we suggest including more context about the specific health </w:t>
      </w:r>
      <w:r w:rsidR="0081218B">
        <w:t xml:space="preserve">needs </w:t>
      </w:r>
      <w:r w:rsidR="00AB4A3E">
        <w:t xml:space="preserve">that </w:t>
      </w:r>
      <w:r w:rsidR="0081218B">
        <w:t>people with disability</w:t>
      </w:r>
      <w:r w:rsidR="00AB4A3E">
        <w:t xml:space="preserve"> may experience</w:t>
      </w:r>
      <w:r w:rsidR="0081218B">
        <w:t xml:space="preserve">. </w:t>
      </w:r>
      <w:r w:rsidR="000F2D12">
        <w:t>At present, the draft Plan states that ‘[p]</w:t>
      </w:r>
      <w:proofErr w:type="spellStart"/>
      <w:r w:rsidR="000F2D12">
        <w:t>eople</w:t>
      </w:r>
      <w:proofErr w:type="spellEnd"/>
      <w:r w:rsidR="000F2D12">
        <w:t xml:space="preserve"> with disability require the same access to health care as all other South </w:t>
      </w:r>
      <w:r w:rsidR="000F2D12">
        <w:lastRenderedPageBreak/>
        <w:t xml:space="preserve">Australians,’ which does not </w:t>
      </w:r>
      <w:r w:rsidR="00F64A03">
        <w:t xml:space="preserve">reflect the </w:t>
      </w:r>
      <w:r w:rsidR="005B3C1C">
        <w:t xml:space="preserve">fact that certain disabilities give rise to </w:t>
      </w:r>
      <w:r w:rsidR="00B27006">
        <w:t>additional health needs</w:t>
      </w:r>
      <w:r w:rsidR="004C4955">
        <w:t>.</w:t>
      </w:r>
      <w:r w:rsidR="00B27006">
        <w:t xml:space="preserve"> </w:t>
      </w:r>
      <w:r w:rsidR="0081218B">
        <w:t>For example, some people with disability may be at increased risk of experiencing co-occurring health issues</w:t>
      </w:r>
      <w:r w:rsidR="00906D39">
        <w:t xml:space="preserve"> (e.g. </w:t>
      </w:r>
      <w:r w:rsidR="00E9567A" w:rsidRPr="00780173">
        <w:t xml:space="preserve">people with </w:t>
      </w:r>
      <w:r w:rsidR="00E9567A">
        <w:t>D</w:t>
      </w:r>
      <w:r w:rsidR="00E9567A" w:rsidRPr="00780173">
        <w:t xml:space="preserve">own </w:t>
      </w:r>
      <w:r w:rsidR="00E9567A">
        <w:t>S</w:t>
      </w:r>
      <w:r w:rsidR="00E9567A" w:rsidRPr="00780173">
        <w:t xml:space="preserve">yndrome </w:t>
      </w:r>
      <w:r w:rsidR="00AB4A3E">
        <w:t xml:space="preserve">are </w:t>
      </w:r>
      <w:r w:rsidR="00E9567A" w:rsidRPr="00780173">
        <w:t>at much higher risk of experiencing cardiac issues</w:t>
      </w:r>
      <w:r w:rsidR="00E9567A">
        <w:t>, Autistic people experience higher rates of Post Traumatic Stress Disorder</w:t>
      </w:r>
      <w:r w:rsidR="001A5959">
        <w:t xml:space="preserve">, people with quadriplegia are at much higher risk of </w:t>
      </w:r>
      <w:r w:rsidR="00554634">
        <w:t xml:space="preserve">developing </w:t>
      </w:r>
      <w:r w:rsidR="00D53BE5">
        <w:t>respiratory issues</w:t>
      </w:r>
      <w:r w:rsidR="00AB4A3E">
        <w:t xml:space="preserve">). </w:t>
      </w:r>
    </w:p>
    <w:p w14:paraId="67169AE4" w14:textId="0AF4E78F" w:rsidR="00AB4A3E" w:rsidRDefault="00216BE4" w:rsidP="0093259C">
      <w:pPr>
        <w:spacing w:after="160" w:line="276" w:lineRule="auto"/>
      </w:pPr>
      <w:r w:rsidRPr="004B0B85">
        <w:rPr>
          <w:b/>
          <w:color w:val="7030A0"/>
        </w:rPr>
        <w:t>Recommendation</w:t>
      </w:r>
      <w:r w:rsidR="00560552">
        <w:rPr>
          <w:b/>
          <w:color w:val="7030A0"/>
        </w:rPr>
        <w:t xml:space="preserve"> </w:t>
      </w:r>
      <w:r w:rsidR="003C543F">
        <w:rPr>
          <w:b/>
          <w:color w:val="7030A0"/>
        </w:rPr>
        <w:t>51</w:t>
      </w:r>
      <w:r w:rsidR="00E7153D">
        <w:rPr>
          <w:b/>
          <w:color w:val="7030A0"/>
        </w:rPr>
        <w:t xml:space="preserve">: </w:t>
      </w:r>
      <w:r w:rsidR="00E7153D">
        <w:rPr>
          <w:b/>
          <w:bCs/>
        </w:rPr>
        <w:t xml:space="preserve">The State Government should revise the introductory text to Domain 4 to </w:t>
      </w:r>
      <w:r w:rsidR="00CA5E27">
        <w:rPr>
          <w:b/>
          <w:bCs/>
        </w:rPr>
        <w:t xml:space="preserve">include more context about the specific health needs that people with disability </w:t>
      </w:r>
      <w:r w:rsidR="000D2C5B">
        <w:rPr>
          <w:b/>
          <w:bCs/>
        </w:rPr>
        <w:t>may experience.</w:t>
      </w:r>
    </w:p>
    <w:p w14:paraId="4BFCC517" w14:textId="43FCF7AF" w:rsidR="001625D2" w:rsidRDefault="009D770D" w:rsidP="0093259C">
      <w:pPr>
        <w:pStyle w:val="Heading2"/>
        <w:keepNext/>
        <w:spacing w:after="160" w:line="276" w:lineRule="auto"/>
      </w:pPr>
      <w:bookmarkStart w:id="55" w:name="_Toc200104740"/>
      <w:r>
        <w:t>Perspectives of people with disability</w:t>
      </w:r>
      <w:bookmarkEnd w:id="55"/>
    </w:p>
    <w:p w14:paraId="3C90BF65" w14:textId="2D294AD1" w:rsidR="009D770D" w:rsidRPr="009D770D" w:rsidRDefault="00874767" w:rsidP="0093259C">
      <w:pPr>
        <w:spacing w:after="160" w:line="276" w:lineRule="auto"/>
      </w:pPr>
      <w:r>
        <w:t>The first outcome</w:t>
      </w:r>
      <w:r w:rsidR="000D2C5B">
        <w:t xml:space="preserve"> under Domain 4</w:t>
      </w:r>
      <w:r>
        <w:t xml:space="preserve"> is that ‘our health infrastructure is accessible and inclusive for people with disability.’ This is a solid outcome</w:t>
      </w:r>
      <w:r w:rsidR="00671111">
        <w:t>, and the measure related to how many healthcare sessions are compliant following an audit is good. However, we suggest adding an additional measure</w:t>
      </w:r>
      <w:r w:rsidR="00567D76">
        <w:t xml:space="preserve"> that captures the perspectives of people with disability (whether they find health </w:t>
      </w:r>
      <w:r w:rsidR="00B76CE8">
        <w:t>infrastructure</w:t>
      </w:r>
      <w:r w:rsidR="00567D76">
        <w:t xml:space="preserve"> inclusive and accessible). This is the most reliable way to measure progress.</w:t>
      </w:r>
    </w:p>
    <w:p w14:paraId="280721FC" w14:textId="0DC5727D" w:rsidR="001625D2" w:rsidRPr="003259DD" w:rsidRDefault="00567D76" w:rsidP="0093259C">
      <w:pPr>
        <w:spacing w:after="160" w:line="276" w:lineRule="auto"/>
        <w:rPr>
          <w:b/>
          <w:color w:val="7030A0"/>
        </w:rPr>
      </w:pPr>
      <w:r w:rsidRPr="004B0B85">
        <w:rPr>
          <w:b/>
          <w:color w:val="7030A0"/>
        </w:rPr>
        <w:t>Recommendation</w:t>
      </w:r>
      <w:r w:rsidR="003259DD">
        <w:rPr>
          <w:b/>
          <w:color w:val="7030A0"/>
        </w:rPr>
        <w:t xml:space="preserve"> </w:t>
      </w:r>
      <w:r w:rsidR="00AD56F8">
        <w:rPr>
          <w:b/>
          <w:color w:val="7030A0"/>
        </w:rPr>
        <w:t>5</w:t>
      </w:r>
      <w:r w:rsidR="00646A71">
        <w:rPr>
          <w:b/>
          <w:color w:val="7030A0"/>
        </w:rPr>
        <w:t>2</w:t>
      </w:r>
      <w:r w:rsidR="003259DD">
        <w:rPr>
          <w:b/>
          <w:color w:val="7030A0"/>
        </w:rPr>
        <w:t xml:space="preserve">: </w:t>
      </w:r>
      <w:r w:rsidR="001B2B3C">
        <w:rPr>
          <w:b/>
          <w:bCs/>
        </w:rPr>
        <w:t>The State Government</w:t>
      </w:r>
      <w:r w:rsidR="00923E15">
        <w:rPr>
          <w:b/>
          <w:bCs/>
        </w:rPr>
        <w:t xml:space="preserve"> should revise </w:t>
      </w:r>
      <w:r w:rsidR="008E2533" w:rsidRPr="008E2533">
        <w:rPr>
          <w:b/>
          <w:bCs/>
        </w:rPr>
        <w:t xml:space="preserve">Priority Area 1, under Domain 4, </w:t>
      </w:r>
      <w:r w:rsidR="00923E15">
        <w:rPr>
          <w:b/>
          <w:bCs/>
        </w:rPr>
        <w:t>to</w:t>
      </w:r>
      <w:r w:rsidR="008E2533" w:rsidRPr="008E2533">
        <w:rPr>
          <w:b/>
          <w:bCs/>
        </w:rPr>
        <w:t xml:space="preserve"> include an additional measure that captures whether people with disability find health </w:t>
      </w:r>
      <w:r w:rsidR="00B76CE8">
        <w:rPr>
          <w:b/>
          <w:bCs/>
        </w:rPr>
        <w:t>infrastructure</w:t>
      </w:r>
      <w:r w:rsidR="008E2533" w:rsidRPr="008E2533">
        <w:rPr>
          <w:b/>
          <w:bCs/>
        </w:rPr>
        <w:t xml:space="preserve"> inclusive and accessible.</w:t>
      </w:r>
    </w:p>
    <w:p w14:paraId="6A11B96B" w14:textId="11E225D4" w:rsidR="00443E07" w:rsidRDefault="00443E07" w:rsidP="0093259C">
      <w:pPr>
        <w:spacing w:after="160" w:line="276" w:lineRule="auto"/>
      </w:pPr>
      <w:r>
        <w:t>The third outcome relates to a coordinated approach to the provision of health supports ‘to meet the needs of people wit</w:t>
      </w:r>
      <w:r w:rsidR="00FF1165">
        <w:t>h disability</w:t>
      </w:r>
      <w:r w:rsidR="00AC7800">
        <w:t>.</w:t>
      </w:r>
      <w:r w:rsidR="00FF1165">
        <w:t>’</w:t>
      </w:r>
      <w:r w:rsidR="007F320D">
        <w:t xml:space="preserve"> </w:t>
      </w:r>
      <w:proofErr w:type="gramStart"/>
      <w:r w:rsidR="007F320D">
        <w:t>In order to</w:t>
      </w:r>
      <w:proofErr w:type="gramEnd"/>
      <w:r w:rsidR="007F320D">
        <w:t xml:space="preserve"> </w:t>
      </w:r>
      <w:r w:rsidR="00EC20F8">
        <w:t>track</w:t>
      </w:r>
      <w:r w:rsidR="007F320D">
        <w:t xml:space="preserve"> progress towards this outcome, there </w:t>
      </w:r>
      <w:r w:rsidR="00EC20F8">
        <w:t xml:space="preserve">is a need for a measure relating to whether people with disability </w:t>
      </w:r>
      <w:r w:rsidR="00BA55C2">
        <w:t>feel</w:t>
      </w:r>
      <w:r w:rsidR="00175EFB">
        <w:t xml:space="preserve"> that health supports </w:t>
      </w:r>
      <w:r w:rsidR="00BA55C2">
        <w:t>are meeting</w:t>
      </w:r>
      <w:r w:rsidR="00175EFB">
        <w:t xml:space="preserve"> their needs.</w:t>
      </w:r>
    </w:p>
    <w:p w14:paraId="3385E77B" w14:textId="5DF8DBDF" w:rsidR="00175EFB" w:rsidRDefault="00175EFB" w:rsidP="0093259C">
      <w:pPr>
        <w:spacing w:after="160" w:line="276" w:lineRule="auto"/>
        <w:rPr>
          <w:b/>
        </w:rPr>
      </w:pPr>
      <w:r w:rsidRPr="004B0B85">
        <w:rPr>
          <w:b/>
          <w:color w:val="7030A0"/>
        </w:rPr>
        <w:t>Recommendation</w:t>
      </w:r>
      <w:r w:rsidR="003259DD">
        <w:rPr>
          <w:b/>
          <w:color w:val="7030A0"/>
        </w:rPr>
        <w:t xml:space="preserve"> </w:t>
      </w:r>
      <w:r w:rsidR="00FA0FD0">
        <w:rPr>
          <w:b/>
          <w:color w:val="7030A0"/>
        </w:rPr>
        <w:t>5</w:t>
      </w:r>
      <w:r w:rsidR="000B5457">
        <w:rPr>
          <w:b/>
          <w:color w:val="7030A0"/>
        </w:rPr>
        <w:t>3</w:t>
      </w:r>
      <w:r w:rsidR="003259DD">
        <w:rPr>
          <w:b/>
          <w:color w:val="7030A0"/>
        </w:rPr>
        <w:t xml:space="preserve">: </w:t>
      </w:r>
      <w:r w:rsidR="001B2B3C">
        <w:rPr>
          <w:b/>
          <w:bCs/>
        </w:rPr>
        <w:t>The State Government</w:t>
      </w:r>
      <w:r w:rsidR="00923E15">
        <w:rPr>
          <w:b/>
          <w:bCs/>
        </w:rPr>
        <w:t xml:space="preserve"> should add a</w:t>
      </w:r>
      <w:r>
        <w:rPr>
          <w:b/>
          <w:bCs/>
        </w:rPr>
        <w:t xml:space="preserve"> new measure </w:t>
      </w:r>
      <w:r w:rsidR="00923E15">
        <w:rPr>
          <w:b/>
          <w:bCs/>
        </w:rPr>
        <w:t xml:space="preserve">to </w:t>
      </w:r>
      <w:r w:rsidR="005C3BFC">
        <w:rPr>
          <w:b/>
          <w:bCs/>
        </w:rPr>
        <w:t>t</w:t>
      </w:r>
      <w:r w:rsidR="00923E15">
        <w:rPr>
          <w:b/>
          <w:bCs/>
        </w:rPr>
        <w:t>he State Plan</w:t>
      </w:r>
      <w:r>
        <w:rPr>
          <w:b/>
          <w:bCs/>
        </w:rPr>
        <w:t xml:space="preserve"> under Priority Area 3, Domain 4, re</w:t>
      </w:r>
      <w:r w:rsidRPr="00BA55C2">
        <w:rPr>
          <w:b/>
          <w:bCs/>
        </w:rPr>
        <w:t xml:space="preserve">lating to </w:t>
      </w:r>
      <w:r w:rsidR="00BA55C2" w:rsidRPr="00BA55C2">
        <w:rPr>
          <w:b/>
          <w:bCs/>
        </w:rPr>
        <w:t>whether people with disability feel that health supports are meeting their needs.</w:t>
      </w:r>
    </w:p>
    <w:p w14:paraId="4580E83A" w14:textId="77777777" w:rsidR="00353AC9" w:rsidRPr="003259DD" w:rsidRDefault="00353AC9" w:rsidP="0093259C">
      <w:pPr>
        <w:spacing w:after="160" w:line="276" w:lineRule="auto"/>
        <w:rPr>
          <w:b/>
          <w:color w:val="7030A0"/>
        </w:rPr>
      </w:pPr>
    </w:p>
    <w:p w14:paraId="47D7C56D" w14:textId="7FA5799B" w:rsidR="00A975DD" w:rsidRDefault="009B7985" w:rsidP="0093259C">
      <w:pPr>
        <w:pStyle w:val="Heading2"/>
        <w:spacing w:after="160" w:line="276" w:lineRule="auto"/>
      </w:pPr>
      <w:bookmarkStart w:id="56" w:name="_Toc200104741"/>
      <w:r>
        <w:t>Procedures and guidelines</w:t>
      </w:r>
      <w:bookmarkEnd w:id="56"/>
    </w:p>
    <w:p w14:paraId="69E8AEE4" w14:textId="1014F4FF" w:rsidR="00012659" w:rsidRDefault="00B209B1" w:rsidP="0093259C">
      <w:pPr>
        <w:spacing w:after="160" w:line="276" w:lineRule="auto"/>
      </w:pPr>
      <w:r>
        <w:t xml:space="preserve">Measure 3.2. </w:t>
      </w:r>
      <w:r w:rsidR="007A5159">
        <w:t>captures</w:t>
      </w:r>
      <w:r>
        <w:t xml:space="preserve"> the total number of procedures and guidelines that ‘recognise people with disability’.</w:t>
      </w:r>
      <w:r w:rsidR="00012659">
        <w:t xml:space="preserve"> It is not clear what this means, and it is not sufficiently ambitious. We suggest </w:t>
      </w:r>
      <w:r w:rsidR="00D559FA">
        <w:t>reframing to focus on whether procedures and guidelines uphold the rights of people with disability</w:t>
      </w:r>
      <w:r w:rsidR="00A616FD">
        <w:t>, address the barriers they face, and respond to their needs.</w:t>
      </w:r>
    </w:p>
    <w:p w14:paraId="698D5A2E" w14:textId="488D973A" w:rsidR="00F70869" w:rsidRPr="003259DD" w:rsidRDefault="00F70869" w:rsidP="00F70869">
      <w:pPr>
        <w:spacing w:after="160" w:line="276" w:lineRule="auto"/>
        <w:rPr>
          <w:b/>
          <w:color w:val="7030A0"/>
        </w:rPr>
      </w:pPr>
      <w:r w:rsidRPr="004B0B85">
        <w:rPr>
          <w:b/>
          <w:color w:val="7030A0"/>
        </w:rPr>
        <w:t>Recommendation</w:t>
      </w:r>
      <w:r>
        <w:rPr>
          <w:b/>
          <w:color w:val="7030A0"/>
        </w:rPr>
        <w:t xml:space="preserve"> 5</w:t>
      </w:r>
      <w:r w:rsidR="00733A4A">
        <w:rPr>
          <w:b/>
          <w:color w:val="7030A0"/>
        </w:rPr>
        <w:t>4</w:t>
      </w:r>
      <w:r>
        <w:rPr>
          <w:b/>
          <w:color w:val="7030A0"/>
        </w:rPr>
        <w:t xml:space="preserve">: </w:t>
      </w:r>
      <w:r>
        <w:rPr>
          <w:b/>
          <w:bCs/>
        </w:rPr>
        <w:t>The State Government should reword Measure 3.2, under Domain 4, to align with the outcome of meeting the needs of people with disability. It should focus not on w</w:t>
      </w:r>
      <w:r w:rsidRPr="00B41FB5">
        <w:rPr>
          <w:b/>
          <w:bCs/>
        </w:rPr>
        <w:t xml:space="preserve">hether procedures and guidelines ‘recognise people with disability,’ but whether </w:t>
      </w:r>
      <w:r w:rsidRPr="00B41FB5">
        <w:rPr>
          <w:b/>
          <w:bCs/>
        </w:rPr>
        <w:lastRenderedPageBreak/>
        <w:t>they uphold the rights of people with disability, address the barriers they face, and respond to their needs.</w:t>
      </w:r>
    </w:p>
    <w:p w14:paraId="626B493B" w14:textId="547F1EC8" w:rsidR="00A975DD" w:rsidRPr="00A975DD" w:rsidRDefault="00A975DD" w:rsidP="0093259C">
      <w:pPr>
        <w:spacing w:after="160" w:line="276" w:lineRule="auto"/>
      </w:pPr>
    </w:p>
    <w:p w14:paraId="60D4C599" w14:textId="6C244E2B" w:rsidR="00650355" w:rsidRDefault="00650355" w:rsidP="0093259C">
      <w:pPr>
        <w:pStyle w:val="Heading2"/>
        <w:spacing w:after="160" w:line="276" w:lineRule="auto"/>
      </w:pPr>
      <w:bookmarkStart w:id="57" w:name="_Toc200104742"/>
      <w:r>
        <w:t>Quality of support and response</w:t>
      </w:r>
      <w:bookmarkEnd w:id="57"/>
    </w:p>
    <w:p w14:paraId="34972193" w14:textId="5A7D94B8" w:rsidR="00C4039F" w:rsidRDefault="00EA0370" w:rsidP="0093259C">
      <w:pPr>
        <w:spacing w:after="160" w:line="276" w:lineRule="auto"/>
      </w:pPr>
      <w:r>
        <w:t xml:space="preserve">We are concerned that </w:t>
      </w:r>
      <w:r w:rsidR="002B40A7">
        <w:t xml:space="preserve">the measures under Priority Area 3 </w:t>
      </w:r>
      <w:r w:rsidR="00733C37">
        <w:t>focuses</w:t>
      </w:r>
      <w:r w:rsidR="0029686F">
        <w:t xml:space="preserve"> only on numbers and not experiences. The Plan should capture progress with respect to the </w:t>
      </w:r>
      <w:r w:rsidR="0029686F" w:rsidRPr="0029686F">
        <w:rPr>
          <w:i/>
          <w:iCs/>
        </w:rPr>
        <w:t>q</w:t>
      </w:r>
      <w:r w:rsidR="00375FF6" w:rsidRPr="0029686F">
        <w:rPr>
          <w:i/>
          <w:iCs/>
        </w:rPr>
        <w:t>uality</w:t>
      </w:r>
      <w:r w:rsidR="00375FF6">
        <w:t xml:space="preserve"> of coordinated support and responses </w:t>
      </w:r>
      <w:r w:rsidR="00650355">
        <w:t>between mental health and disability service providers</w:t>
      </w:r>
      <w:r w:rsidR="0029686F">
        <w:t xml:space="preserve">, not just the number of </w:t>
      </w:r>
      <w:r w:rsidR="00C4039F">
        <w:t>agreements and patients</w:t>
      </w:r>
      <w:r w:rsidR="00D550DD">
        <w:t xml:space="preserve"> accessing services</w:t>
      </w:r>
      <w:r w:rsidR="00650355">
        <w:t>.</w:t>
      </w:r>
    </w:p>
    <w:p w14:paraId="1345499B" w14:textId="1D797A1A" w:rsidR="00F70869" w:rsidRPr="003259DD" w:rsidRDefault="00F70869" w:rsidP="00F70869">
      <w:pPr>
        <w:spacing w:after="160" w:line="276" w:lineRule="auto"/>
        <w:rPr>
          <w:b/>
          <w:color w:val="7030A0"/>
        </w:rPr>
      </w:pPr>
      <w:r w:rsidRPr="004B0B85">
        <w:rPr>
          <w:b/>
          <w:color w:val="7030A0"/>
        </w:rPr>
        <w:t>Recommendation</w:t>
      </w:r>
      <w:r>
        <w:rPr>
          <w:b/>
          <w:color w:val="7030A0"/>
        </w:rPr>
        <w:t xml:space="preserve"> 5</w:t>
      </w:r>
      <w:r w:rsidR="007E286F">
        <w:rPr>
          <w:b/>
          <w:color w:val="7030A0"/>
        </w:rPr>
        <w:t>5</w:t>
      </w:r>
      <w:r>
        <w:rPr>
          <w:b/>
          <w:color w:val="7030A0"/>
        </w:rPr>
        <w:t xml:space="preserve">: </w:t>
      </w:r>
      <w:r>
        <w:rPr>
          <w:b/>
        </w:rPr>
        <w:t xml:space="preserve">The State Government should revise </w:t>
      </w:r>
      <w:r w:rsidRPr="00FE2ABD">
        <w:rPr>
          <w:b/>
        </w:rPr>
        <w:t xml:space="preserve">Priority 3, Domain 4, </w:t>
      </w:r>
      <w:r>
        <w:rPr>
          <w:b/>
        </w:rPr>
        <w:t>to</w:t>
      </w:r>
      <w:r w:rsidRPr="00FE2ABD">
        <w:rPr>
          <w:b/>
        </w:rPr>
        <w:t xml:space="preserve"> include a measure that captures whether supports and pathways are meeting the needs of people with disability.</w:t>
      </w:r>
    </w:p>
    <w:p w14:paraId="21527CC7" w14:textId="24EFCB10" w:rsidR="003A6033" w:rsidRPr="00FE2ABD" w:rsidRDefault="00650355" w:rsidP="0093259C">
      <w:pPr>
        <w:spacing w:after="160" w:line="276" w:lineRule="auto"/>
        <w:rPr>
          <w:b/>
        </w:rPr>
      </w:pPr>
      <w:r w:rsidRPr="00FE2ABD">
        <w:rPr>
          <w:b/>
        </w:rPr>
        <w:t xml:space="preserve"> </w:t>
      </w:r>
    </w:p>
    <w:p w14:paraId="1DF96F81" w14:textId="10D0A696" w:rsidR="00B14ED2" w:rsidRDefault="002D30DC" w:rsidP="0093259C">
      <w:pPr>
        <w:pStyle w:val="Heading2"/>
        <w:spacing w:after="160" w:line="276" w:lineRule="auto"/>
      </w:pPr>
      <w:bookmarkStart w:id="58" w:name="_Toc200104743"/>
      <w:r>
        <w:t>Shifting from understanding to action</w:t>
      </w:r>
      <w:bookmarkEnd w:id="58"/>
    </w:p>
    <w:p w14:paraId="7143F1F7" w14:textId="16A445B4" w:rsidR="002D30DC" w:rsidRPr="002D30DC" w:rsidRDefault="0083770C" w:rsidP="0093259C">
      <w:pPr>
        <w:spacing w:after="160" w:line="276" w:lineRule="auto"/>
      </w:pPr>
      <w:r>
        <w:t xml:space="preserve">The second outcome </w:t>
      </w:r>
      <w:r w:rsidR="00744923">
        <w:t xml:space="preserve">under Domain 4 </w:t>
      </w:r>
      <w:r>
        <w:t xml:space="preserve">is a healthcare system that is ‘knowledgeable and understands the intersectionality and diversity of disability.’ </w:t>
      </w:r>
      <w:r w:rsidR="009E6BCF">
        <w:t xml:space="preserve">The Plan should be more ambitious than this. We should </w:t>
      </w:r>
      <w:r w:rsidR="00F2204B">
        <w:t>aim beyond</w:t>
      </w:r>
      <w:r w:rsidR="009E6BCF">
        <w:t xml:space="preserve"> a</w:t>
      </w:r>
      <w:r w:rsidR="00F2204B">
        <w:t xml:space="preserve"> system that </w:t>
      </w:r>
      <w:r w:rsidR="00F2204B" w:rsidRPr="00123FF9">
        <w:t xml:space="preserve">understands disability, to a system that </w:t>
      </w:r>
      <w:r w:rsidR="007757EB" w:rsidRPr="00123FF9">
        <w:t>responds to the needs of people with disability in an accessible and inclusive way.</w:t>
      </w:r>
      <w:r w:rsidR="00F2204B">
        <w:t xml:space="preserve"> </w:t>
      </w:r>
      <w:r w:rsidR="009539A6">
        <w:t>We therefore suggest reframing this outcome and adding a measure that captures the perspectives of people with disability.</w:t>
      </w:r>
    </w:p>
    <w:p w14:paraId="5B9C32F2" w14:textId="5582ED70" w:rsidR="009539A6" w:rsidRPr="003259DD" w:rsidRDefault="009539A6" w:rsidP="0093259C">
      <w:pPr>
        <w:spacing w:after="160" w:line="276" w:lineRule="auto"/>
        <w:rPr>
          <w:b/>
          <w:color w:val="7030A0"/>
        </w:rPr>
      </w:pPr>
      <w:r w:rsidRPr="004B0B85">
        <w:rPr>
          <w:b/>
          <w:color w:val="7030A0"/>
        </w:rPr>
        <w:t>Recommendation</w:t>
      </w:r>
      <w:r w:rsidR="003259DD">
        <w:rPr>
          <w:b/>
          <w:color w:val="7030A0"/>
        </w:rPr>
        <w:t xml:space="preserve"> </w:t>
      </w:r>
      <w:r w:rsidR="003078E4">
        <w:rPr>
          <w:b/>
          <w:color w:val="7030A0"/>
        </w:rPr>
        <w:t>5</w:t>
      </w:r>
      <w:r w:rsidR="00E949D5">
        <w:rPr>
          <w:b/>
          <w:color w:val="7030A0"/>
        </w:rPr>
        <w:t>6</w:t>
      </w:r>
      <w:r w:rsidR="003259DD">
        <w:rPr>
          <w:b/>
          <w:color w:val="7030A0"/>
        </w:rPr>
        <w:t xml:space="preserve">: </w:t>
      </w:r>
      <w:r w:rsidR="001B2B3C">
        <w:rPr>
          <w:b/>
          <w:bCs/>
        </w:rPr>
        <w:t>The State Government</w:t>
      </w:r>
      <w:r w:rsidR="005A5AEC">
        <w:rPr>
          <w:b/>
          <w:bCs/>
        </w:rPr>
        <w:t xml:space="preserve"> should</w:t>
      </w:r>
      <w:r w:rsidR="00602974">
        <w:rPr>
          <w:b/>
          <w:bCs/>
        </w:rPr>
        <w:t xml:space="preserve"> </w:t>
      </w:r>
      <w:r w:rsidR="002E6D06">
        <w:rPr>
          <w:b/>
          <w:bCs/>
        </w:rPr>
        <w:t>reframe</w:t>
      </w:r>
      <w:r w:rsidR="00602974">
        <w:rPr>
          <w:b/>
          <w:bCs/>
        </w:rPr>
        <w:t xml:space="preserve"> second Outcome</w:t>
      </w:r>
      <w:r w:rsidRPr="008E2533">
        <w:rPr>
          <w:b/>
          <w:bCs/>
        </w:rPr>
        <w:t xml:space="preserve"> under Domain 4</w:t>
      </w:r>
      <w:r w:rsidR="00BF25C5">
        <w:rPr>
          <w:b/>
          <w:bCs/>
        </w:rPr>
        <w:t xml:space="preserve"> to shift away from knowledge and understanding </w:t>
      </w:r>
      <w:r w:rsidR="00BF6210">
        <w:rPr>
          <w:b/>
          <w:bCs/>
        </w:rPr>
        <w:t>to accessibility and responsiveness</w:t>
      </w:r>
      <w:r w:rsidR="00326A2B">
        <w:rPr>
          <w:b/>
          <w:bCs/>
        </w:rPr>
        <w:t xml:space="preserve">. </w:t>
      </w:r>
      <w:r w:rsidR="00377ED4">
        <w:rPr>
          <w:b/>
          <w:bCs/>
        </w:rPr>
        <w:t>For example, ‘Our healthcare system is inclusive and accessible and responds to the needs of people with disability.’</w:t>
      </w:r>
    </w:p>
    <w:p w14:paraId="413CF5AB" w14:textId="7D5F3D10" w:rsidR="00C27977" w:rsidRPr="00BE62DF" w:rsidRDefault="00700C4F" w:rsidP="0093259C">
      <w:pPr>
        <w:spacing w:after="160" w:line="276" w:lineRule="auto"/>
        <w:rPr>
          <w:b/>
          <w:color w:val="7030A0"/>
        </w:rPr>
      </w:pPr>
      <w:r w:rsidRPr="004B0B85">
        <w:rPr>
          <w:b/>
          <w:color w:val="7030A0"/>
        </w:rPr>
        <w:t>Recommendation</w:t>
      </w:r>
      <w:r w:rsidR="00BE62DF">
        <w:rPr>
          <w:b/>
          <w:color w:val="7030A0"/>
        </w:rPr>
        <w:t xml:space="preserve"> </w:t>
      </w:r>
      <w:r w:rsidR="003078E4">
        <w:rPr>
          <w:b/>
          <w:color w:val="7030A0"/>
        </w:rPr>
        <w:t>5</w:t>
      </w:r>
      <w:r w:rsidR="00E949D5">
        <w:rPr>
          <w:b/>
          <w:color w:val="7030A0"/>
        </w:rPr>
        <w:t>7</w:t>
      </w:r>
      <w:r w:rsidR="00BE62DF">
        <w:rPr>
          <w:b/>
          <w:color w:val="7030A0"/>
        </w:rPr>
        <w:t xml:space="preserve">: </w:t>
      </w:r>
      <w:r w:rsidR="001B2B3C">
        <w:rPr>
          <w:b/>
          <w:bCs/>
        </w:rPr>
        <w:t>The State Government</w:t>
      </w:r>
      <w:r>
        <w:rPr>
          <w:b/>
          <w:bCs/>
        </w:rPr>
        <w:t xml:space="preserve"> should add a</w:t>
      </w:r>
      <w:r w:rsidR="00C27977">
        <w:rPr>
          <w:b/>
          <w:bCs/>
        </w:rPr>
        <w:t xml:space="preserve"> new measure </w:t>
      </w:r>
      <w:r>
        <w:rPr>
          <w:b/>
          <w:bCs/>
        </w:rPr>
        <w:t>to</w:t>
      </w:r>
      <w:r w:rsidR="00C27977">
        <w:rPr>
          <w:b/>
          <w:bCs/>
        </w:rPr>
        <w:t xml:space="preserve"> Outcome 2, under Domain 4, which captures the perspectives of people with disability as to whether the healthcare system is </w:t>
      </w:r>
      <w:r w:rsidR="002B70B7">
        <w:rPr>
          <w:b/>
          <w:bCs/>
        </w:rPr>
        <w:t xml:space="preserve">inclusive, accessible and responsive to </w:t>
      </w:r>
      <w:r w:rsidR="00557F87">
        <w:rPr>
          <w:b/>
          <w:bCs/>
        </w:rPr>
        <w:t>their needs.</w:t>
      </w:r>
      <w:r w:rsidR="00C27977">
        <w:rPr>
          <w:b/>
          <w:bCs/>
        </w:rPr>
        <w:t xml:space="preserve"> </w:t>
      </w:r>
    </w:p>
    <w:p w14:paraId="7A4372D3" w14:textId="77777777" w:rsidR="009539A6" w:rsidRPr="009C0E13" w:rsidRDefault="009539A6" w:rsidP="0093259C">
      <w:pPr>
        <w:spacing w:after="160" w:line="276" w:lineRule="auto"/>
      </w:pPr>
    </w:p>
    <w:p w14:paraId="68EBA8B7" w14:textId="20D626D0" w:rsidR="00512C3D" w:rsidRDefault="00512C3D" w:rsidP="0093259C">
      <w:pPr>
        <w:pStyle w:val="Heading2"/>
        <w:spacing w:after="160" w:line="276" w:lineRule="auto"/>
      </w:pPr>
      <w:bookmarkStart w:id="59" w:name="_Toc200104744"/>
      <w:r>
        <w:t>Capacity and resourcing</w:t>
      </w:r>
      <w:bookmarkEnd w:id="59"/>
    </w:p>
    <w:p w14:paraId="373BC8B7" w14:textId="4AD1FC0A" w:rsidR="002C32A0" w:rsidRDefault="002A420C" w:rsidP="0093259C">
      <w:pPr>
        <w:spacing w:after="160" w:line="276" w:lineRule="auto"/>
      </w:pPr>
      <w:r>
        <w:t>Capacity and resourcing are</w:t>
      </w:r>
      <w:r w:rsidR="00242207" w:rsidRPr="009C75B2">
        <w:t xml:space="preserve"> major issue</w:t>
      </w:r>
      <w:r>
        <w:t>s</w:t>
      </w:r>
      <w:r w:rsidR="00242207" w:rsidRPr="009C75B2">
        <w:t xml:space="preserve"> </w:t>
      </w:r>
      <w:r w:rsidR="00242207">
        <w:t>with respect to health and</w:t>
      </w:r>
      <w:r>
        <w:t xml:space="preserve"> wellbeing</w:t>
      </w:r>
      <w:r w:rsidR="00242207">
        <w:t>.</w:t>
      </w:r>
      <w:r w:rsidR="00242207" w:rsidRPr="009C75B2">
        <w:t xml:space="preserve"> </w:t>
      </w:r>
      <w:r w:rsidR="002A5C59">
        <w:t xml:space="preserve">Services will not be truly accessible without the required staffing and resources. </w:t>
      </w:r>
      <w:r w:rsidR="00242207" w:rsidRPr="009C75B2">
        <w:t xml:space="preserve">For example, improving healthcare access might mean investing in accessible equipment or hiring specialist staff (like hospital disability liaison officers). The Plan acknowledges these problems but doesn’t specify how to fix them. </w:t>
      </w:r>
      <w:r w:rsidR="00A97619">
        <w:t>SA should</w:t>
      </w:r>
      <w:r w:rsidR="00242207" w:rsidRPr="009C75B2">
        <w:t xml:space="preserve"> take further steps </w:t>
      </w:r>
      <w:r w:rsidR="00754CE7">
        <w:t>such as</w:t>
      </w:r>
      <w:r w:rsidR="00242207" w:rsidRPr="009C75B2">
        <w:t xml:space="preserve"> funding training programs or </w:t>
      </w:r>
      <w:r w:rsidR="00242207" w:rsidRPr="009C75B2">
        <w:lastRenderedPageBreak/>
        <w:t xml:space="preserve">incentives to grow the </w:t>
      </w:r>
      <w:r w:rsidR="00242207">
        <w:t xml:space="preserve">health and </w:t>
      </w:r>
      <w:r w:rsidR="00242207" w:rsidRPr="009C75B2">
        <w:t>disability workforce (particularly to attract workers to regional areas, where shortages are acute).</w:t>
      </w:r>
    </w:p>
    <w:p w14:paraId="5E061260" w14:textId="6A1DF833" w:rsidR="004E2158" w:rsidRPr="00BE62DF" w:rsidRDefault="004E2158" w:rsidP="0093259C">
      <w:pPr>
        <w:spacing w:after="160" w:line="276" w:lineRule="auto"/>
        <w:rPr>
          <w:b/>
          <w:color w:val="7030A0"/>
        </w:rPr>
      </w:pPr>
      <w:r w:rsidRPr="004B0B85">
        <w:rPr>
          <w:b/>
          <w:color w:val="7030A0"/>
        </w:rPr>
        <w:t>Recommendation</w:t>
      </w:r>
      <w:r w:rsidR="00BE62DF">
        <w:rPr>
          <w:b/>
          <w:color w:val="7030A0"/>
        </w:rPr>
        <w:t xml:space="preserve"> </w:t>
      </w:r>
      <w:r w:rsidR="006649FB">
        <w:rPr>
          <w:b/>
          <w:color w:val="7030A0"/>
        </w:rPr>
        <w:t>5</w:t>
      </w:r>
      <w:r w:rsidR="004A5D69">
        <w:rPr>
          <w:b/>
          <w:color w:val="7030A0"/>
        </w:rPr>
        <w:t>8</w:t>
      </w:r>
      <w:r w:rsidR="00BE62DF">
        <w:rPr>
          <w:b/>
          <w:color w:val="7030A0"/>
        </w:rPr>
        <w:t xml:space="preserve">: </w:t>
      </w:r>
      <w:r w:rsidR="001B2B3C">
        <w:rPr>
          <w:b/>
          <w:bCs/>
        </w:rPr>
        <w:t>The State Government</w:t>
      </w:r>
      <w:r w:rsidR="00700C4F">
        <w:rPr>
          <w:b/>
          <w:bCs/>
        </w:rPr>
        <w:t xml:space="preserve"> should revise </w:t>
      </w:r>
      <w:r w:rsidR="00C21BB6">
        <w:rPr>
          <w:b/>
          <w:bCs/>
        </w:rPr>
        <w:t>t</w:t>
      </w:r>
      <w:r w:rsidR="00C812D4" w:rsidRPr="00693863">
        <w:rPr>
          <w:b/>
          <w:bCs/>
        </w:rPr>
        <w:t xml:space="preserve">he </w:t>
      </w:r>
      <w:r w:rsidR="00700C4F">
        <w:rPr>
          <w:b/>
          <w:bCs/>
        </w:rPr>
        <w:t>State</w:t>
      </w:r>
      <w:r w:rsidR="00C812D4" w:rsidRPr="00693863">
        <w:rPr>
          <w:b/>
          <w:bCs/>
        </w:rPr>
        <w:t xml:space="preserve"> Plan </w:t>
      </w:r>
      <w:r w:rsidR="00700C4F">
        <w:rPr>
          <w:b/>
          <w:bCs/>
        </w:rPr>
        <w:t>to</w:t>
      </w:r>
      <w:r w:rsidR="00C812D4" w:rsidRPr="00693863">
        <w:rPr>
          <w:b/>
          <w:bCs/>
        </w:rPr>
        <w:t xml:space="preserve"> include a priority area (with an outcome and measures) </w:t>
      </w:r>
      <w:r w:rsidR="00693863" w:rsidRPr="00693863">
        <w:rPr>
          <w:b/>
          <w:bCs/>
        </w:rPr>
        <w:t>about growing the health and disability workforce, particularly in regional areas.</w:t>
      </w:r>
    </w:p>
    <w:p w14:paraId="227C13A4" w14:textId="79A91A3C" w:rsidR="003140CE" w:rsidRDefault="006A54B4" w:rsidP="0093259C">
      <w:pPr>
        <w:spacing w:after="160" w:line="276" w:lineRule="auto"/>
        <w:rPr>
          <w:b/>
        </w:rPr>
      </w:pPr>
      <w:r w:rsidRPr="004B0B85">
        <w:rPr>
          <w:b/>
          <w:color w:val="7030A0"/>
        </w:rPr>
        <w:t>Recommendation</w:t>
      </w:r>
      <w:r w:rsidR="00BE62DF">
        <w:rPr>
          <w:b/>
          <w:color w:val="7030A0"/>
        </w:rPr>
        <w:t xml:space="preserve"> </w:t>
      </w:r>
      <w:r w:rsidR="006649FB">
        <w:rPr>
          <w:b/>
          <w:color w:val="7030A0"/>
        </w:rPr>
        <w:t>5</w:t>
      </w:r>
      <w:r w:rsidR="004A5D69">
        <w:rPr>
          <w:b/>
          <w:color w:val="7030A0"/>
        </w:rPr>
        <w:t>9</w:t>
      </w:r>
      <w:r w:rsidR="00912BB3">
        <w:rPr>
          <w:b/>
          <w:color w:val="7030A0"/>
        </w:rPr>
        <w:t xml:space="preserve">: </w:t>
      </w:r>
      <w:r w:rsidR="00FA2202">
        <w:rPr>
          <w:b/>
          <w:bCs/>
        </w:rPr>
        <w:t>The State Government</w:t>
      </w:r>
      <w:r w:rsidR="006C3D52">
        <w:rPr>
          <w:b/>
          <w:bCs/>
        </w:rPr>
        <w:t xml:space="preserve"> should revise </w:t>
      </w:r>
      <w:r w:rsidR="00C21BB6">
        <w:rPr>
          <w:b/>
          <w:bCs/>
        </w:rPr>
        <w:t>t</w:t>
      </w:r>
      <w:r w:rsidR="00307FDB">
        <w:rPr>
          <w:b/>
          <w:bCs/>
        </w:rPr>
        <w:t xml:space="preserve">he </w:t>
      </w:r>
      <w:r w:rsidR="006C3D52">
        <w:rPr>
          <w:b/>
          <w:bCs/>
        </w:rPr>
        <w:t>State</w:t>
      </w:r>
      <w:r w:rsidR="00307FDB">
        <w:rPr>
          <w:b/>
          <w:bCs/>
        </w:rPr>
        <w:t xml:space="preserve"> Plan </w:t>
      </w:r>
      <w:r w:rsidR="006C3D52">
        <w:rPr>
          <w:b/>
          <w:bCs/>
        </w:rPr>
        <w:t>to</w:t>
      </w:r>
      <w:r w:rsidR="00307FDB">
        <w:rPr>
          <w:b/>
          <w:bCs/>
        </w:rPr>
        <w:t xml:space="preserve"> include a measure on </w:t>
      </w:r>
      <w:r w:rsidR="003140CE">
        <w:rPr>
          <w:b/>
          <w:bCs/>
        </w:rPr>
        <w:t xml:space="preserve">initiatives to build </w:t>
      </w:r>
      <w:r w:rsidR="00307FDB">
        <w:rPr>
          <w:b/>
          <w:bCs/>
        </w:rPr>
        <w:t xml:space="preserve">the </w:t>
      </w:r>
      <w:r w:rsidR="003140CE">
        <w:rPr>
          <w:b/>
          <w:bCs/>
        </w:rPr>
        <w:t>capacity</w:t>
      </w:r>
      <w:r w:rsidR="00307FDB">
        <w:rPr>
          <w:b/>
          <w:bCs/>
        </w:rPr>
        <w:t xml:space="preserve"> of </w:t>
      </w:r>
      <w:r>
        <w:rPr>
          <w:b/>
          <w:bCs/>
        </w:rPr>
        <w:t xml:space="preserve">staff working in health (including mental health), such as </w:t>
      </w:r>
      <w:r w:rsidR="007D5126">
        <w:rPr>
          <w:b/>
          <w:bCs/>
        </w:rPr>
        <w:t>disability inclusion</w:t>
      </w:r>
      <w:r>
        <w:rPr>
          <w:b/>
          <w:bCs/>
        </w:rPr>
        <w:t xml:space="preserve"> training.</w:t>
      </w:r>
      <w:r w:rsidR="00307FDB">
        <w:rPr>
          <w:b/>
          <w:bCs/>
        </w:rPr>
        <w:t xml:space="preserve"> </w:t>
      </w:r>
    </w:p>
    <w:p w14:paraId="43720932" w14:textId="77777777" w:rsidR="0093259C" w:rsidRPr="00BE62DF" w:rsidRDefault="0093259C" w:rsidP="0093259C">
      <w:pPr>
        <w:spacing w:after="160" w:line="276" w:lineRule="auto"/>
        <w:rPr>
          <w:b/>
          <w:color w:val="7030A0"/>
        </w:rPr>
      </w:pPr>
    </w:p>
    <w:p w14:paraId="04096049" w14:textId="779947DB" w:rsidR="00086C32" w:rsidRDefault="00066805" w:rsidP="0093259C">
      <w:pPr>
        <w:pStyle w:val="Heading1"/>
        <w:spacing w:after="160" w:line="276" w:lineRule="auto"/>
      </w:pPr>
      <w:bookmarkStart w:id="60" w:name="_Toc200104745"/>
      <w:r>
        <w:t>Domain 5: Justice</w:t>
      </w:r>
      <w:r w:rsidR="003C7563">
        <w:t xml:space="preserve"> (‘Safety, Justice and Rights’)</w:t>
      </w:r>
      <w:bookmarkEnd w:id="60"/>
    </w:p>
    <w:p w14:paraId="36FA4F74" w14:textId="77777777" w:rsidR="00A169BF" w:rsidRDefault="00A169BF" w:rsidP="00A169BF">
      <w:pPr>
        <w:spacing w:after="160" w:line="276" w:lineRule="auto"/>
      </w:pPr>
      <w:r>
        <w:t xml:space="preserve">As stated previously, we suggest that this Domain be renamed ‘Safety, Justice and Rights’. </w:t>
      </w:r>
    </w:p>
    <w:p w14:paraId="0773394C" w14:textId="292C4FC7" w:rsidR="00D82F77" w:rsidRDefault="00141C6E" w:rsidP="002357B4">
      <w:pPr>
        <w:spacing w:after="160" w:line="276" w:lineRule="auto"/>
      </w:pPr>
      <w:r>
        <w:t xml:space="preserve">Importantly, this </w:t>
      </w:r>
      <w:r w:rsidR="007C0957">
        <w:t xml:space="preserve">Domain </w:t>
      </w:r>
      <w:r>
        <w:t xml:space="preserve">must go beyond the criminal justice system to also cover civil law. </w:t>
      </w:r>
      <w:r w:rsidR="00DF68F2">
        <w:t>Our proposed heading also aligns with the outcome areas of the ADS</w:t>
      </w:r>
      <w:r w:rsidR="00F94269">
        <w:t xml:space="preserve"> and</w:t>
      </w:r>
      <w:r w:rsidR="00B06AF4">
        <w:t xml:space="preserve"> would </w:t>
      </w:r>
      <w:r>
        <w:t>enable a wider range of topics to be covered</w:t>
      </w:r>
      <w:r w:rsidR="0047032D">
        <w:t xml:space="preserve"> such as safeguarding</w:t>
      </w:r>
      <w:r w:rsidR="00A11C40">
        <w:t>;</w:t>
      </w:r>
      <w:r w:rsidR="0047032D">
        <w:t xml:space="preserve"> restrictive practices</w:t>
      </w:r>
      <w:r w:rsidR="00A11C40">
        <w:t xml:space="preserve">; </w:t>
      </w:r>
      <w:r w:rsidR="00A815A2">
        <w:t>domestic, family and sexual violence</w:t>
      </w:r>
      <w:r w:rsidR="00435DDF">
        <w:t xml:space="preserve">; and child protection. </w:t>
      </w:r>
    </w:p>
    <w:p w14:paraId="400721AA" w14:textId="098C8072" w:rsidR="00F94269" w:rsidRDefault="002357B4" w:rsidP="002357B4">
      <w:pPr>
        <w:spacing w:after="160" w:line="276" w:lineRule="auto"/>
      </w:pPr>
      <w:r>
        <w:t>While the introduction to Domain 5 ack</w:t>
      </w:r>
      <w:r w:rsidR="00F54840">
        <w:t xml:space="preserve">nowledges that people with disability are more likely to experience violence, abuse, neglect and </w:t>
      </w:r>
      <w:r w:rsidR="009018E9">
        <w:t>exploitation than the rest of the population, there is no mention of the D</w:t>
      </w:r>
      <w:r w:rsidR="007C3D06">
        <w:t xml:space="preserve">RC. </w:t>
      </w:r>
      <w:r w:rsidR="00B42EE3">
        <w:t>Th</w:t>
      </w:r>
      <w:r w:rsidR="00425E25">
        <w:t xml:space="preserve">e </w:t>
      </w:r>
      <w:r w:rsidR="009C3F74">
        <w:t xml:space="preserve">multi-year </w:t>
      </w:r>
      <w:r w:rsidR="00425E25">
        <w:t xml:space="preserve">DRC was a </w:t>
      </w:r>
      <w:r w:rsidR="004B4B75">
        <w:t>highly significan</w:t>
      </w:r>
      <w:r w:rsidR="009C3F74">
        <w:t>t</w:t>
      </w:r>
      <w:r w:rsidR="004B4B75">
        <w:t xml:space="preserve"> </w:t>
      </w:r>
      <w:r w:rsidR="00843BD9">
        <w:t>process for the disability community</w:t>
      </w:r>
      <w:r w:rsidR="006333A4">
        <w:t xml:space="preserve">, </w:t>
      </w:r>
      <w:r w:rsidR="00F62A86">
        <w:t xml:space="preserve">and this omission is glaring. </w:t>
      </w:r>
      <w:r w:rsidR="00D53759">
        <w:t xml:space="preserve">We are pleased to see </w:t>
      </w:r>
      <w:r w:rsidR="00343109">
        <w:t xml:space="preserve">that </w:t>
      </w:r>
      <w:r w:rsidR="000407F2">
        <w:t xml:space="preserve">there is a measure under Priority Area 5 on </w:t>
      </w:r>
      <w:r w:rsidR="00343109">
        <w:t xml:space="preserve">the proportion of DRC recommendations </w:t>
      </w:r>
      <w:r w:rsidR="000407F2">
        <w:t>being addressed.</w:t>
      </w:r>
      <w:r w:rsidR="00845A4C">
        <w:t xml:space="preserve"> However, </w:t>
      </w:r>
      <w:r w:rsidR="00405166">
        <w:t>this will only</w:t>
      </w:r>
      <w:r w:rsidR="00816D63">
        <w:t xml:space="preserve"> measure progress</w:t>
      </w:r>
      <w:r w:rsidR="00405166">
        <w:t xml:space="preserve">. </w:t>
      </w:r>
      <w:r w:rsidR="00566880">
        <w:t>We highly recommend</w:t>
      </w:r>
      <w:r w:rsidR="00A5596F">
        <w:t xml:space="preserve"> that the State Government </w:t>
      </w:r>
      <w:r w:rsidR="00DD29C0">
        <w:t xml:space="preserve">makes a </w:t>
      </w:r>
      <w:r w:rsidR="00C97C82">
        <w:t xml:space="preserve">clear </w:t>
      </w:r>
      <w:r w:rsidR="00DD29C0">
        <w:t xml:space="preserve">commitment to implementing </w:t>
      </w:r>
      <w:r w:rsidR="00566880">
        <w:t>the DRC’s recommendations in the Plan</w:t>
      </w:r>
      <w:r w:rsidR="003710CD">
        <w:t>.</w:t>
      </w:r>
    </w:p>
    <w:p w14:paraId="4906EB2E" w14:textId="65AD5BC0" w:rsidR="001C2881" w:rsidRPr="00D82F77" w:rsidRDefault="001C2881" w:rsidP="001C2881">
      <w:pPr>
        <w:spacing w:after="160" w:line="276" w:lineRule="auto"/>
      </w:pPr>
      <w:r w:rsidRPr="004B0B85">
        <w:rPr>
          <w:b/>
          <w:color w:val="7030A0"/>
        </w:rPr>
        <w:t>Recommendation</w:t>
      </w:r>
      <w:r>
        <w:rPr>
          <w:b/>
          <w:color w:val="7030A0"/>
        </w:rPr>
        <w:t xml:space="preserve"> </w:t>
      </w:r>
      <w:r w:rsidR="00D5670D">
        <w:rPr>
          <w:b/>
          <w:color w:val="7030A0"/>
        </w:rPr>
        <w:t>60</w:t>
      </w:r>
      <w:r>
        <w:rPr>
          <w:b/>
          <w:color w:val="7030A0"/>
        </w:rPr>
        <w:t xml:space="preserve">: </w:t>
      </w:r>
      <w:r>
        <w:rPr>
          <w:b/>
          <w:bCs/>
        </w:rPr>
        <w:t>The State Government should acknowledge recommendations of the Disability Royal Commission into Violence, Abuse, Neglect and Exploitation Against People with Disability under Domain 5 and commit to implementing its recommendations.</w:t>
      </w:r>
    </w:p>
    <w:p w14:paraId="2E658334" w14:textId="77777777" w:rsidR="00D82F77" w:rsidRDefault="00D82F77" w:rsidP="00D82F77">
      <w:pPr>
        <w:pStyle w:val="Heading2"/>
        <w:spacing w:after="160" w:line="276" w:lineRule="auto"/>
      </w:pPr>
      <w:bookmarkStart w:id="61" w:name="_Toc200104746"/>
      <w:r>
        <w:t>Expansion to the civil law system</w:t>
      </w:r>
      <w:bookmarkEnd w:id="61"/>
    </w:p>
    <w:p w14:paraId="07672900" w14:textId="77777777" w:rsidR="00D82F77" w:rsidRDefault="00D82F77" w:rsidP="00D82F77">
      <w:pPr>
        <w:spacing w:after="160" w:line="276" w:lineRule="auto"/>
      </w:pPr>
      <w:r>
        <w:t xml:space="preserve">At present, Domain 5 includes commitments/outcomes that in essence relate to: </w:t>
      </w:r>
    </w:p>
    <w:p w14:paraId="1B9CA6F0" w14:textId="77777777" w:rsidR="00D82F77" w:rsidRDefault="00D82F77" w:rsidP="00D82F77">
      <w:pPr>
        <w:pStyle w:val="ListParagraph"/>
        <w:numPr>
          <w:ilvl w:val="0"/>
          <w:numId w:val="61"/>
        </w:numPr>
        <w:spacing w:after="160" w:line="276" w:lineRule="auto"/>
      </w:pPr>
      <w:r>
        <w:t>Improving experiences with criminal justice laws and systems (priority areas 1, 3 and 4</w:t>
      </w:r>
      <w:proofErr w:type="gramStart"/>
      <w:r>
        <w:t>);</w:t>
      </w:r>
      <w:proofErr w:type="gramEnd"/>
    </w:p>
    <w:p w14:paraId="63BD1908" w14:textId="77777777" w:rsidR="00D82F77" w:rsidRDefault="00D82F77" w:rsidP="00D82F77">
      <w:pPr>
        <w:pStyle w:val="ListParagraph"/>
        <w:numPr>
          <w:ilvl w:val="0"/>
          <w:numId w:val="61"/>
        </w:numPr>
        <w:spacing w:after="160" w:line="276" w:lineRule="auto"/>
      </w:pPr>
      <w:r>
        <w:t xml:space="preserve">responding to emergencies (priority area 2); and </w:t>
      </w:r>
    </w:p>
    <w:p w14:paraId="68762B8F" w14:textId="77777777" w:rsidR="00D82F77" w:rsidRDefault="00D82F77" w:rsidP="00D82F77">
      <w:pPr>
        <w:pStyle w:val="ListParagraph"/>
        <w:numPr>
          <w:ilvl w:val="0"/>
          <w:numId w:val="61"/>
        </w:numPr>
        <w:spacing w:after="160" w:line="276" w:lineRule="auto"/>
      </w:pPr>
      <w:r>
        <w:t xml:space="preserve">safeguarding (priority area 5).  </w:t>
      </w:r>
    </w:p>
    <w:p w14:paraId="1871FD1F" w14:textId="77777777" w:rsidR="00D82F77" w:rsidRDefault="00D82F77" w:rsidP="00D82F77">
      <w:pPr>
        <w:spacing w:after="160" w:line="276" w:lineRule="auto"/>
      </w:pPr>
      <w:r>
        <w:lastRenderedPageBreak/>
        <w:t>Given the profound inequities that people with disability experience in relation to criminal justice systems</w:t>
      </w:r>
      <w:r>
        <w:rPr>
          <w:rStyle w:val="FootnoteReference"/>
        </w:rPr>
        <w:footnoteReference w:id="27"/>
      </w:r>
      <w:r>
        <w:t xml:space="preserve">, we recognise why at present there is a criminal justice system focus.   However, there are many areas of </w:t>
      </w:r>
      <w:r w:rsidRPr="00BF643E">
        <w:t>civil</w:t>
      </w:r>
      <w:r>
        <w:t xml:space="preserve"> law in which people with disability can also encounter significant issues and barriers. There are also areas of civil law in which people with disability are unfairly over-represented, and/or experience barriers to access, and where action is urgently needed to ensure more equitable outcomes. </w:t>
      </w:r>
    </w:p>
    <w:p w14:paraId="68083E83" w14:textId="77777777" w:rsidR="00D82F77" w:rsidRDefault="00D82F77" w:rsidP="00D82F77">
      <w:pPr>
        <w:spacing w:after="160" w:line="276" w:lineRule="auto"/>
      </w:pPr>
      <w:r>
        <w:t>Areas of civil law practice that can strongly impact people with disability include:</w:t>
      </w:r>
    </w:p>
    <w:p w14:paraId="1F5326E5" w14:textId="77777777" w:rsidR="00D82F77" w:rsidRDefault="00D82F77" w:rsidP="00D82F77">
      <w:pPr>
        <w:pStyle w:val="ListParagraph"/>
        <w:numPr>
          <w:ilvl w:val="0"/>
          <w:numId w:val="46"/>
        </w:numPr>
        <w:spacing w:after="160" w:line="276" w:lineRule="auto"/>
      </w:pPr>
      <w:r>
        <w:t xml:space="preserve">Equal opportunity, human rights and discrimination </w:t>
      </w:r>
      <w:proofErr w:type="gramStart"/>
      <w:r>
        <w:t>law;</w:t>
      </w:r>
      <w:proofErr w:type="gramEnd"/>
    </w:p>
    <w:p w14:paraId="5407E9F8" w14:textId="77777777" w:rsidR="00D82F77" w:rsidRDefault="00D82F77" w:rsidP="00D82F77">
      <w:pPr>
        <w:pStyle w:val="ListParagraph"/>
        <w:numPr>
          <w:ilvl w:val="0"/>
          <w:numId w:val="46"/>
        </w:numPr>
        <w:spacing w:after="160" w:line="276" w:lineRule="auto"/>
      </w:pPr>
      <w:r>
        <w:t xml:space="preserve">Employment and workplace </w:t>
      </w:r>
      <w:proofErr w:type="gramStart"/>
      <w:r>
        <w:t>rights;</w:t>
      </w:r>
      <w:proofErr w:type="gramEnd"/>
    </w:p>
    <w:p w14:paraId="4EA7B392" w14:textId="77777777" w:rsidR="00D82F77" w:rsidRDefault="00D82F77" w:rsidP="00D82F77">
      <w:pPr>
        <w:pStyle w:val="ListParagraph"/>
        <w:numPr>
          <w:ilvl w:val="0"/>
          <w:numId w:val="46"/>
        </w:numPr>
        <w:spacing w:after="160" w:line="276" w:lineRule="auto"/>
      </w:pPr>
      <w:r>
        <w:t xml:space="preserve">Housing and tenancy </w:t>
      </w:r>
      <w:proofErr w:type="gramStart"/>
      <w:r>
        <w:t>laws;</w:t>
      </w:r>
      <w:proofErr w:type="gramEnd"/>
    </w:p>
    <w:p w14:paraId="12A0D823" w14:textId="77777777" w:rsidR="00D82F77" w:rsidRDefault="00D82F77" w:rsidP="00D82F77">
      <w:pPr>
        <w:pStyle w:val="ListParagraph"/>
        <w:numPr>
          <w:ilvl w:val="0"/>
          <w:numId w:val="46"/>
        </w:numPr>
        <w:spacing w:after="160" w:line="276" w:lineRule="auto"/>
      </w:pPr>
      <w:r>
        <w:t xml:space="preserve">Family law, and child </w:t>
      </w:r>
      <w:proofErr w:type="gramStart"/>
      <w:r>
        <w:t>protection;</w:t>
      </w:r>
      <w:proofErr w:type="gramEnd"/>
    </w:p>
    <w:p w14:paraId="3F906000" w14:textId="77777777" w:rsidR="00D82F77" w:rsidRDefault="00D82F77" w:rsidP="00D82F77">
      <w:pPr>
        <w:pStyle w:val="ListParagraph"/>
        <w:numPr>
          <w:ilvl w:val="0"/>
          <w:numId w:val="46"/>
        </w:numPr>
        <w:spacing w:after="160" w:line="276" w:lineRule="auto"/>
      </w:pPr>
      <w:r>
        <w:t xml:space="preserve">Mental health rights and </w:t>
      </w:r>
      <w:proofErr w:type="gramStart"/>
      <w:r>
        <w:t>laws;</w:t>
      </w:r>
      <w:proofErr w:type="gramEnd"/>
    </w:p>
    <w:p w14:paraId="20BFBD10" w14:textId="77777777" w:rsidR="00D82F77" w:rsidRDefault="00D82F77" w:rsidP="00D82F77">
      <w:pPr>
        <w:pStyle w:val="ListParagraph"/>
        <w:numPr>
          <w:ilvl w:val="0"/>
          <w:numId w:val="46"/>
        </w:numPr>
        <w:spacing w:after="160" w:line="276" w:lineRule="auto"/>
      </w:pPr>
      <w:r>
        <w:t xml:space="preserve">Guardianship and </w:t>
      </w:r>
      <w:proofErr w:type="gramStart"/>
      <w:r>
        <w:t>property;</w:t>
      </w:r>
      <w:proofErr w:type="gramEnd"/>
    </w:p>
    <w:p w14:paraId="76C4D937" w14:textId="77777777" w:rsidR="00D82F77" w:rsidRDefault="00D82F77" w:rsidP="00D82F77">
      <w:pPr>
        <w:pStyle w:val="ListParagraph"/>
        <w:numPr>
          <w:ilvl w:val="0"/>
          <w:numId w:val="46"/>
        </w:numPr>
        <w:spacing w:after="160" w:line="276" w:lineRule="auto"/>
      </w:pPr>
      <w:r>
        <w:t>Restrictive practices; and</w:t>
      </w:r>
    </w:p>
    <w:p w14:paraId="78CDFAFA" w14:textId="77777777" w:rsidR="00D82F77" w:rsidRDefault="00D82F77" w:rsidP="00D82F77">
      <w:pPr>
        <w:pStyle w:val="ListParagraph"/>
        <w:numPr>
          <w:ilvl w:val="0"/>
          <w:numId w:val="46"/>
        </w:numPr>
        <w:spacing w:after="160" w:line="276" w:lineRule="auto"/>
      </w:pPr>
      <w:r>
        <w:t xml:space="preserve">Protection orders (in relation to family, domestic, sexual, workplace or other experiences of violence).  </w:t>
      </w:r>
    </w:p>
    <w:p w14:paraId="11224D86" w14:textId="7FC467DF" w:rsidR="00D82F77" w:rsidRDefault="00D82F77" w:rsidP="00D82F77">
      <w:pPr>
        <w:spacing w:after="160" w:line="276" w:lineRule="auto"/>
      </w:pPr>
      <w:r>
        <w:t>Given the above</w:t>
      </w:r>
      <w:r w:rsidR="008C143E">
        <w:t>,</w:t>
      </w:r>
      <w:r w:rsidDel="008C143E">
        <w:t xml:space="preserve"> </w:t>
      </w:r>
      <w:r>
        <w:t xml:space="preserve">people engaging with </w:t>
      </w:r>
      <w:r w:rsidRPr="006151B4">
        <w:t>civil law policies and processes</w:t>
      </w:r>
      <w:r>
        <w:t xml:space="preserve"> also need:</w:t>
      </w:r>
    </w:p>
    <w:p w14:paraId="6C04B52A" w14:textId="77777777" w:rsidR="00D82F77" w:rsidRDefault="00D82F77" w:rsidP="00D82F77">
      <w:pPr>
        <w:pStyle w:val="ListParagraph"/>
        <w:numPr>
          <w:ilvl w:val="0"/>
          <w:numId w:val="46"/>
        </w:numPr>
        <w:spacing w:after="160" w:line="276" w:lineRule="auto"/>
      </w:pPr>
      <w:r>
        <w:t xml:space="preserve">To be interacting with staff with adequate levels of knowledge, understanding, supports and ability to uphold rights in civil law areas of </w:t>
      </w:r>
      <w:proofErr w:type="gramStart"/>
      <w:r>
        <w:t>practice;</w:t>
      </w:r>
      <w:proofErr w:type="gramEnd"/>
      <w:r>
        <w:t xml:space="preserve">   </w:t>
      </w:r>
    </w:p>
    <w:p w14:paraId="0BA701E6" w14:textId="77777777" w:rsidR="00D82F77" w:rsidRDefault="00D82F77" w:rsidP="00D82F77">
      <w:pPr>
        <w:pStyle w:val="ListParagraph"/>
        <w:numPr>
          <w:ilvl w:val="0"/>
          <w:numId w:val="46"/>
        </w:numPr>
        <w:spacing w:after="160" w:line="276" w:lineRule="auto"/>
      </w:pPr>
      <w:r>
        <w:t xml:space="preserve">Barriers to accessing civil law information and processes to be </w:t>
      </w:r>
      <w:proofErr w:type="gramStart"/>
      <w:r>
        <w:t>addressed;</w:t>
      </w:r>
      <w:proofErr w:type="gramEnd"/>
    </w:p>
    <w:p w14:paraId="21008EED" w14:textId="77777777" w:rsidR="00D82F77" w:rsidRDefault="00D82F77" w:rsidP="00D82F77">
      <w:pPr>
        <w:pStyle w:val="ListParagraph"/>
        <w:numPr>
          <w:ilvl w:val="0"/>
          <w:numId w:val="46"/>
        </w:numPr>
        <w:spacing w:after="160" w:line="276" w:lineRule="auto"/>
      </w:pPr>
      <w:r>
        <w:t>Access to advocacy/support; and</w:t>
      </w:r>
    </w:p>
    <w:p w14:paraId="2D77E0AE" w14:textId="77777777" w:rsidR="00D82F77" w:rsidRDefault="00D82F77" w:rsidP="00D82F77">
      <w:pPr>
        <w:pStyle w:val="ListParagraph"/>
        <w:numPr>
          <w:ilvl w:val="0"/>
          <w:numId w:val="46"/>
        </w:numPr>
        <w:spacing w:after="160" w:line="276" w:lineRule="auto"/>
      </w:pPr>
      <w:r>
        <w:t>To be involved in design and delivery of policies, programs and laws relevant to them.</w:t>
      </w:r>
    </w:p>
    <w:p w14:paraId="6AF35118" w14:textId="77777777" w:rsidR="00D82F77" w:rsidRDefault="00D82F77" w:rsidP="00D82F77">
      <w:pPr>
        <w:spacing w:after="160" w:line="276" w:lineRule="auto"/>
      </w:pPr>
      <w:r>
        <w:t xml:space="preserve">We therefore recommend that the Plan include civil law priority areas that mirror those already included with respect to criminal justice systems.  </w:t>
      </w:r>
    </w:p>
    <w:p w14:paraId="3903AD02" w14:textId="05B2CB7F" w:rsidR="00213D05" w:rsidRPr="00D82F77" w:rsidRDefault="00213D05" w:rsidP="00213D05">
      <w:pPr>
        <w:spacing w:after="160" w:line="276" w:lineRule="auto"/>
        <w:rPr>
          <w:b/>
          <w:color w:val="7030A0"/>
        </w:rPr>
      </w:pPr>
      <w:r w:rsidRPr="004B0B85">
        <w:rPr>
          <w:b/>
          <w:color w:val="7030A0"/>
        </w:rPr>
        <w:t>Recommendation</w:t>
      </w:r>
      <w:r>
        <w:rPr>
          <w:b/>
          <w:color w:val="7030A0"/>
        </w:rPr>
        <w:t xml:space="preserve"> </w:t>
      </w:r>
      <w:r w:rsidR="00FB2A76">
        <w:rPr>
          <w:b/>
          <w:color w:val="7030A0"/>
        </w:rPr>
        <w:t>61</w:t>
      </w:r>
      <w:r>
        <w:rPr>
          <w:b/>
          <w:color w:val="7030A0"/>
        </w:rPr>
        <w:t xml:space="preserve">: </w:t>
      </w:r>
      <w:r>
        <w:rPr>
          <w:b/>
          <w:bCs/>
        </w:rPr>
        <w:t>The State Government should amend the State Plan by expanding all outcomes and measures relating to the criminal justice system in Domain 5 to also include the civil law system. These should cover targeted knowledge, understanding and upholding rights; access to adequate support and advocacy; and consultation, collaboration and co-design with respect to all areas of reform.</w:t>
      </w:r>
    </w:p>
    <w:p w14:paraId="1ADF8CD4" w14:textId="0071A232" w:rsidR="006F320C" w:rsidRDefault="00D22862" w:rsidP="0093259C">
      <w:pPr>
        <w:pStyle w:val="Heading2"/>
        <w:spacing w:after="160" w:line="276" w:lineRule="auto"/>
      </w:pPr>
      <w:bookmarkStart w:id="62" w:name="_Toc200104747"/>
      <w:r>
        <w:lastRenderedPageBreak/>
        <w:t>Strengthening disability justice outcomes and measures</w:t>
      </w:r>
      <w:bookmarkEnd w:id="62"/>
    </w:p>
    <w:p w14:paraId="107F87D0" w14:textId="589D84AB" w:rsidR="00F22BBA" w:rsidRDefault="002F0515" w:rsidP="0093259C">
      <w:pPr>
        <w:spacing w:after="160" w:line="276" w:lineRule="auto"/>
      </w:pPr>
      <w:r>
        <w:t xml:space="preserve">The </w:t>
      </w:r>
      <w:r w:rsidR="0065098C">
        <w:t xml:space="preserve">Outcome under Priority Area 1 </w:t>
      </w:r>
      <w:r w:rsidR="00475049">
        <w:t xml:space="preserve">calls for </w:t>
      </w:r>
      <w:r>
        <w:t>emergency responders and the criminal justice system</w:t>
      </w:r>
      <w:r w:rsidR="00475049">
        <w:t xml:space="preserve"> to</w:t>
      </w:r>
      <w:r>
        <w:t xml:space="preserve"> “understand and support” people with disability.  We recommend this wording be strengthened</w:t>
      </w:r>
      <w:r w:rsidR="00F22BBA">
        <w:t>, to extend beyond understanding and support to also requ</w:t>
      </w:r>
      <w:r w:rsidR="00012728">
        <w:t xml:space="preserve">ire upholding the rights of people with disability </w:t>
      </w:r>
      <w:r w:rsidR="00C3062C">
        <w:t>through</w:t>
      </w:r>
      <w:r w:rsidR="005C766D">
        <w:t>out</w:t>
      </w:r>
      <w:r w:rsidR="00C3062C">
        <w:t xml:space="preserve"> all stages of the justice process (including, if applicable, in detention). </w:t>
      </w:r>
    </w:p>
    <w:p w14:paraId="2B7B1FF4" w14:textId="699B5DA2" w:rsidR="002F0515" w:rsidRDefault="002F0515" w:rsidP="0093259C">
      <w:pPr>
        <w:spacing w:after="160" w:line="276" w:lineRule="auto"/>
      </w:pPr>
      <w:r>
        <w:t>Justice</w:t>
      </w:r>
      <w:r w:rsidR="00C3062C">
        <w:t>-</w:t>
      </w:r>
      <w:r>
        <w:t>related rights as outlined by the UNCRPD</w:t>
      </w:r>
      <w:r w:rsidR="00C3062C">
        <w:t xml:space="preserve"> and relevant laws include:</w:t>
      </w:r>
      <w:r>
        <w:t xml:space="preserve">   </w:t>
      </w:r>
    </w:p>
    <w:p w14:paraId="2D8592CE" w14:textId="06E794E6" w:rsidR="002F0515" w:rsidRDefault="002F0515" w:rsidP="0093259C">
      <w:pPr>
        <w:pStyle w:val="ListParagraph"/>
        <w:numPr>
          <w:ilvl w:val="0"/>
          <w:numId w:val="47"/>
        </w:numPr>
        <w:spacing w:after="160" w:line="276" w:lineRule="auto"/>
      </w:pPr>
      <w:r>
        <w:t xml:space="preserve">access to </w:t>
      </w:r>
      <w:proofErr w:type="gramStart"/>
      <w:r>
        <w:t>justice</w:t>
      </w:r>
      <w:r w:rsidR="007C78C5">
        <w:t>;</w:t>
      </w:r>
      <w:proofErr w:type="gramEnd"/>
    </w:p>
    <w:p w14:paraId="785DC764" w14:textId="2494570C" w:rsidR="002F0515" w:rsidRDefault="002F0515" w:rsidP="0093259C">
      <w:pPr>
        <w:pStyle w:val="ListParagraph"/>
        <w:numPr>
          <w:ilvl w:val="0"/>
          <w:numId w:val="47"/>
        </w:numPr>
        <w:spacing w:after="160" w:line="276" w:lineRule="auto"/>
      </w:pPr>
      <w:r>
        <w:t>non-discrimination (i.e. by ensuring reasonable adjustments are made</w:t>
      </w:r>
      <w:proofErr w:type="gramStart"/>
      <w:r>
        <w:t>)</w:t>
      </w:r>
      <w:r w:rsidR="007C78C5">
        <w:t>;</w:t>
      </w:r>
      <w:proofErr w:type="gramEnd"/>
    </w:p>
    <w:p w14:paraId="40B7505F" w14:textId="1769D233" w:rsidR="002F0515" w:rsidRDefault="002F0515" w:rsidP="0093259C">
      <w:pPr>
        <w:pStyle w:val="ListParagraph"/>
        <w:numPr>
          <w:ilvl w:val="0"/>
          <w:numId w:val="47"/>
        </w:numPr>
        <w:spacing w:after="160" w:line="276" w:lineRule="auto"/>
      </w:pPr>
      <w:r>
        <w:t>respect for individual autonomy, dignity and the freedom to make one’s own decisions (with support if required</w:t>
      </w:r>
      <w:proofErr w:type="gramStart"/>
      <w:r>
        <w:t>)</w:t>
      </w:r>
      <w:r w:rsidR="007C78C5">
        <w:t>;</w:t>
      </w:r>
      <w:proofErr w:type="gramEnd"/>
    </w:p>
    <w:p w14:paraId="53932EE4" w14:textId="240BC411" w:rsidR="002F0515" w:rsidRDefault="002F0515" w:rsidP="0093259C">
      <w:pPr>
        <w:pStyle w:val="ListParagraph"/>
        <w:numPr>
          <w:ilvl w:val="0"/>
          <w:numId w:val="47"/>
        </w:numPr>
        <w:spacing w:after="160" w:line="276" w:lineRule="auto"/>
      </w:pPr>
      <w:r>
        <w:t>safety including freedom from violence, abuse, neglect and exploitation</w:t>
      </w:r>
      <w:r w:rsidR="007C78C5">
        <w:t>; and</w:t>
      </w:r>
    </w:p>
    <w:p w14:paraId="507ACDA0" w14:textId="77777777" w:rsidR="002F0515" w:rsidRDefault="002F0515" w:rsidP="0093259C">
      <w:pPr>
        <w:pStyle w:val="ListParagraph"/>
        <w:numPr>
          <w:ilvl w:val="0"/>
          <w:numId w:val="47"/>
        </w:numPr>
        <w:spacing w:after="160" w:line="276" w:lineRule="auto"/>
      </w:pPr>
      <w:r>
        <w:t xml:space="preserve">access to advocacy and legal support etc.   </w:t>
      </w:r>
    </w:p>
    <w:p w14:paraId="61E527E5" w14:textId="46B7F629" w:rsidR="00FF3FE9" w:rsidRDefault="007C78C5" w:rsidP="0093259C">
      <w:pPr>
        <w:spacing w:after="160" w:line="276" w:lineRule="auto"/>
      </w:pPr>
      <w:r>
        <w:t>The</w:t>
      </w:r>
      <w:r w:rsidR="00FF3FE9">
        <w:t xml:space="preserve"> first two measures </w:t>
      </w:r>
      <w:r>
        <w:t xml:space="preserve">should also be strengthened </w:t>
      </w:r>
      <w:r w:rsidR="00FF3FE9">
        <w:t xml:space="preserve">with </w:t>
      </w:r>
      <w:r>
        <w:t xml:space="preserve">specific </w:t>
      </w:r>
      <w:r w:rsidR="00FF3FE9">
        <w:t>targets</w:t>
      </w:r>
      <w:r w:rsidR="00A05DBD">
        <w:t xml:space="preserve"> (a proportion or number)</w:t>
      </w:r>
      <w:r w:rsidR="00633FE9">
        <w:t>, as well as</w:t>
      </w:r>
      <w:r w:rsidR="00A05DBD">
        <w:t xml:space="preserve"> adding additional measures to capture the perspectives of people with disability. </w:t>
      </w:r>
      <w:r w:rsidR="00FF3FE9">
        <w:t>Measure 1.1. relates to how many emergency responders ‘are equipped with the knowledge and skills to confidently support people with disability’</w:t>
      </w:r>
      <w:r w:rsidR="00633FE9">
        <w:t xml:space="preserve"> and</w:t>
      </w:r>
      <w:r w:rsidR="00FF3FE9">
        <w:t xml:space="preserve"> Measure 1.2 relates to whether justice and legal workers are ‘disability confident and respond positively to people with disability.’ One of the most informative ways of measuring progress with respect to both </w:t>
      </w:r>
      <w:r w:rsidR="00633FE9">
        <w:t xml:space="preserve">measures </w:t>
      </w:r>
      <w:r w:rsidR="00FF3FE9">
        <w:t xml:space="preserve">would be to ask people with disability themselves. </w:t>
      </w:r>
    </w:p>
    <w:p w14:paraId="4AD093B1" w14:textId="6A857D31" w:rsidR="002971B0" w:rsidRDefault="002971B0" w:rsidP="0093259C">
      <w:pPr>
        <w:spacing w:after="160" w:line="276" w:lineRule="auto"/>
      </w:pPr>
      <w:r>
        <w:t>We also suggest that the term “criminal justice system” be defined in the Plan</w:t>
      </w:r>
      <w:r w:rsidR="00ED0DAF">
        <w:t xml:space="preserve"> to</w:t>
      </w:r>
      <w:r>
        <w:t xml:space="preserve"> includ</w:t>
      </w:r>
      <w:r w:rsidR="00633FE9">
        <w:t>e</w:t>
      </w:r>
      <w:r>
        <w:t xml:space="preserve"> police, advocates, lawyers, courts etc.  </w:t>
      </w:r>
    </w:p>
    <w:p w14:paraId="0F8B9EF2" w14:textId="7DBE08A6" w:rsidR="007976B9" w:rsidRPr="00912BB3" w:rsidRDefault="007976B9" w:rsidP="007976B9">
      <w:pPr>
        <w:spacing w:after="160" w:line="276" w:lineRule="auto"/>
        <w:rPr>
          <w:b/>
          <w:color w:val="7030A0"/>
        </w:rPr>
      </w:pPr>
      <w:r w:rsidRPr="00E34025">
        <w:rPr>
          <w:b/>
          <w:color w:val="7030A0"/>
        </w:rPr>
        <w:t>Recommendation</w:t>
      </w:r>
      <w:r>
        <w:rPr>
          <w:b/>
          <w:color w:val="7030A0"/>
        </w:rPr>
        <w:t xml:space="preserve"> </w:t>
      </w:r>
      <w:r w:rsidR="007D28EF">
        <w:rPr>
          <w:b/>
          <w:color w:val="7030A0"/>
        </w:rPr>
        <w:t>6</w:t>
      </w:r>
      <w:r w:rsidR="00617030">
        <w:rPr>
          <w:b/>
          <w:color w:val="7030A0"/>
        </w:rPr>
        <w:t>2</w:t>
      </w:r>
      <w:r>
        <w:rPr>
          <w:b/>
          <w:color w:val="7030A0"/>
        </w:rPr>
        <w:t xml:space="preserve">: </w:t>
      </w:r>
      <w:r>
        <w:rPr>
          <w:b/>
          <w:bCs/>
        </w:rPr>
        <w:t>The State Government should expand t</w:t>
      </w:r>
      <w:r w:rsidRPr="00E34025">
        <w:rPr>
          <w:b/>
          <w:bCs/>
        </w:rPr>
        <w:t>he</w:t>
      </w:r>
      <w:r>
        <w:rPr>
          <w:b/>
          <w:bCs/>
        </w:rPr>
        <w:t xml:space="preserve"> first outcome under Domain 5 as follows: ‘Emergency responders and all actors within the criminal justice system understand and support people with disability and uphold their rights throughout all stages of the justice process.’</w:t>
      </w:r>
    </w:p>
    <w:p w14:paraId="04DA0E92" w14:textId="3869B5BE" w:rsidR="00C16F54" w:rsidRPr="00912BB3" w:rsidRDefault="00C16F54" w:rsidP="0093259C">
      <w:pPr>
        <w:spacing w:after="160" w:line="276" w:lineRule="auto"/>
        <w:rPr>
          <w:b/>
          <w:color w:val="7030A0"/>
        </w:rPr>
      </w:pPr>
      <w:r w:rsidRPr="00E34025">
        <w:rPr>
          <w:b/>
          <w:color w:val="7030A0"/>
        </w:rPr>
        <w:t>Recommendation</w:t>
      </w:r>
      <w:r w:rsidR="00912BB3">
        <w:rPr>
          <w:b/>
          <w:color w:val="7030A0"/>
        </w:rPr>
        <w:t xml:space="preserve"> </w:t>
      </w:r>
      <w:r w:rsidR="00617030">
        <w:rPr>
          <w:b/>
          <w:color w:val="7030A0"/>
        </w:rPr>
        <w:t>63</w:t>
      </w:r>
      <w:r w:rsidR="00912BB3">
        <w:rPr>
          <w:b/>
          <w:color w:val="7030A0"/>
        </w:rPr>
        <w:t xml:space="preserve">: </w:t>
      </w:r>
      <w:r w:rsidR="001B2B3C">
        <w:rPr>
          <w:b/>
          <w:bCs/>
        </w:rPr>
        <w:t>The State Government</w:t>
      </w:r>
      <w:r w:rsidR="00456B1E">
        <w:rPr>
          <w:b/>
          <w:bCs/>
        </w:rPr>
        <w:t xml:space="preserve"> should </w:t>
      </w:r>
      <w:r w:rsidR="00CF4B19">
        <w:rPr>
          <w:b/>
          <w:bCs/>
        </w:rPr>
        <w:t xml:space="preserve">revise </w:t>
      </w:r>
      <w:r w:rsidR="00033631">
        <w:rPr>
          <w:b/>
          <w:bCs/>
        </w:rPr>
        <w:t>t</w:t>
      </w:r>
      <w:r w:rsidR="00DD1073">
        <w:rPr>
          <w:b/>
          <w:bCs/>
        </w:rPr>
        <w:t>he State Plan</w:t>
      </w:r>
      <w:r w:rsidR="00456B1E">
        <w:rPr>
          <w:b/>
          <w:bCs/>
        </w:rPr>
        <w:t xml:space="preserve"> </w:t>
      </w:r>
      <w:r>
        <w:rPr>
          <w:b/>
          <w:bCs/>
        </w:rPr>
        <w:t xml:space="preserve">Domain 5: Justice </w:t>
      </w:r>
      <w:r w:rsidR="00A3159C">
        <w:rPr>
          <w:b/>
          <w:bCs/>
        </w:rPr>
        <w:t>to</w:t>
      </w:r>
      <w:r>
        <w:rPr>
          <w:b/>
          <w:bCs/>
        </w:rPr>
        <w:t xml:space="preserve"> include a broad definition of ‘the criminal justice system’ </w:t>
      </w:r>
      <w:r w:rsidR="00EF7A74">
        <w:rPr>
          <w:b/>
          <w:bCs/>
        </w:rPr>
        <w:t>that</w:t>
      </w:r>
      <w:r w:rsidR="009841C2">
        <w:rPr>
          <w:b/>
          <w:bCs/>
        </w:rPr>
        <w:t xml:space="preserve"> encompasses all relevant actors (including police, advocates, lawyers, </w:t>
      </w:r>
      <w:r w:rsidR="008A21C9">
        <w:rPr>
          <w:b/>
          <w:bCs/>
        </w:rPr>
        <w:t xml:space="preserve">and </w:t>
      </w:r>
      <w:r w:rsidR="009841C2">
        <w:rPr>
          <w:b/>
          <w:bCs/>
        </w:rPr>
        <w:t>courts</w:t>
      </w:r>
      <w:r w:rsidR="008A21C9">
        <w:rPr>
          <w:b/>
          <w:bCs/>
        </w:rPr>
        <w:t>).</w:t>
      </w:r>
    </w:p>
    <w:p w14:paraId="1EE408F0" w14:textId="7CFF8B50" w:rsidR="00A36761" w:rsidRPr="00912BB3" w:rsidRDefault="00A36761" w:rsidP="0093259C">
      <w:pPr>
        <w:spacing w:after="160" w:line="276" w:lineRule="auto"/>
        <w:rPr>
          <w:b/>
          <w:color w:val="7030A0"/>
        </w:rPr>
      </w:pPr>
      <w:r w:rsidRPr="00E34025">
        <w:rPr>
          <w:b/>
          <w:color w:val="7030A0"/>
        </w:rPr>
        <w:t>Recommendation</w:t>
      </w:r>
      <w:r w:rsidR="00912BB3">
        <w:rPr>
          <w:b/>
          <w:color w:val="7030A0"/>
        </w:rPr>
        <w:t xml:space="preserve"> </w:t>
      </w:r>
      <w:r w:rsidR="00170158">
        <w:rPr>
          <w:b/>
          <w:color w:val="7030A0"/>
        </w:rPr>
        <w:t>6</w:t>
      </w:r>
      <w:r w:rsidR="00617030">
        <w:rPr>
          <w:b/>
          <w:color w:val="7030A0"/>
        </w:rPr>
        <w:t>4</w:t>
      </w:r>
      <w:r w:rsidR="00912BB3">
        <w:rPr>
          <w:b/>
          <w:color w:val="7030A0"/>
        </w:rPr>
        <w:t xml:space="preserve">: </w:t>
      </w:r>
      <w:r w:rsidR="001B2B3C">
        <w:rPr>
          <w:b/>
        </w:rPr>
        <w:t>The State Government</w:t>
      </w:r>
      <w:r w:rsidRPr="00877371">
        <w:rPr>
          <w:b/>
        </w:rPr>
        <w:t xml:space="preserve"> should </w:t>
      </w:r>
      <w:r w:rsidR="00A3159C">
        <w:rPr>
          <w:b/>
        </w:rPr>
        <w:t>add a</w:t>
      </w:r>
      <w:r w:rsidRPr="00877371">
        <w:rPr>
          <w:b/>
        </w:rPr>
        <w:t>dditional measure</w:t>
      </w:r>
      <w:r>
        <w:rPr>
          <w:b/>
        </w:rPr>
        <w:t>s</w:t>
      </w:r>
      <w:r w:rsidRPr="00877371">
        <w:rPr>
          <w:b/>
        </w:rPr>
        <w:t xml:space="preserve"> under Priority Area 1, </w:t>
      </w:r>
      <w:r>
        <w:rPr>
          <w:b/>
        </w:rPr>
        <w:t xml:space="preserve">capturing whether people with disability feel that a) justice and legal workers understand disability and are inclusive in their interactions with people with disability and b) emergency responders are equipped with the knowledge and skills to confidently support people with disability. </w:t>
      </w:r>
    </w:p>
    <w:p w14:paraId="7246A9D9" w14:textId="77777777" w:rsidR="002B4EBE" w:rsidRDefault="002B4EBE" w:rsidP="0093259C">
      <w:pPr>
        <w:spacing w:after="160" w:line="276" w:lineRule="auto"/>
      </w:pPr>
    </w:p>
    <w:p w14:paraId="429C0CCE" w14:textId="23A698D6" w:rsidR="00816082" w:rsidRDefault="00816082" w:rsidP="0093259C">
      <w:pPr>
        <w:pStyle w:val="Heading2"/>
        <w:spacing w:after="160" w:line="276" w:lineRule="auto"/>
      </w:pPr>
      <w:bookmarkStart w:id="63" w:name="_Toc200104748"/>
      <w:r>
        <w:lastRenderedPageBreak/>
        <w:t>Training</w:t>
      </w:r>
      <w:bookmarkEnd w:id="63"/>
    </w:p>
    <w:p w14:paraId="03BCDC28" w14:textId="0A2D9F44" w:rsidR="00567693" w:rsidRDefault="00DE38AA" w:rsidP="0093259C">
      <w:pPr>
        <w:spacing w:after="160" w:line="276" w:lineRule="auto"/>
      </w:pPr>
      <w:r>
        <w:t xml:space="preserve">While the </w:t>
      </w:r>
      <w:proofErr w:type="gramStart"/>
      <w:r>
        <w:t xml:space="preserve">first </w:t>
      </w:r>
      <w:r w:rsidR="00E11013">
        <w:t>Priority</w:t>
      </w:r>
      <w:proofErr w:type="gramEnd"/>
      <w:r w:rsidR="00E11013">
        <w:t xml:space="preserve"> Area </w:t>
      </w:r>
      <w:r w:rsidR="002D4A43">
        <w:t xml:space="preserve">under Domain 5 </w:t>
      </w:r>
      <w:r w:rsidR="00E11013">
        <w:t>refers to certain personnel having knowledge, skills and confidence with respect to disability inclusion, we recommend including an additional measure specifically about t</w:t>
      </w:r>
      <w:r w:rsidR="00567693">
        <w:t>r</w:t>
      </w:r>
      <w:r w:rsidR="00E11013">
        <w:t xml:space="preserve">aining. </w:t>
      </w:r>
      <w:r w:rsidR="00567693" w:rsidRPr="009C75B2">
        <w:t xml:space="preserve">During </w:t>
      </w:r>
      <w:r w:rsidR="00954738">
        <w:t>the</w:t>
      </w:r>
      <w:r w:rsidR="00567693" w:rsidRPr="009C75B2">
        <w:t xml:space="preserve"> consultation</w:t>
      </w:r>
      <w:r w:rsidR="00954738">
        <w:t xml:space="preserve"> to inform the draft Plan</w:t>
      </w:r>
      <w:r w:rsidR="00567693" w:rsidRPr="009C75B2">
        <w:t>, South Australians with disability reported frequent misunderstandings and prejudice in their interactions with police, prison officers, and first responders – for example, disability-related behavio</w:t>
      </w:r>
      <w:r w:rsidR="00567693">
        <w:t>u</w:t>
      </w:r>
      <w:r w:rsidR="00567693" w:rsidRPr="009C75B2">
        <w:t xml:space="preserve">rs being mistaken for defiance, or people with cognitive disability not being seen as credible witnesses. In response, the Plan </w:t>
      </w:r>
      <w:r w:rsidR="00567693">
        <w:t>should commit</w:t>
      </w:r>
      <w:r w:rsidR="00567693" w:rsidRPr="009C75B2">
        <w:t xml:space="preserve"> to improving training and awareness for police, courts, corrections, and emergency services</w:t>
      </w:r>
      <w:r w:rsidR="00567693">
        <w:t xml:space="preserve"> and restoring funding for Communication Partners</w:t>
      </w:r>
      <w:r w:rsidR="00567693" w:rsidRPr="009C75B2">
        <w:t>.</w:t>
      </w:r>
      <w:r w:rsidR="00567693">
        <w:t xml:space="preserve"> A </w:t>
      </w:r>
      <w:r w:rsidR="00567693" w:rsidRPr="009C75B2">
        <w:rPr>
          <w:i/>
          <w:iCs/>
        </w:rPr>
        <w:t>trauma-informed</w:t>
      </w:r>
      <w:r w:rsidR="00567693" w:rsidRPr="009C75B2">
        <w:t xml:space="preserve"> approach and practical communication tools </w:t>
      </w:r>
      <w:r w:rsidR="00567693">
        <w:t xml:space="preserve">can ensure </w:t>
      </w:r>
      <w:r w:rsidR="00567693" w:rsidRPr="009C75B2">
        <w:t xml:space="preserve">officials interact safely and fairly with people with disability. </w:t>
      </w:r>
    </w:p>
    <w:p w14:paraId="391DE2B8" w14:textId="15B62F5D" w:rsidR="00567693" w:rsidRDefault="00567693" w:rsidP="0093259C">
      <w:pPr>
        <w:spacing w:after="160" w:line="276" w:lineRule="auto"/>
        <w:rPr>
          <w:b/>
        </w:rPr>
      </w:pPr>
      <w:r w:rsidRPr="00E34025">
        <w:rPr>
          <w:b/>
          <w:color w:val="7030A0"/>
        </w:rPr>
        <w:t>Recommendation</w:t>
      </w:r>
      <w:r w:rsidR="00912BB3">
        <w:rPr>
          <w:b/>
          <w:color w:val="7030A0"/>
        </w:rPr>
        <w:t xml:space="preserve"> </w:t>
      </w:r>
      <w:r w:rsidR="006520E1">
        <w:rPr>
          <w:b/>
          <w:color w:val="7030A0"/>
        </w:rPr>
        <w:t>6</w:t>
      </w:r>
      <w:r w:rsidR="004218A3">
        <w:rPr>
          <w:b/>
          <w:color w:val="7030A0"/>
        </w:rPr>
        <w:t>5</w:t>
      </w:r>
      <w:r w:rsidR="00912BB3">
        <w:rPr>
          <w:b/>
          <w:color w:val="7030A0"/>
        </w:rPr>
        <w:t xml:space="preserve">: </w:t>
      </w:r>
      <w:r w:rsidR="001B2B3C">
        <w:rPr>
          <w:b/>
        </w:rPr>
        <w:t>The State Government</w:t>
      </w:r>
      <w:r w:rsidR="00A3159C">
        <w:rPr>
          <w:b/>
        </w:rPr>
        <w:t xml:space="preserve"> should </w:t>
      </w:r>
      <w:r w:rsidR="00BB284C">
        <w:rPr>
          <w:b/>
        </w:rPr>
        <w:t>revise</w:t>
      </w:r>
      <w:r w:rsidR="00A3159C">
        <w:rPr>
          <w:b/>
        </w:rPr>
        <w:t xml:space="preserve"> </w:t>
      </w:r>
      <w:r w:rsidR="00865D21">
        <w:rPr>
          <w:b/>
        </w:rPr>
        <w:t xml:space="preserve">Domain 5 </w:t>
      </w:r>
      <w:r w:rsidR="00BB284C">
        <w:rPr>
          <w:b/>
        </w:rPr>
        <w:t>to</w:t>
      </w:r>
      <w:r w:rsidR="00865D21">
        <w:rPr>
          <w:b/>
        </w:rPr>
        <w:t xml:space="preserve"> include an outcome and measure on disability inclusion training, developed and delivered by people with disability, </w:t>
      </w:r>
      <w:r w:rsidR="00D90A75">
        <w:rPr>
          <w:b/>
        </w:rPr>
        <w:t xml:space="preserve">for all actors in </w:t>
      </w:r>
      <w:r w:rsidR="004E77EE">
        <w:rPr>
          <w:b/>
        </w:rPr>
        <w:t xml:space="preserve">the justice system (police, courts, corrections etc) as well as emergency services. </w:t>
      </w:r>
    </w:p>
    <w:p w14:paraId="17E3A5C6" w14:textId="77777777" w:rsidR="0093259C" w:rsidRPr="00912BB3" w:rsidRDefault="0093259C" w:rsidP="0093259C">
      <w:pPr>
        <w:spacing w:after="160" w:line="276" w:lineRule="auto"/>
        <w:rPr>
          <w:b/>
          <w:color w:val="7030A0"/>
        </w:rPr>
      </w:pPr>
    </w:p>
    <w:p w14:paraId="01563200" w14:textId="5CE1D553" w:rsidR="00700852" w:rsidRDefault="00700852" w:rsidP="0093259C">
      <w:pPr>
        <w:pStyle w:val="Heading2"/>
        <w:spacing w:after="160" w:line="276" w:lineRule="auto"/>
      </w:pPr>
      <w:bookmarkStart w:id="64" w:name="_Toc200104749"/>
      <w:r>
        <w:t>Safeguarding</w:t>
      </w:r>
      <w:bookmarkEnd w:id="64"/>
    </w:p>
    <w:p w14:paraId="09C642FE" w14:textId="70FDB710" w:rsidR="00296F51" w:rsidRDefault="00296F51" w:rsidP="0093259C">
      <w:pPr>
        <w:spacing w:after="160" w:line="276" w:lineRule="auto"/>
      </w:pPr>
      <w:r>
        <w:t xml:space="preserve">South Australia’s safeguarding systems </w:t>
      </w:r>
      <w:r w:rsidR="008B48B1">
        <w:t>for people with di</w:t>
      </w:r>
      <w:r w:rsidR="00B6442E">
        <w:t xml:space="preserve">sability </w:t>
      </w:r>
      <w:r>
        <w:t>are difficult to navi</w:t>
      </w:r>
      <w:r w:rsidR="008A4B3A">
        <w:t>gate</w:t>
      </w:r>
      <w:r w:rsidR="00CA138D">
        <w:t xml:space="preserve">, particularly given different </w:t>
      </w:r>
      <w:r w:rsidR="00ED24F2">
        <w:t xml:space="preserve">aspects of the system </w:t>
      </w:r>
      <w:r w:rsidR="008B48B1">
        <w:t xml:space="preserve">are scattered across </w:t>
      </w:r>
      <w:r w:rsidR="00715063">
        <w:t>multiple</w:t>
      </w:r>
      <w:r w:rsidR="008B48B1">
        <w:t xml:space="preserve"> State Government Agencies.</w:t>
      </w:r>
    </w:p>
    <w:p w14:paraId="0D4F50AA" w14:textId="396599B3" w:rsidR="00700852" w:rsidRDefault="00700852" w:rsidP="0093259C">
      <w:pPr>
        <w:spacing w:after="160" w:line="276" w:lineRule="auto"/>
      </w:pPr>
      <w:r>
        <w:t>The current outcome with respect to safeguarding (</w:t>
      </w:r>
      <w:r w:rsidR="003A44D5">
        <w:t xml:space="preserve">Priority Area 5) reads ‘People with disability can access safeguarding supports and services.’ We suggest expanding the focus </w:t>
      </w:r>
      <w:r w:rsidR="00EB0763">
        <w:t xml:space="preserve">to also include the </w:t>
      </w:r>
      <w:r w:rsidR="00043236">
        <w:t>effectiveness, inclusiveness</w:t>
      </w:r>
      <w:r w:rsidR="00C24201">
        <w:t xml:space="preserve"> and responsiveness of such supports and services.</w:t>
      </w:r>
    </w:p>
    <w:p w14:paraId="524591D1" w14:textId="6456EC53" w:rsidR="000556E3" w:rsidRPr="00912BB3" w:rsidRDefault="00C24201" w:rsidP="0093259C">
      <w:pPr>
        <w:spacing w:after="160" w:line="276" w:lineRule="auto"/>
        <w:rPr>
          <w:b/>
          <w:color w:val="7030A0"/>
        </w:rPr>
      </w:pPr>
      <w:r w:rsidRPr="004B0B85">
        <w:rPr>
          <w:b/>
          <w:color w:val="7030A0"/>
        </w:rPr>
        <w:t>Recommendation</w:t>
      </w:r>
      <w:r w:rsidR="00912BB3">
        <w:rPr>
          <w:b/>
          <w:color w:val="7030A0"/>
        </w:rPr>
        <w:t xml:space="preserve"> </w:t>
      </w:r>
      <w:r w:rsidR="00A010B5">
        <w:rPr>
          <w:b/>
          <w:color w:val="7030A0"/>
        </w:rPr>
        <w:t>6</w:t>
      </w:r>
      <w:r w:rsidR="00653094">
        <w:rPr>
          <w:b/>
          <w:color w:val="7030A0"/>
        </w:rPr>
        <w:t>6</w:t>
      </w:r>
      <w:r w:rsidR="00912BB3">
        <w:rPr>
          <w:b/>
          <w:color w:val="7030A0"/>
        </w:rPr>
        <w:t xml:space="preserve">: </w:t>
      </w:r>
      <w:r w:rsidR="001B2B3C">
        <w:rPr>
          <w:b/>
          <w:bCs/>
        </w:rPr>
        <w:t>The State Government</w:t>
      </w:r>
      <w:r w:rsidR="007960DC">
        <w:rPr>
          <w:b/>
          <w:bCs/>
        </w:rPr>
        <w:t xml:space="preserve"> should </w:t>
      </w:r>
      <w:r w:rsidR="00BB284C">
        <w:rPr>
          <w:b/>
          <w:bCs/>
        </w:rPr>
        <w:t xml:space="preserve">expand </w:t>
      </w:r>
      <w:r w:rsidR="007960DC">
        <w:rPr>
          <w:b/>
          <w:bCs/>
        </w:rPr>
        <w:t xml:space="preserve">Outcome 5 to ‘People with disability can access </w:t>
      </w:r>
      <w:r w:rsidR="00043236">
        <w:rPr>
          <w:b/>
          <w:bCs/>
        </w:rPr>
        <w:t>effective, inclusive and responsive safeguarding supports and services.’</w:t>
      </w:r>
    </w:p>
    <w:p w14:paraId="1BDF1BC6" w14:textId="77777777" w:rsidR="00380F93" w:rsidRDefault="00380F93" w:rsidP="0093259C">
      <w:pPr>
        <w:spacing w:after="160" w:line="276" w:lineRule="auto"/>
        <w:rPr>
          <w:b/>
          <w:bCs/>
        </w:rPr>
      </w:pPr>
    </w:p>
    <w:p w14:paraId="16331C9D" w14:textId="6CEAE3BE" w:rsidR="000556E3" w:rsidRDefault="00FF70D2" w:rsidP="0093259C">
      <w:pPr>
        <w:pStyle w:val="Heading2"/>
        <w:spacing w:after="160" w:line="276" w:lineRule="auto"/>
      </w:pPr>
      <w:bookmarkStart w:id="65" w:name="_Toc200104750"/>
      <w:r>
        <w:t>Domestic, family and sexual violence</w:t>
      </w:r>
      <w:bookmarkEnd w:id="65"/>
    </w:p>
    <w:p w14:paraId="6C816910" w14:textId="3CA67FE1" w:rsidR="001B1963" w:rsidRDefault="001B1963" w:rsidP="0093259C">
      <w:pPr>
        <w:spacing w:after="160" w:line="276" w:lineRule="auto"/>
      </w:pPr>
      <w:r>
        <w:lastRenderedPageBreak/>
        <w:t xml:space="preserve">As </w:t>
      </w:r>
      <w:r w:rsidR="00C40F83">
        <w:t xml:space="preserve">reiterated by </w:t>
      </w:r>
      <w:r>
        <w:t xml:space="preserve">the </w:t>
      </w:r>
      <w:r w:rsidR="00C40F83">
        <w:t>DRC,</w:t>
      </w:r>
      <w:r>
        <w:t xml:space="preserve"> w</w:t>
      </w:r>
      <w:r w:rsidR="00AE0831">
        <w:t xml:space="preserve">omen with disability are </w:t>
      </w:r>
      <w:r w:rsidR="00B676BA">
        <w:t>significantly</w:t>
      </w:r>
      <w:r w:rsidR="00AE0831">
        <w:t xml:space="preserve"> over-represented amongst those experiencing domestic, family and sexual violence</w:t>
      </w:r>
      <w:r w:rsidR="00C64CA4">
        <w:rPr>
          <w:rStyle w:val="FootnoteReference"/>
        </w:rPr>
        <w:footnoteReference w:id="28"/>
      </w:r>
      <w:r>
        <w:t xml:space="preserve">.  </w:t>
      </w:r>
      <w:r w:rsidR="0041626A">
        <w:t>Prevalence can be higher</w:t>
      </w:r>
      <w:r>
        <w:t xml:space="preserve"> </w:t>
      </w:r>
      <w:r w:rsidR="00C83D74">
        <w:t>again</w:t>
      </w:r>
      <w:r>
        <w:t xml:space="preserve"> for those who experience </w:t>
      </w:r>
      <w:r w:rsidR="0041626A">
        <w:t xml:space="preserve">additional </w:t>
      </w:r>
      <w:r>
        <w:t>intersectional barriers.</w:t>
      </w:r>
      <w:r w:rsidR="000326D4">
        <w:t xml:space="preserve">  </w:t>
      </w:r>
      <w:r w:rsidR="00700C09">
        <w:t xml:space="preserve"> </w:t>
      </w:r>
    </w:p>
    <w:p w14:paraId="7E48ED67" w14:textId="4955130C" w:rsidR="00493B5B" w:rsidRPr="00700C09" w:rsidRDefault="00072692" w:rsidP="0093259C">
      <w:pPr>
        <w:spacing w:after="160" w:line="276" w:lineRule="auto"/>
      </w:pPr>
      <w:r>
        <w:t>G</w:t>
      </w:r>
      <w:r w:rsidR="004E6DF3">
        <w:t>iven th</w:t>
      </w:r>
      <w:r w:rsidR="00380E66">
        <w:t xml:space="preserve">at effective change/responses may require </w:t>
      </w:r>
      <w:r w:rsidR="007F2AD6">
        <w:t>action across</w:t>
      </w:r>
      <w:r w:rsidR="00AF3C6C">
        <w:t xml:space="preserve"> S</w:t>
      </w:r>
      <w:r w:rsidR="00B11675">
        <w:t>tate</w:t>
      </w:r>
      <w:r w:rsidR="007F2AD6">
        <w:t xml:space="preserve"> Government Agencies</w:t>
      </w:r>
      <w:r w:rsidR="0083758D">
        <w:t xml:space="preserve">, we recommend that the </w:t>
      </w:r>
      <w:r w:rsidR="0008515A">
        <w:t xml:space="preserve">Plan include outcomes and measures </w:t>
      </w:r>
      <w:r w:rsidR="00CE5A85">
        <w:t>on</w:t>
      </w:r>
      <w:r w:rsidR="0008515A">
        <w:t xml:space="preserve"> </w:t>
      </w:r>
      <w:r w:rsidR="00F828E5">
        <w:t xml:space="preserve">improving prevention and responses to </w:t>
      </w:r>
      <w:r w:rsidR="00256887">
        <w:t>DFSV</w:t>
      </w:r>
      <w:r w:rsidR="00380F93">
        <w:t xml:space="preserve"> across service systems</w:t>
      </w:r>
      <w:r w:rsidR="001B1963">
        <w:t xml:space="preserve">. </w:t>
      </w:r>
      <w:r w:rsidR="00AA009E">
        <w:t>Whilst</w:t>
      </w:r>
      <w:r w:rsidR="00AF3C6C">
        <w:t xml:space="preserve"> there is concurrent work occurring via the </w:t>
      </w:r>
      <w:r w:rsidR="007903E8">
        <w:t xml:space="preserve">South Australian </w:t>
      </w:r>
      <w:r w:rsidR="001B1963">
        <w:t>Royal Commission into Domestic, Family and Sexual Violence</w:t>
      </w:r>
      <w:r w:rsidR="00AF3C6C">
        <w:t xml:space="preserve">, </w:t>
      </w:r>
      <w:r w:rsidR="00DB67CC">
        <w:t xml:space="preserve">it is important that the Plan </w:t>
      </w:r>
      <w:r w:rsidR="0049624E">
        <w:t>also focuses</w:t>
      </w:r>
      <w:r w:rsidR="00380F93">
        <w:t xml:space="preserve"> on</w:t>
      </w:r>
      <w:r w:rsidR="00AF3C6C">
        <w:t xml:space="preserve"> </w:t>
      </w:r>
      <w:r w:rsidR="000D7E61">
        <w:t xml:space="preserve">preventing </w:t>
      </w:r>
      <w:r w:rsidR="003B6E9F">
        <w:t>(</w:t>
      </w:r>
      <w:r w:rsidR="00AF3C6C">
        <w:t xml:space="preserve">and </w:t>
      </w:r>
      <w:r w:rsidR="003B6E9F">
        <w:t>improving responses for people who have experienced) domestic, family and sexual violence</w:t>
      </w:r>
      <w:r w:rsidR="00380F93">
        <w:t>.</w:t>
      </w:r>
    </w:p>
    <w:p w14:paraId="3A4AFF8F" w14:textId="6CE63DCE" w:rsidR="00D44366" w:rsidRPr="00912BB3" w:rsidRDefault="00D44366" w:rsidP="00D44366">
      <w:pPr>
        <w:spacing w:after="160" w:line="276" w:lineRule="auto"/>
        <w:rPr>
          <w:b/>
          <w:color w:val="7030A0"/>
        </w:rPr>
      </w:pPr>
      <w:r w:rsidRPr="00FA1823">
        <w:rPr>
          <w:b/>
          <w:color w:val="7030A0"/>
        </w:rPr>
        <w:t>Recommendation</w:t>
      </w:r>
      <w:r>
        <w:rPr>
          <w:b/>
          <w:color w:val="7030A0"/>
        </w:rPr>
        <w:t xml:space="preserve"> 6</w:t>
      </w:r>
      <w:r w:rsidR="00506FE4">
        <w:rPr>
          <w:b/>
          <w:color w:val="7030A0"/>
        </w:rPr>
        <w:t>7</w:t>
      </w:r>
      <w:r>
        <w:rPr>
          <w:b/>
          <w:color w:val="7030A0"/>
        </w:rPr>
        <w:t xml:space="preserve">: </w:t>
      </w:r>
      <w:r w:rsidRPr="00AB7A71">
        <w:rPr>
          <w:b/>
          <w:bCs/>
        </w:rPr>
        <w:t xml:space="preserve">The State Government should include outcomes and measures in the State Plan on preventing (and improving responses for people who have experienced) domestic, family and sexual violence. Measures should assess progress </w:t>
      </w:r>
      <w:r>
        <w:rPr>
          <w:b/>
          <w:bCs/>
        </w:rPr>
        <w:t>with respect to</w:t>
      </w:r>
      <w:r w:rsidRPr="00AB7A71">
        <w:rPr>
          <w:b/>
          <w:bCs/>
        </w:rPr>
        <w:t xml:space="preserve"> each Priority Group.</w:t>
      </w:r>
    </w:p>
    <w:p w14:paraId="36CF2E82" w14:textId="7740B070" w:rsidR="001B741D" w:rsidRDefault="00E119C8" w:rsidP="0093259C">
      <w:pPr>
        <w:spacing w:after="160" w:line="276" w:lineRule="auto"/>
        <w:rPr>
          <w:b/>
          <w:bCs/>
        </w:rPr>
      </w:pPr>
      <w:r w:rsidRPr="00FA1823">
        <w:rPr>
          <w:b/>
          <w:color w:val="7030A0"/>
        </w:rPr>
        <w:t>Recommendation</w:t>
      </w:r>
      <w:r>
        <w:rPr>
          <w:b/>
          <w:color w:val="7030A0"/>
        </w:rPr>
        <w:t xml:space="preserve"> </w:t>
      </w:r>
      <w:r w:rsidR="00D7497E">
        <w:rPr>
          <w:b/>
          <w:color w:val="7030A0"/>
        </w:rPr>
        <w:t>6</w:t>
      </w:r>
      <w:r w:rsidR="00506FE4">
        <w:rPr>
          <w:b/>
          <w:color w:val="7030A0"/>
        </w:rPr>
        <w:t>8</w:t>
      </w:r>
      <w:r>
        <w:rPr>
          <w:b/>
          <w:color w:val="7030A0"/>
        </w:rPr>
        <w:t xml:space="preserve">: </w:t>
      </w:r>
      <w:r w:rsidR="001B2B3C" w:rsidRPr="00E119C8">
        <w:rPr>
          <w:b/>
          <w:bCs/>
        </w:rPr>
        <w:t>The</w:t>
      </w:r>
      <w:r w:rsidR="001B2B3C">
        <w:rPr>
          <w:b/>
          <w:bCs/>
        </w:rPr>
        <w:t xml:space="preserve"> State Government</w:t>
      </w:r>
      <w:r w:rsidR="00BB284C">
        <w:rPr>
          <w:b/>
          <w:bCs/>
        </w:rPr>
        <w:t xml:space="preserve"> should amend </w:t>
      </w:r>
      <w:r w:rsidR="008132B4" w:rsidRPr="00E119C8">
        <w:rPr>
          <w:b/>
        </w:rPr>
        <w:t xml:space="preserve">the State Plan </w:t>
      </w:r>
      <w:r w:rsidR="00BB284C">
        <w:rPr>
          <w:b/>
          <w:bCs/>
        </w:rPr>
        <w:t>to</w:t>
      </w:r>
      <w:r w:rsidR="001B741D">
        <w:rPr>
          <w:b/>
          <w:bCs/>
        </w:rPr>
        <w:t xml:space="preserve"> include a measure </w:t>
      </w:r>
      <w:r w:rsidR="009B1B01">
        <w:rPr>
          <w:b/>
          <w:bCs/>
        </w:rPr>
        <w:t>about</w:t>
      </w:r>
      <w:r w:rsidR="001B741D">
        <w:rPr>
          <w:b/>
          <w:bCs/>
        </w:rPr>
        <w:t xml:space="preserve"> </w:t>
      </w:r>
      <w:r w:rsidR="002A74FA">
        <w:rPr>
          <w:b/>
          <w:bCs/>
        </w:rPr>
        <w:t xml:space="preserve">the extent to which </w:t>
      </w:r>
      <w:r w:rsidR="00481AFB">
        <w:rPr>
          <w:b/>
          <w:bCs/>
        </w:rPr>
        <w:t>DRC</w:t>
      </w:r>
      <w:r w:rsidR="002A74FA">
        <w:rPr>
          <w:b/>
          <w:bCs/>
        </w:rPr>
        <w:t xml:space="preserve"> </w:t>
      </w:r>
      <w:r w:rsidR="00481AFB">
        <w:rPr>
          <w:b/>
          <w:bCs/>
        </w:rPr>
        <w:t xml:space="preserve">recommendations </w:t>
      </w:r>
      <w:r w:rsidR="00037803">
        <w:rPr>
          <w:b/>
          <w:bCs/>
        </w:rPr>
        <w:t>regarding domestic</w:t>
      </w:r>
      <w:r w:rsidR="009514D4">
        <w:rPr>
          <w:b/>
          <w:bCs/>
        </w:rPr>
        <w:t>, family and sexual violence</w:t>
      </w:r>
      <w:r w:rsidR="00481AFB">
        <w:rPr>
          <w:b/>
          <w:bCs/>
        </w:rPr>
        <w:t xml:space="preserve"> </w:t>
      </w:r>
      <w:r w:rsidR="00D3700B">
        <w:rPr>
          <w:b/>
          <w:bCs/>
        </w:rPr>
        <w:t xml:space="preserve">have been implemented.  </w:t>
      </w:r>
      <w:r w:rsidR="00481AFB">
        <w:rPr>
          <w:b/>
          <w:bCs/>
        </w:rPr>
        <w:t xml:space="preserve"> </w:t>
      </w:r>
      <w:r w:rsidR="002A74FA">
        <w:rPr>
          <w:b/>
          <w:bCs/>
        </w:rPr>
        <w:t xml:space="preserve">  </w:t>
      </w:r>
    </w:p>
    <w:p w14:paraId="2F53CBA0" w14:textId="77777777" w:rsidR="00FF70D2" w:rsidRDefault="00FF70D2" w:rsidP="0093259C">
      <w:pPr>
        <w:spacing w:after="160" w:line="276" w:lineRule="auto"/>
        <w:rPr>
          <w:b/>
          <w:bCs/>
        </w:rPr>
      </w:pPr>
    </w:p>
    <w:p w14:paraId="5EF8566E" w14:textId="13CE59D7" w:rsidR="002040E2" w:rsidRDefault="002040E2" w:rsidP="0093259C">
      <w:pPr>
        <w:pStyle w:val="Heading2"/>
        <w:spacing w:after="160" w:line="276" w:lineRule="auto"/>
      </w:pPr>
      <w:bookmarkStart w:id="66" w:name="_Toc200104751"/>
      <w:r>
        <w:t>Restrictive practices</w:t>
      </w:r>
      <w:bookmarkEnd w:id="66"/>
    </w:p>
    <w:p w14:paraId="23D948B7" w14:textId="09AA2E9F" w:rsidR="0039177C" w:rsidRDefault="009C10CC" w:rsidP="0093259C">
      <w:pPr>
        <w:spacing w:after="160" w:line="276" w:lineRule="auto"/>
      </w:pPr>
      <w:r>
        <w:t>Measure 5.3 refers to the ‘</w:t>
      </w:r>
      <w:r w:rsidRPr="009C10CC">
        <w:t xml:space="preserve">Total number and type of authorised and unauthorised restrictive practices to support safeguarding.’ </w:t>
      </w:r>
      <w:r>
        <w:t xml:space="preserve">Restrictive practices do not serve to support safeguarding; rather, safeguarding protects against restrictive practices. We </w:t>
      </w:r>
      <w:r w:rsidR="00E14A4F">
        <w:t>suggest removing this last phrase.</w:t>
      </w:r>
    </w:p>
    <w:p w14:paraId="3227704B" w14:textId="7859F28D" w:rsidR="0093259C" w:rsidRDefault="00E14A4F" w:rsidP="0093259C">
      <w:pPr>
        <w:spacing w:after="160" w:line="276" w:lineRule="auto"/>
        <w:rPr>
          <w:b/>
        </w:rPr>
      </w:pPr>
      <w:r w:rsidRPr="004B0B85">
        <w:rPr>
          <w:b/>
          <w:color w:val="7030A0"/>
        </w:rPr>
        <w:t>Recommendation</w:t>
      </w:r>
      <w:r w:rsidR="004D4825">
        <w:rPr>
          <w:b/>
          <w:color w:val="7030A0"/>
        </w:rPr>
        <w:t xml:space="preserve"> </w:t>
      </w:r>
      <w:r w:rsidR="007D328A">
        <w:rPr>
          <w:b/>
          <w:color w:val="7030A0"/>
        </w:rPr>
        <w:t>6</w:t>
      </w:r>
      <w:r w:rsidR="007D28EF">
        <w:rPr>
          <w:b/>
          <w:color w:val="7030A0"/>
        </w:rPr>
        <w:t>9</w:t>
      </w:r>
      <w:r w:rsidR="004D4825">
        <w:rPr>
          <w:b/>
          <w:color w:val="7030A0"/>
        </w:rPr>
        <w:t xml:space="preserve">: </w:t>
      </w:r>
      <w:r w:rsidR="001B2B3C">
        <w:rPr>
          <w:b/>
          <w:bCs/>
        </w:rPr>
        <w:t>The State Government</w:t>
      </w:r>
      <w:r>
        <w:rPr>
          <w:b/>
          <w:bCs/>
        </w:rPr>
        <w:t xml:space="preserve"> should </w:t>
      </w:r>
      <w:r w:rsidR="00BB284C">
        <w:rPr>
          <w:b/>
          <w:bCs/>
        </w:rPr>
        <w:t xml:space="preserve">amend </w:t>
      </w:r>
      <w:r>
        <w:rPr>
          <w:b/>
          <w:bCs/>
        </w:rPr>
        <w:t>Measure 5.3 to remove the term ‘to support safeguarding,’ so the measure reads as follo</w:t>
      </w:r>
      <w:r w:rsidRPr="00E14A4F">
        <w:rPr>
          <w:b/>
          <w:bCs/>
        </w:rPr>
        <w:t>ws: ‘Total number and type of authorised and unauthorised restrictive practices</w:t>
      </w:r>
      <w:r w:rsidR="008E07C7">
        <w:rPr>
          <w:b/>
          <w:bCs/>
        </w:rPr>
        <w:t xml:space="preserve"> used</w:t>
      </w:r>
      <w:r w:rsidRPr="00E14A4F">
        <w:rPr>
          <w:b/>
          <w:bCs/>
        </w:rPr>
        <w:t>.’</w:t>
      </w:r>
    </w:p>
    <w:p w14:paraId="6C9D632F" w14:textId="77777777" w:rsidR="00D35705" w:rsidRDefault="00D35705" w:rsidP="0093259C">
      <w:pPr>
        <w:spacing w:after="160" w:line="276" w:lineRule="auto"/>
        <w:rPr>
          <w:b/>
          <w:bCs/>
        </w:rPr>
      </w:pPr>
    </w:p>
    <w:p w14:paraId="7A9A68E0" w14:textId="4E546514" w:rsidR="00D35705" w:rsidRDefault="001A6856" w:rsidP="0093259C">
      <w:pPr>
        <w:pStyle w:val="Heading2"/>
        <w:spacing w:after="160" w:line="276" w:lineRule="auto"/>
      </w:pPr>
      <w:bookmarkStart w:id="67" w:name="_Toc200104752"/>
      <w:r>
        <w:t xml:space="preserve">Family </w:t>
      </w:r>
      <w:r w:rsidR="009101F8">
        <w:t>S</w:t>
      </w:r>
      <w:r>
        <w:t xml:space="preserve">upport and </w:t>
      </w:r>
      <w:r w:rsidR="00D35705">
        <w:t>Child Protection</w:t>
      </w:r>
      <w:bookmarkEnd w:id="67"/>
    </w:p>
    <w:p w14:paraId="4A788EF0" w14:textId="4CDAB702" w:rsidR="001903F6" w:rsidRPr="006F54DF" w:rsidRDefault="001903F6" w:rsidP="006F54DF">
      <w:pPr>
        <w:spacing w:after="160" w:line="276" w:lineRule="auto"/>
      </w:pPr>
      <w:r w:rsidRPr="006F54DF">
        <w:lastRenderedPageBreak/>
        <w:t>A research report commissioned for the DRC cites evidence that parents with disability across Australia are over-represented as subjects of child protection processes.</w:t>
      </w:r>
      <w:r w:rsidR="00913132">
        <w:rPr>
          <w:rStyle w:val="FootnoteReference"/>
        </w:rPr>
        <w:footnoteReference w:id="29"/>
      </w:r>
      <w:r w:rsidRPr="006F54DF">
        <w:t xml:space="preserve">  Children with disability are also over-represented in out of home care. However, at present, there is insufficient data to measure the over-representation of either parents or children with disability in the child protection system. </w:t>
      </w:r>
      <w:r w:rsidR="004F6A4D">
        <w:t>Add</w:t>
      </w:r>
      <w:r w:rsidR="00810463">
        <w:t xml:space="preserve">itional work is also needed to ensure that the rights of people with disability </w:t>
      </w:r>
      <w:r w:rsidR="00F624EA">
        <w:t xml:space="preserve">(including people with intersecting identities) </w:t>
      </w:r>
      <w:r w:rsidR="00810463">
        <w:t>are upheld</w:t>
      </w:r>
      <w:r w:rsidR="009769AC">
        <w:t xml:space="preserve"> throughout their involvement in child protection processes.</w:t>
      </w:r>
    </w:p>
    <w:p w14:paraId="0E106947" w14:textId="16F40756" w:rsidR="001903F6" w:rsidRPr="006F54DF" w:rsidRDefault="001903F6" w:rsidP="006F54DF">
      <w:pPr>
        <w:spacing w:after="160" w:line="276" w:lineRule="auto"/>
      </w:pPr>
      <w:r w:rsidRPr="006F54DF">
        <w:t xml:space="preserve">Families with parents and/or children with disability </w:t>
      </w:r>
      <w:r w:rsidR="009579C3">
        <w:t>(in contact</w:t>
      </w:r>
      <w:r w:rsidR="003D1294">
        <w:t xml:space="preserve"> or at risk of being in contact with the child protection system) </w:t>
      </w:r>
      <w:r w:rsidRPr="006F54DF">
        <w:t xml:space="preserve">often do not receive accessible and inclusive information, support and services. We have recommended above that all state authorities provide </w:t>
      </w:r>
      <w:r w:rsidR="006842C2">
        <w:t>training</w:t>
      </w:r>
      <w:r w:rsidRPr="006F54DF">
        <w:t xml:space="preserve"> opportunities for staff on disability inclusion. This is highly critical with respect to people working in family support and child protection</w:t>
      </w:r>
      <w:r w:rsidR="006941A0">
        <w:t>, and training must be tailored to this specific context</w:t>
      </w:r>
      <w:r w:rsidRPr="006F54DF">
        <w:t>. </w:t>
      </w:r>
      <w:r w:rsidR="00DC0D10">
        <w:t>Given the over-representation of parents with intellectual disability</w:t>
      </w:r>
      <w:r w:rsidR="00714534">
        <w:t xml:space="preserve"> and </w:t>
      </w:r>
      <w:r w:rsidR="00AD1BFD">
        <w:t>First Nations famil</w:t>
      </w:r>
      <w:r w:rsidR="00B21FAC">
        <w:t>ies</w:t>
      </w:r>
      <w:r w:rsidR="006842C2">
        <w:t xml:space="preserve"> in</w:t>
      </w:r>
      <w:r w:rsidR="00770216">
        <w:t xml:space="preserve">volved in (or at risk of becoming involved in) </w:t>
      </w:r>
      <w:r w:rsidR="006842C2">
        <w:t xml:space="preserve">the child protection system, </w:t>
      </w:r>
      <w:r w:rsidR="006941A0">
        <w:t>training must also cover intersectionality.</w:t>
      </w:r>
    </w:p>
    <w:p w14:paraId="6A3F0516" w14:textId="5B2E6FE7" w:rsidR="001903F6" w:rsidRDefault="001903F6" w:rsidP="006F54DF">
      <w:pPr>
        <w:spacing w:after="160" w:line="276" w:lineRule="auto"/>
        <w:rPr>
          <w:rStyle w:val="eop"/>
          <w:rFonts w:ascii="Aptos" w:hAnsi="Aptos" w:cs="Segoe UI"/>
        </w:rPr>
      </w:pPr>
      <w:r w:rsidRPr="006F54DF">
        <w:rPr>
          <w:b/>
          <w:bCs/>
          <w:color w:val="7030A0"/>
        </w:rPr>
        <w:t>Recommendation</w:t>
      </w:r>
      <w:r w:rsidR="00A24E8E">
        <w:rPr>
          <w:b/>
          <w:bCs/>
          <w:color w:val="7030A0"/>
        </w:rPr>
        <w:t xml:space="preserve"> 70:</w:t>
      </w:r>
      <w:r>
        <w:rPr>
          <w:rStyle w:val="normaltextrun"/>
          <w:rFonts w:ascii="Aptos" w:hAnsi="Aptos" w:cs="Segoe UI"/>
        </w:rPr>
        <w:t xml:space="preserve"> </w:t>
      </w:r>
      <w:r w:rsidRPr="006F54DF">
        <w:rPr>
          <w:rStyle w:val="normaltextrun"/>
          <w:rFonts w:ascii="Aptos" w:hAnsi="Aptos" w:cs="Segoe UI"/>
          <w:b/>
          <w:bCs/>
        </w:rPr>
        <w:t xml:space="preserve">The State Government should include </w:t>
      </w:r>
      <w:r w:rsidR="00C72EE9">
        <w:rPr>
          <w:rStyle w:val="normaltextrun"/>
          <w:rFonts w:ascii="Aptos" w:hAnsi="Aptos" w:cs="Segoe UI"/>
          <w:b/>
          <w:bCs/>
        </w:rPr>
        <w:t xml:space="preserve">an outcome on reducing the </w:t>
      </w:r>
      <w:r w:rsidR="002621F5">
        <w:rPr>
          <w:rStyle w:val="normaltextrun"/>
          <w:rFonts w:ascii="Aptos" w:hAnsi="Aptos" w:cs="Segoe UI"/>
          <w:b/>
          <w:bCs/>
        </w:rPr>
        <w:t xml:space="preserve">number of parents and children with disability involved in child protection </w:t>
      </w:r>
      <w:r w:rsidR="001706DD">
        <w:rPr>
          <w:rStyle w:val="normaltextrun"/>
          <w:rFonts w:ascii="Aptos" w:hAnsi="Aptos" w:cs="Segoe UI"/>
          <w:b/>
          <w:bCs/>
        </w:rPr>
        <w:t>processes</w:t>
      </w:r>
      <w:r w:rsidR="00C14962">
        <w:rPr>
          <w:rStyle w:val="normaltextrun"/>
          <w:rFonts w:ascii="Aptos" w:hAnsi="Aptos" w:cs="Segoe UI"/>
          <w:b/>
          <w:bCs/>
        </w:rPr>
        <w:t>, and the numbe</w:t>
      </w:r>
      <w:r w:rsidR="00F1091A">
        <w:rPr>
          <w:rStyle w:val="normaltextrun"/>
          <w:rFonts w:ascii="Aptos" w:hAnsi="Aptos" w:cs="Segoe UI"/>
          <w:b/>
          <w:bCs/>
        </w:rPr>
        <w:t>r of children with disability in out of home care</w:t>
      </w:r>
      <w:r w:rsidR="002621F5">
        <w:rPr>
          <w:rStyle w:val="normaltextrun"/>
          <w:rFonts w:ascii="Aptos" w:hAnsi="Aptos" w:cs="Segoe UI"/>
          <w:b/>
          <w:bCs/>
        </w:rPr>
        <w:t xml:space="preserve">. Measures could include </w:t>
      </w:r>
      <w:r w:rsidRPr="006F54DF">
        <w:rPr>
          <w:rStyle w:val="normaltextrun"/>
          <w:rFonts w:ascii="Aptos" w:hAnsi="Aptos" w:cs="Segoe UI"/>
          <w:b/>
          <w:bCs/>
        </w:rPr>
        <w:t>how many parents with disability are engaged with the child protection system; how many children with disability are involved in child protection processes; and the proportion of children with disability involved in child protection processes that are placed in out of home care.</w:t>
      </w:r>
      <w:r>
        <w:rPr>
          <w:rStyle w:val="eop"/>
          <w:rFonts w:ascii="Aptos" w:hAnsi="Aptos" w:cs="Segoe UI"/>
        </w:rPr>
        <w:t> </w:t>
      </w:r>
    </w:p>
    <w:p w14:paraId="51042587" w14:textId="5A868609" w:rsidR="00740E7A" w:rsidRDefault="00740E7A" w:rsidP="00740E7A">
      <w:pPr>
        <w:spacing w:after="160" w:line="276" w:lineRule="auto"/>
        <w:rPr>
          <w:rFonts w:ascii="Segoe UI" w:hAnsi="Segoe UI" w:cs="Segoe UI"/>
          <w:sz w:val="18"/>
          <w:szCs w:val="18"/>
        </w:rPr>
      </w:pPr>
      <w:r w:rsidRPr="006F54DF">
        <w:rPr>
          <w:b/>
          <w:bCs/>
          <w:color w:val="7030A0"/>
        </w:rPr>
        <w:t>Recommendation</w:t>
      </w:r>
      <w:r w:rsidR="00A24E8E">
        <w:rPr>
          <w:b/>
          <w:bCs/>
          <w:color w:val="7030A0"/>
        </w:rPr>
        <w:t xml:space="preserve"> 71:</w:t>
      </w:r>
      <w:r>
        <w:rPr>
          <w:rStyle w:val="normaltextrun"/>
          <w:rFonts w:ascii="Aptos" w:hAnsi="Aptos" w:cs="Segoe UI"/>
          <w:b/>
          <w:bCs/>
        </w:rPr>
        <w:t xml:space="preserve"> </w:t>
      </w:r>
      <w:r w:rsidRPr="006F54DF">
        <w:rPr>
          <w:rStyle w:val="normaltextrun"/>
          <w:rFonts w:ascii="Aptos" w:hAnsi="Aptos" w:cs="Segoe UI"/>
          <w:b/>
          <w:bCs/>
        </w:rPr>
        <w:t>The State Government should include an outcome in the State Plan on the accessibility and inclusiveness of information and support available for families engaged in the child protection system. Measures should include the number of information sources available in a range of accessible formats, including Easy English</w:t>
      </w:r>
      <w:r w:rsidR="004F3E38">
        <w:rPr>
          <w:rStyle w:val="normaltextrun"/>
          <w:rFonts w:ascii="Aptos" w:hAnsi="Aptos" w:cs="Segoe UI"/>
          <w:b/>
          <w:bCs/>
        </w:rPr>
        <w:t xml:space="preserve">; </w:t>
      </w:r>
      <w:r w:rsidRPr="006F54DF">
        <w:rPr>
          <w:rStyle w:val="normaltextrun"/>
          <w:rFonts w:ascii="Aptos" w:hAnsi="Aptos" w:cs="Segoe UI"/>
          <w:b/>
          <w:bCs/>
        </w:rPr>
        <w:t>the number of inclusive support services available for parents with disability</w:t>
      </w:r>
      <w:r w:rsidR="004F3E38">
        <w:rPr>
          <w:rStyle w:val="normaltextrun"/>
          <w:rFonts w:ascii="Aptos" w:hAnsi="Aptos" w:cs="Segoe UI"/>
          <w:b/>
          <w:bCs/>
        </w:rPr>
        <w:t xml:space="preserve">; </w:t>
      </w:r>
      <w:r w:rsidR="004A01AC">
        <w:rPr>
          <w:rStyle w:val="normaltextrun"/>
          <w:rFonts w:ascii="Aptos" w:hAnsi="Aptos" w:cs="Segoe UI"/>
          <w:b/>
          <w:bCs/>
        </w:rPr>
        <w:t xml:space="preserve">and the proportion of people with disability reporting that </w:t>
      </w:r>
      <w:r w:rsidR="00AC259D">
        <w:rPr>
          <w:rStyle w:val="normaltextrun"/>
          <w:rFonts w:ascii="Aptos" w:hAnsi="Aptos" w:cs="Segoe UI"/>
          <w:b/>
          <w:bCs/>
        </w:rPr>
        <w:t>they were able to access inclusive information and support.</w:t>
      </w:r>
    </w:p>
    <w:p w14:paraId="140137C1" w14:textId="2ADBB941" w:rsidR="00F84536" w:rsidRDefault="00F84536" w:rsidP="006F54DF">
      <w:pPr>
        <w:spacing w:after="160" w:line="276" w:lineRule="auto"/>
        <w:rPr>
          <w:rFonts w:ascii="Segoe UI" w:hAnsi="Segoe UI" w:cs="Segoe UI"/>
          <w:sz w:val="18"/>
          <w:szCs w:val="18"/>
        </w:rPr>
      </w:pPr>
      <w:r w:rsidRPr="006F54DF">
        <w:rPr>
          <w:b/>
          <w:bCs/>
          <w:color w:val="7030A0"/>
        </w:rPr>
        <w:t>Recommendation</w:t>
      </w:r>
      <w:r w:rsidR="00A24E8E">
        <w:rPr>
          <w:b/>
          <w:bCs/>
          <w:color w:val="7030A0"/>
        </w:rPr>
        <w:t xml:space="preserve"> 72:</w:t>
      </w:r>
      <w:r>
        <w:rPr>
          <w:rStyle w:val="normaltextrun"/>
          <w:rFonts w:ascii="Aptos" w:hAnsi="Aptos" w:cs="Segoe UI"/>
        </w:rPr>
        <w:t xml:space="preserve"> </w:t>
      </w:r>
      <w:r w:rsidR="000D3162" w:rsidRPr="000D3162">
        <w:rPr>
          <w:rFonts w:ascii="Aptos" w:hAnsi="Aptos" w:cs="Segoe UI"/>
          <w:b/>
          <w:bCs/>
        </w:rPr>
        <w:t xml:space="preserve">The State Government should include an outcome in the State Plan on increasing the skills, knowledge and understanding of staff working in family support and child protection with respect to supporting parents and </w:t>
      </w:r>
      <w:r w:rsidR="000D3162" w:rsidRPr="000D3162">
        <w:rPr>
          <w:rFonts w:ascii="Aptos" w:hAnsi="Aptos" w:cs="Segoe UI"/>
          <w:b/>
          <w:bCs/>
        </w:rPr>
        <w:lastRenderedPageBreak/>
        <w:t>children with disability, including those with intersecting identities.</w:t>
      </w:r>
      <w:r w:rsidR="000D3162">
        <w:rPr>
          <w:rFonts w:ascii="Aptos" w:hAnsi="Aptos" w:cs="Segoe UI"/>
          <w:b/>
          <w:bCs/>
        </w:rPr>
        <w:t xml:space="preserve"> </w:t>
      </w:r>
      <w:r w:rsidR="007B0872">
        <w:rPr>
          <w:rFonts w:ascii="Aptos" w:hAnsi="Aptos" w:cs="Segoe UI"/>
          <w:b/>
          <w:bCs/>
        </w:rPr>
        <w:t>A measure should be included on</w:t>
      </w:r>
      <w:r w:rsidR="00020CC5">
        <w:rPr>
          <w:rFonts w:ascii="Aptos" w:hAnsi="Aptos" w:cs="Segoe UI"/>
          <w:b/>
          <w:bCs/>
        </w:rPr>
        <w:t xml:space="preserve"> </w:t>
      </w:r>
      <w:r w:rsidR="00444704">
        <w:rPr>
          <w:rFonts w:ascii="Aptos" w:hAnsi="Aptos" w:cs="Segoe UI"/>
          <w:b/>
          <w:bCs/>
        </w:rPr>
        <w:t xml:space="preserve">the number and proportion of </w:t>
      </w:r>
      <w:r w:rsidR="00BD2F00">
        <w:rPr>
          <w:rFonts w:ascii="Aptos" w:hAnsi="Aptos" w:cs="Segoe UI"/>
          <w:b/>
          <w:bCs/>
        </w:rPr>
        <w:t xml:space="preserve">family support and child protection </w:t>
      </w:r>
      <w:r w:rsidR="00444704">
        <w:rPr>
          <w:rFonts w:ascii="Aptos" w:hAnsi="Aptos" w:cs="Segoe UI"/>
          <w:b/>
          <w:bCs/>
        </w:rPr>
        <w:t>staff receiving training</w:t>
      </w:r>
      <w:r w:rsidR="007B0872">
        <w:rPr>
          <w:rFonts w:ascii="Aptos" w:hAnsi="Aptos" w:cs="Segoe UI"/>
          <w:b/>
          <w:bCs/>
        </w:rPr>
        <w:t xml:space="preserve"> on disability inclusion and intersectionality.</w:t>
      </w:r>
    </w:p>
    <w:p w14:paraId="07972CE8" w14:textId="3A325C48" w:rsidR="001720F0" w:rsidRPr="00E70140" w:rsidRDefault="001720F0" w:rsidP="0093259C">
      <w:pPr>
        <w:pStyle w:val="ListParagraph"/>
        <w:spacing w:after="160" w:line="276" w:lineRule="auto"/>
        <w:ind w:left="360"/>
        <w:rPr>
          <w:b/>
          <w:bCs/>
        </w:rPr>
      </w:pPr>
    </w:p>
    <w:p w14:paraId="50923A04" w14:textId="329022FD" w:rsidR="0061240C" w:rsidRDefault="00E37F92" w:rsidP="0093259C">
      <w:pPr>
        <w:pStyle w:val="Heading2"/>
        <w:keepNext/>
        <w:spacing w:after="160" w:line="276" w:lineRule="auto"/>
      </w:pPr>
      <w:bookmarkStart w:id="68" w:name="_Toc199414954"/>
      <w:bookmarkStart w:id="69" w:name="_Toc199416402"/>
      <w:bookmarkStart w:id="70" w:name="_Toc200104753"/>
      <w:bookmarkEnd w:id="68"/>
      <w:bookmarkEnd w:id="69"/>
      <w:r>
        <w:t>Responding to emergencies</w:t>
      </w:r>
      <w:bookmarkEnd w:id="70"/>
    </w:p>
    <w:p w14:paraId="2B5C2BDD" w14:textId="437EA538" w:rsidR="00E37F92" w:rsidRDefault="008D24F8" w:rsidP="0093259C">
      <w:pPr>
        <w:spacing w:after="160" w:line="276" w:lineRule="auto"/>
      </w:pPr>
      <w:r>
        <w:t>We welcome the suggested outcome that ‘the safety of people with disability during emergencies i</w:t>
      </w:r>
      <w:r w:rsidR="00592DA8">
        <w:t>s</w:t>
      </w:r>
      <w:r>
        <w:t xml:space="preserve"> prioritised’.  We suggest </w:t>
      </w:r>
      <w:r w:rsidR="00B10DA4">
        <w:t>expanding this</w:t>
      </w:r>
      <w:r>
        <w:t xml:space="preserve"> to </w:t>
      </w:r>
      <w:r w:rsidR="00B10DA4">
        <w:t>ensure that both the safety and rights of people with disability are prioritised during emergencies</w:t>
      </w:r>
      <w:r w:rsidR="00393E32">
        <w:t xml:space="preserve"> (to ensure, for example, that safety is not prioritised at the expense of </w:t>
      </w:r>
      <w:r>
        <w:t xml:space="preserve">people’s dignity, autonomy and decision-making rights).  We </w:t>
      </w:r>
      <w:r w:rsidR="008D3A73">
        <w:t xml:space="preserve">also </w:t>
      </w:r>
      <w:r>
        <w:t xml:space="preserve">recommend that the measures be </w:t>
      </w:r>
      <w:r w:rsidR="008D3A73">
        <w:t>expanded beyond</w:t>
      </w:r>
      <w:r>
        <w:t xml:space="preserve"> the number of emergency resources/supports (and the number of systems in place to respond to diverse needs) </w:t>
      </w:r>
      <w:r w:rsidR="00D34DD9">
        <w:t>to also consider</w:t>
      </w:r>
      <w:r>
        <w:t xml:space="preserve"> the effectiveness </w:t>
      </w:r>
      <w:r w:rsidR="00641B75">
        <w:t xml:space="preserve">of </w:t>
      </w:r>
      <w:r w:rsidR="00D34DD9">
        <w:t>resources, supports and systems. This should be assessed by people with disability themselves.</w:t>
      </w:r>
    </w:p>
    <w:p w14:paraId="7B1F7318" w14:textId="3689A551" w:rsidR="00E37F92" w:rsidRPr="004D4825" w:rsidRDefault="00D34DD9" w:rsidP="0093259C">
      <w:pPr>
        <w:spacing w:after="160" w:line="276" w:lineRule="auto"/>
        <w:rPr>
          <w:b/>
          <w:color w:val="7030A0"/>
        </w:rPr>
      </w:pPr>
      <w:r w:rsidRPr="004B0B85">
        <w:rPr>
          <w:b/>
          <w:color w:val="7030A0"/>
        </w:rPr>
        <w:t>Recommendation</w:t>
      </w:r>
      <w:r w:rsidR="004D4825">
        <w:rPr>
          <w:b/>
          <w:color w:val="7030A0"/>
        </w:rPr>
        <w:t xml:space="preserve"> </w:t>
      </w:r>
      <w:r w:rsidR="003B74FF">
        <w:rPr>
          <w:b/>
          <w:color w:val="7030A0"/>
        </w:rPr>
        <w:t>7</w:t>
      </w:r>
      <w:r w:rsidR="00265398">
        <w:rPr>
          <w:b/>
          <w:color w:val="7030A0"/>
        </w:rPr>
        <w:t>3</w:t>
      </w:r>
      <w:r w:rsidR="004D4825">
        <w:rPr>
          <w:b/>
          <w:color w:val="7030A0"/>
        </w:rPr>
        <w:t xml:space="preserve">: </w:t>
      </w:r>
      <w:r w:rsidR="001B2B3C">
        <w:rPr>
          <w:b/>
          <w:bCs/>
        </w:rPr>
        <w:t>The State Government</w:t>
      </w:r>
      <w:r w:rsidR="00213B03">
        <w:rPr>
          <w:b/>
          <w:bCs/>
        </w:rPr>
        <w:t xml:space="preserve"> should expand </w:t>
      </w:r>
      <w:r w:rsidR="004F7ACA">
        <w:rPr>
          <w:b/>
          <w:bCs/>
        </w:rPr>
        <w:t>Outcome 2, under Domain 5, to: ‘The safety and rights of people with disability during emergencies are prioritised.’</w:t>
      </w:r>
      <w:r w:rsidR="00BC030B">
        <w:rPr>
          <w:b/>
          <w:bCs/>
        </w:rPr>
        <w:t xml:space="preserve"> The accompanying measures should be expanded </w:t>
      </w:r>
      <w:r w:rsidR="00641B75">
        <w:rPr>
          <w:b/>
          <w:bCs/>
        </w:rPr>
        <w:t xml:space="preserve">to </w:t>
      </w:r>
      <w:r w:rsidR="00641B75" w:rsidRPr="00641B75">
        <w:rPr>
          <w:b/>
          <w:bCs/>
        </w:rPr>
        <w:t>consider the effectiveness of resources, supports and systems from the perspective of people with disability.</w:t>
      </w:r>
    </w:p>
    <w:p w14:paraId="0E004AB3" w14:textId="77777777" w:rsidR="00D34DD9" w:rsidRPr="00E37F92" w:rsidRDefault="00D34DD9" w:rsidP="0093259C">
      <w:pPr>
        <w:spacing w:after="160" w:line="276" w:lineRule="auto"/>
      </w:pPr>
    </w:p>
    <w:p w14:paraId="3B8F4378" w14:textId="0F8E70CD" w:rsidR="000C2E50" w:rsidRDefault="000C2E50" w:rsidP="0093259C">
      <w:pPr>
        <w:pStyle w:val="Heading1"/>
        <w:spacing w:after="160" w:line="276" w:lineRule="auto"/>
      </w:pPr>
      <w:bookmarkStart w:id="71" w:name="_Toc200104754"/>
      <w:r>
        <w:t>State Plan imp</w:t>
      </w:r>
      <w:r w:rsidR="008812A4">
        <w:t>l</w:t>
      </w:r>
      <w:r>
        <w:t>ementation</w:t>
      </w:r>
      <w:bookmarkEnd w:id="71"/>
    </w:p>
    <w:p w14:paraId="4ECD490A" w14:textId="23A47DA5" w:rsidR="004B649F" w:rsidRPr="00C141C4" w:rsidRDefault="003048D9" w:rsidP="0093259C">
      <w:pPr>
        <w:spacing w:after="160" w:line="276" w:lineRule="auto"/>
      </w:pPr>
      <w:r w:rsidRPr="00FF162B">
        <w:t xml:space="preserve">We commend the South Australian Government on the significant amount of work </w:t>
      </w:r>
      <w:r w:rsidR="008A4CCB">
        <w:t xml:space="preserve">undertaken </w:t>
      </w:r>
      <w:r>
        <w:t xml:space="preserve">since the commencement </w:t>
      </w:r>
      <w:r w:rsidRPr="00FF162B">
        <w:t xml:space="preserve">State’s Disability Inclusion Plan (2019-2023) to ensure that </w:t>
      </w:r>
      <w:r w:rsidR="00F84EAA">
        <w:t>State Government Agencies and local Councils</w:t>
      </w:r>
      <w:r w:rsidRPr="00FF162B">
        <w:t xml:space="preserve"> </w:t>
      </w:r>
      <w:r>
        <w:t>adopted</w:t>
      </w:r>
      <w:r w:rsidRPr="00FF162B">
        <w:t xml:space="preserve"> Disability Access and Inclusion Plan</w:t>
      </w:r>
      <w:r>
        <w:t>s</w:t>
      </w:r>
      <w:r w:rsidRPr="00FF162B">
        <w:t xml:space="preserve"> (DAIP). </w:t>
      </w:r>
      <w:r w:rsidR="00B14F12">
        <w:t xml:space="preserve">We take this opportunity to suggest ways in which the State Government could provide stronger, more impactful support </w:t>
      </w:r>
      <w:r w:rsidR="0084016D">
        <w:t>with implementation of the new State Plan.</w:t>
      </w:r>
    </w:p>
    <w:p w14:paraId="5F1F1FC1" w14:textId="58AA2F48" w:rsidR="008812A4" w:rsidRDefault="008812A4" w:rsidP="0093259C">
      <w:pPr>
        <w:pStyle w:val="Heading2"/>
        <w:spacing w:after="160" w:line="276" w:lineRule="auto"/>
      </w:pPr>
      <w:bookmarkStart w:id="72" w:name="_Toc200104755"/>
      <w:r>
        <w:t>Funding</w:t>
      </w:r>
      <w:bookmarkEnd w:id="72"/>
    </w:p>
    <w:p w14:paraId="2FCCC3AB" w14:textId="07C14C26" w:rsidR="00395948" w:rsidRPr="00583186" w:rsidRDefault="00AC0D30" w:rsidP="0093259C">
      <w:pPr>
        <w:spacing w:after="160" w:line="276" w:lineRule="auto"/>
        <w:rPr>
          <w:rStyle w:val="normaltextrun"/>
          <w:rFonts w:ascii="Calibri" w:hAnsi="Calibri" w:cs="Calibri"/>
        </w:rPr>
      </w:pPr>
      <w:r>
        <w:rPr>
          <w:rStyle w:val="normaltextrun"/>
          <w:rFonts w:ascii="Calibri" w:hAnsi="Calibri" w:cs="Calibri"/>
        </w:rPr>
        <w:t>While the initial State Inclusion Plan was responsible for instigating some meaningful change, we have been regularly advised</w:t>
      </w:r>
      <w:r w:rsidR="00770402">
        <w:rPr>
          <w:rStyle w:val="normaltextrun"/>
          <w:rFonts w:ascii="Calibri" w:hAnsi="Calibri" w:cs="Calibri"/>
        </w:rPr>
        <w:t>,</w:t>
      </w:r>
      <w:r>
        <w:rPr>
          <w:rStyle w:val="normaltextrun"/>
          <w:rFonts w:ascii="Calibri" w:hAnsi="Calibri" w:cs="Calibri"/>
        </w:rPr>
        <w:t xml:space="preserve"> by state and local government counterparts and the disability community</w:t>
      </w:r>
      <w:r w:rsidR="00770402">
        <w:rPr>
          <w:rStyle w:val="normaltextrun"/>
          <w:rFonts w:ascii="Calibri" w:hAnsi="Calibri" w:cs="Calibri"/>
        </w:rPr>
        <w:t>,</w:t>
      </w:r>
      <w:r>
        <w:rPr>
          <w:rStyle w:val="normaltextrun"/>
          <w:rFonts w:ascii="Calibri" w:hAnsi="Calibri" w:cs="Calibri"/>
        </w:rPr>
        <w:t xml:space="preserve"> that a lack of resources for implementation significantly hampered efforts to turn the good intentions contained in </w:t>
      </w:r>
      <w:r w:rsidR="000E7DF4">
        <w:rPr>
          <w:rStyle w:val="normaltextrun"/>
          <w:rFonts w:ascii="Calibri" w:hAnsi="Calibri" w:cs="Calibri"/>
        </w:rPr>
        <w:t>DAIPs</w:t>
      </w:r>
      <w:r>
        <w:rPr>
          <w:rStyle w:val="normaltextrun"/>
          <w:rFonts w:ascii="Calibri" w:hAnsi="Calibri" w:cs="Calibri"/>
        </w:rPr>
        <w:t xml:space="preserve"> into real outcomes. </w:t>
      </w:r>
      <w:r w:rsidR="00305965">
        <w:rPr>
          <w:rStyle w:val="normaltextrun"/>
          <w:rFonts w:ascii="Calibri" w:hAnsi="Calibri" w:cs="Calibri"/>
        </w:rPr>
        <w:t xml:space="preserve">This can be a particular issue in regional </w:t>
      </w:r>
      <w:r w:rsidR="00CF7621">
        <w:rPr>
          <w:rStyle w:val="normaltextrun"/>
          <w:rFonts w:ascii="Calibri" w:hAnsi="Calibri" w:cs="Calibri"/>
        </w:rPr>
        <w:t>areas</w:t>
      </w:r>
      <w:r w:rsidR="00C64EDA">
        <w:rPr>
          <w:rStyle w:val="normaltextrun"/>
          <w:rFonts w:ascii="Calibri" w:hAnsi="Calibri" w:cs="Calibri"/>
        </w:rPr>
        <w:t xml:space="preserve">. </w:t>
      </w:r>
      <w:r w:rsidR="0002445B">
        <w:t xml:space="preserve">The Consultation Paper pointed out that regional and remote areas lag in accessibility: country towns often have council buildings or sports </w:t>
      </w:r>
      <w:r w:rsidR="0002445B">
        <w:lastRenderedPageBreak/>
        <w:t>facilities that are not accessible, and limited funding to fix them.</w:t>
      </w:r>
      <w:r w:rsidR="0002445B">
        <w:rPr>
          <w:rStyle w:val="FootnoteReference"/>
        </w:rPr>
        <w:footnoteReference w:id="30"/>
      </w:r>
      <w:r w:rsidR="0002445B">
        <w:t xml:space="preserve"> The Plan acknowledges this disparity and encourages regional improvements, but implementation will require targeted resources for those communities. It may be necessary for the </w:t>
      </w:r>
      <w:r w:rsidR="0059244B">
        <w:t>State Government</w:t>
      </w:r>
      <w:r w:rsidR="0002445B">
        <w:t xml:space="preserve"> to provide grants or incentives to rural </w:t>
      </w:r>
      <w:r w:rsidR="00550D33">
        <w:t>C</w:t>
      </w:r>
      <w:r w:rsidR="0002445B">
        <w:t xml:space="preserve">ouncils to undertake accessibility upgrades (since their rate bases are smaller). Without dedicated funding, </w:t>
      </w:r>
      <w:r w:rsidR="003871EB">
        <w:t>there is</w:t>
      </w:r>
      <w:r w:rsidR="0002445B">
        <w:t xml:space="preserve"> a risk that metro areas advance faster than rural ones, leaving an inclusion gap. </w:t>
      </w:r>
    </w:p>
    <w:p w14:paraId="2F63A819" w14:textId="58021FDF" w:rsidR="00AC0D30" w:rsidRDefault="00AC0D30" w:rsidP="0093259C">
      <w:pPr>
        <w:spacing w:after="160" w:line="276" w:lineRule="auto"/>
        <w:rPr>
          <w:rStyle w:val="eop"/>
          <w:rFonts w:ascii="Calibri" w:hAnsi="Calibri" w:cs="Calibri"/>
        </w:rPr>
      </w:pPr>
      <w:r>
        <w:rPr>
          <w:rStyle w:val="normaltextrun"/>
          <w:rFonts w:ascii="Calibri" w:hAnsi="Calibri" w:cs="Calibri"/>
        </w:rPr>
        <w:t xml:space="preserve">The impact of the next iteration of DAIPs will hinge heavily on the extent to which resources are available to </w:t>
      </w:r>
      <w:r w:rsidR="00ED1F9D">
        <w:rPr>
          <w:rStyle w:val="normaltextrun"/>
          <w:rFonts w:ascii="Calibri" w:hAnsi="Calibri" w:cs="Calibri"/>
        </w:rPr>
        <w:t xml:space="preserve">all </w:t>
      </w:r>
      <w:r>
        <w:rPr>
          <w:rStyle w:val="normaltextrun"/>
          <w:rFonts w:ascii="Calibri" w:hAnsi="Calibri" w:cs="Calibri"/>
        </w:rPr>
        <w:t>state authorities to implement actions contained in them.</w:t>
      </w:r>
      <w:r>
        <w:rPr>
          <w:rStyle w:val="eop"/>
          <w:rFonts w:ascii="Calibri" w:hAnsi="Calibri" w:cs="Calibri"/>
        </w:rPr>
        <w:t> </w:t>
      </w:r>
      <w:r>
        <w:rPr>
          <w:rStyle w:val="normaltextrun"/>
          <w:rFonts w:ascii="Calibri" w:hAnsi="Calibri" w:cs="Calibri"/>
        </w:rPr>
        <w:t>In the lead up to the 2022 State Election, we asked all parties to commit to ensuring resources would be available to state authorities to implement their DAIPs</w:t>
      </w:r>
      <w:r w:rsidR="006D5DEB">
        <w:rPr>
          <w:rStyle w:val="normaltextrun"/>
          <w:rFonts w:ascii="Calibri" w:hAnsi="Calibri" w:cs="Calibri"/>
        </w:rPr>
        <w:t>. W</w:t>
      </w:r>
      <w:r>
        <w:rPr>
          <w:rStyle w:val="normaltextrun"/>
          <w:rFonts w:ascii="Calibri" w:hAnsi="Calibri" w:cs="Calibri"/>
        </w:rPr>
        <w:t xml:space="preserve">e were advised by the State Labor Party that this would be seriously considered as part of the </w:t>
      </w:r>
      <w:r w:rsidRPr="6D02223B">
        <w:rPr>
          <w:rStyle w:val="normaltextrun"/>
          <w:rFonts w:ascii="Calibri" w:hAnsi="Calibri" w:cs="Calibri"/>
        </w:rPr>
        <w:t xml:space="preserve">State </w:t>
      </w:r>
      <w:r>
        <w:rPr>
          <w:rStyle w:val="normaltextrun"/>
          <w:rFonts w:ascii="Calibri" w:hAnsi="Calibri" w:cs="Calibri"/>
        </w:rPr>
        <w:t xml:space="preserve">Annual Budget Process. </w:t>
      </w:r>
      <w:r w:rsidR="0088273B">
        <w:rPr>
          <w:rStyle w:val="normaltextrun"/>
          <w:rFonts w:ascii="Calibri" w:hAnsi="Calibri" w:cs="Calibri"/>
        </w:rPr>
        <w:t>We strongly stand</w:t>
      </w:r>
      <w:r>
        <w:rPr>
          <w:rStyle w:val="normaltextrun"/>
          <w:rFonts w:ascii="Calibri" w:hAnsi="Calibri" w:cs="Calibri"/>
        </w:rPr>
        <w:t xml:space="preserve"> by this recommendation and urge the new Plan to commit to providing sufficient funding for the implementation of DAIPs by state authorities, to ensure good intentions turn into real outcomes.</w:t>
      </w:r>
      <w:r>
        <w:rPr>
          <w:rStyle w:val="eop"/>
          <w:rFonts w:ascii="Calibri" w:hAnsi="Calibri" w:cs="Calibri"/>
        </w:rPr>
        <w:t> </w:t>
      </w:r>
    </w:p>
    <w:p w14:paraId="3C9D6BB8" w14:textId="6E154C74" w:rsidR="00337AD6" w:rsidRPr="004D4825" w:rsidRDefault="00337AD6" w:rsidP="0093259C">
      <w:pPr>
        <w:spacing w:after="160" w:line="276" w:lineRule="auto"/>
        <w:rPr>
          <w:b/>
          <w:color w:val="7030A0"/>
        </w:rPr>
      </w:pPr>
      <w:r w:rsidRPr="004B0B85">
        <w:rPr>
          <w:b/>
          <w:color w:val="7030A0"/>
        </w:rPr>
        <w:t>Recommendation</w:t>
      </w:r>
      <w:r w:rsidR="004D4825">
        <w:rPr>
          <w:b/>
          <w:color w:val="7030A0"/>
        </w:rPr>
        <w:t xml:space="preserve"> </w:t>
      </w:r>
      <w:r w:rsidR="004C7934">
        <w:rPr>
          <w:b/>
          <w:color w:val="7030A0"/>
        </w:rPr>
        <w:t>7</w:t>
      </w:r>
      <w:r w:rsidR="0028575D">
        <w:rPr>
          <w:b/>
          <w:color w:val="7030A0"/>
        </w:rPr>
        <w:t>4</w:t>
      </w:r>
      <w:r w:rsidR="004C7934">
        <w:rPr>
          <w:b/>
          <w:color w:val="7030A0"/>
        </w:rPr>
        <w:t>:</w:t>
      </w:r>
      <w:r w:rsidR="004D4825">
        <w:rPr>
          <w:b/>
          <w:color w:val="7030A0"/>
        </w:rPr>
        <w:t xml:space="preserve"> </w:t>
      </w:r>
      <w:r w:rsidR="00790BF6">
        <w:rPr>
          <w:b/>
          <w:bCs/>
        </w:rPr>
        <w:t>The State Government</w:t>
      </w:r>
      <w:r w:rsidR="001611CC">
        <w:rPr>
          <w:b/>
          <w:bCs/>
        </w:rPr>
        <w:t xml:space="preserve"> should </w:t>
      </w:r>
      <w:r w:rsidRPr="00A17F0A">
        <w:rPr>
          <w:b/>
          <w:bCs/>
        </w:rPr>
        <w:t xml:space="preserve">adequately </w:t>
      </w:r>
      <w:r w:rsidR="00790BF6">
        <w:rPr>
          <w:b/>
          <w:bCs/>
        </w:rPr>
        <w:t xml:space="preserve">resource </w:t>
      </w:r>
      <w:r w:rsidR="00644771">
        <w:rPr>
          <w:b/>
          <w:bCs/>
        </w:rPr>
        <w:t>t</w:t>
      </w:r>
      <w:r w:rsidRPr="00A17F0A">
        <w:rPr>
          <w:b/>
          <w:bCs/>
        </w:rPr>
        <w:t>he State Plan to ensure that state authorities can fully implement their obligations to co-design, consult, implement and report in a way that ensures genuine outcomes for people</w:t>
      </w:r>
      <w:r w:rsidR="006335C5">
        <w:rPr>
          <w:b/>
          <w:bCs/>
        </w:rPr>
        <w:t xml:space="preserve"> </w:t>
      </w:r>
      <w:r w:rsidRPr="00A17F0A">
        <w:rPr>
          <w:b/>
          <w:bCs/>
        </w:rPr>
        <w:t>with disability as intended by the legislation.</w:t>
      </w:r>
    </w:p>
    <w:p w14:paraId="1D0ECEE7" w14:textId="4FA1B476" w:rsidR="00337AD6" w:rsidRPr="004D4825" w:rsidRDefault="00337AD6" w:rsidP="0093259C">
      <w:pPr>
        <w:spacing w:after="160" w:line="276" w:lineRule="auto"/>
        <w:rPr>
          <w:b/>
        </w:rPr>
      </w:pPr>
      <w:r w:rsidRPr="004B0B85">
        <w:rPr>
          <w:b/>
          <w:color w:val="7030A0"/>
        </w:rPr>
        <w:t xml:space="preserve">Recommendation </w:t>
      </w:r>
      <w:r w:rsidR="004C7934">
        <w:rPr>
          <w:b/>
          <w:color w:val="7030A0"/>
        </w:rPr>
        <w:t>7</w:t>
      </w:r>
      <w:r w:rsidR="0028575D">
        <w:rPr>
          <w:b/>
          <w:color w:val="7030A0"/>
        </w:rPr>
        <w:t>5</w:t>
      </w:r>
      <w:r w:rsidR="004D4825">
        <w:rPr>
          <w:b/>
          <w:color w:val="7030A0"/>
        </w:rPr>
        <w:t>:</w:t>
      </w:r>
      <w:r w:rsidR="004D4825">
        <w:rPr>
          <w:b/>
          <w:bCs/>
        </w:rPr>
        <w:t xml:space="preserve"> </w:t>
      </w:r>
      <w:r w:rsidR="001B2B3C">
        <w:rPr>
          <w:b/>
          <w:bCs/>
        </w:rPr>
        <w:t>The State Government</w:t>
      </w:r>
      <w:r w:rsidR="00790BF6">
        <w:rPr>
          <w:b/>
          <w:bCs/>
        </w:rPr>
        <w:t xml:space="preserve"> should amend </w:t>
      </w:r>
      <w:r w:rsidR="00644771">
        <w:rPr>
          <w:b/>
          <w:bCs/>
        </w:rPr>
        <w:t>t</w:t>
      </w:r>
      <w:r w:rsidRPr="00A17F0A">
        <w:rPr>
          <w:b/>
          <w:bCs/>
        </w:rPr>
        <w:t xml:space="preserve">he State Plan </w:t>
      </w:r>
      <w:r w:rsidR="00790BF6">
        <w:rPr>
          <w:b/>
          <w:bCs/>
        </w:rPr>
        <w:t>to</w:t>
      </w:r>
      <w:r w:rsidRPr="00A17F0A">
        <w:rPr>
          <w:b/>
          <w:bCs/>
        </w:rPr>
        <w:t xml:space="preserve"> commit the State Government to establish</w:t>
      </w:r>
      <w:r w:rsidR="00790BF6">
        <w:rPr>
          <w:b/>
          <w:bCs/>
        </w:rPr>
        <w:t>ing</w:t>
      </w:r>
      <w:r w:rsidRPr="00A17F0A">
        <w:rPr>
          <w:b/>
          <w:bCs/>
        </w:rPr>
        <w:t xml:space="preserve"> a Grants SA funding stream open to local </w:t>
      </w:r>
      <w:r w:rsidR="00F131A3">
        <w:rPr>
          <w:b/>
          <w:bCs/>
        </w:rPr>
        <w:t>C</w:t>
      </w:r>
      <w:r w:rsidRPr="00A17F0A">
        <w:rPr>
          <w:b/>
          <w:bCs/>
        </w:rPr>
        <w:t>ouncils to provide financial assistance for implementing DAIP actions, such as modifications to buildings or websites, training for staff, and support to set-up and run local advisory or co-design groups to draw on the experiences and insights of the disability community.</w:t>
      </w:r>
      <w:r w:rsidRPr="00A17F0A">
        <w:t> </w:t>
      </w:r>
    </w:p>
    <w:p w14:paraId="20E80A97" w14:textId="333AF70E" w:rsidR="005E5EC1" w:rsidRPr="0017747A" w:rsidRDefault="00970EC4" w:rsidP="0093259C">
      <w:pPr>
        <w:spacing w:after="160" w:line="276" w:lineRule="auto"/>
        <w:rPr>
          <w:b/>
          <w:bCs/>
        </w:rPr>
      </w:pPr>
      <w:r w:rsidRPr="004B0B85">
        <w:rPr>
          <w:b/>
          <w:color w:val="7030A0"/>
        </w:rPr>
        <w:t xml:space="preserve">Recommendation </w:t>
      </w:r>
      <w:r w:rsidR="00022CCA">
        <w:rPr>
          <w:b/>
          <w:color w:val="7030A0"/>
        </w:rPr>
        <w:t>7</w:t>
      </w:r>
      <w:r w:rsidR="0028575D">
        <w:rPr>
          <w:b/>
          <w:color w:val="7030A0"/>
        </w:rPr>
        <w:t>6</w:t>
      </w:r>
      <w:r w:rsidR="004D4825">
        <w:rPr>
          <w:b/>
          <w:color w:val="7030A0"/>
        </w:rPr>
        <w:t>:</w:t>
      </w:r>
      <w:r w:rsidRPr="004B0B85">
        <w:rPr>
          <w:b/>
          <w:color w:val="7030A0"/>
        </w:rPr>
        <w:t xml:space="preserve"> </w:t>
      </w:r>
      <w:r w:rsidR="0096562A" w:rsidRPr="00A17F0A">
        <w:rPr>
          <w:b/>
          <w:bCs/>
        </w:rPr>
        <w:t>The</w:t>
      </w:r>
      <w:r w:rsidR="0096562A">
        <w:rPr>
          <w:b/>
          <w:bCs/>
        </w:rPr>
        <w:t xml:space="preserve"> State Government should commit specific resources to </w:t>
      </w:r>
      <w:r w:rsidR="00033B64">
        <w:rPr>
          <w:b/>
          <w:bCs/>
        </w:rPr>
        <w:t>DAIP implementation in regional areas</w:t>
      </w:r>
      <w:r w:rsidR="00D51965">
        <w:rPr>
          <w:b/>
          <w:bCs/>
        </w:rPr>
        <w:t xml:space="preserve">, </w:t>
      </w:r>
      <w:r w:rsidR="00CE4015">
        <w:rPr>
          <w:b/>
          <w:bCs/>
        </w:rPr>
        <w:t xml:space="preserve">particularly with respect to </w:t>
      </w:r>
      <w:r w:rsidR="0096562A">
        <w:rPr>
          <w:b/>
          <w:bCs/>
        </w:rPr>
        <w:t>accessibility upgrades</w:t>
      </w:r>
      <w:r w:rsidR="00CE4015">
        <w:rPr>
          <w:b/>
          <w:bCs/>
        </w:rPr>
        <w:t>.</w:t>
      </w:r>
    </w:p>
    <w:p w14:paraId="5F5393CB" w14:textId="19C30E98" w:rsidR="008812A4" w:rsidRDefault="008812A4" w:rsidP="0093259C">
      <w:pPr>
        <w:pStyle w:val="Heading2"/>
        <w:spacing w:after="160" w:line="276" w:lineRule="auto"/>
      </w:pPr>
      <w:bookmarkStart w:id="73" w:name="_Toc200104756"/>
      <w:r>
        <w:t>Resources and support</w:t>
      </w:r>
      <w:bookmarkEnd w:id="73"/>
    </w:p>
    <w:p w14:paraId="7601190B" w14:textId="622276E5" w:rsidR="00562922" w:rsidRDefault="00562922" w:rsidP="0093259C">
      <w:pPr>
        <w:spacing w:after="160" w:line="276" w:lineRule="auto"/>
      </w:pPr>
      <w:r>
        <w:t>As noted above, JFA Purple Orange has been contacted on numerous occasions by local Councils and State Government Agencies seeking advice</w:t>
      </w:r>
      <w:r w:rsidR="00F966C2">
        <w:t xml:space="preserve"> and support</w:t>
      </w:r>
      <w:r>
        <w:t xml:space="preserve"> </w:t>
      </w:r>
      <w:r w:rsidR="00F966C2">
        <w:t xml:space="preserve">(sometimes through a formally contracted piece of work) on the development and implementation of </w:t>
      </w:r>
      <w:r w:rsidR="005203E3">
        <w:t>their DAIPs. While DHS provided some guidance and support</w:t>
      </w:r>
      <w:r w:rsidR="002D4D08">
        <w:t xml:space="preserve"> on implementation of the previous State Plan</w:t>
      </w:r>
      <w:r w:rsidR="005203E3">
        <w:t>,</w:t>
      </w:r>
      <w:r w:rsidR="00A730BE">
        <w:t xml:space="preserve"> more detail would have been helpful</w:t>
      </w:r>
      <w:r w:rsidR="005203E3">
        <w:t>.</w:t>
      </w:r>
    </w:p>
    <w:p w14:paraId="262DC384" w14:textId="6B4644A8" w:rsidR="009E16DA" w:rsidRDefault="009E16DA" w:rsidP="0093259C">
      <w:pPr>
        <w:spacing w:after="160" w:line="276" w:lineRule="auto"/>
      </w:pPr>
      <w:r>
        <w:lastRenderedPageBreak/>
        <w:t xml:space="preserve">With respect to local </w:t>
      </w:r>
      <w:r w:rsidR="00ED1E6D">
        <w:t>C</w:t>
      </w:r>
      <w:r w:rsidR="00980DE2">
        <w:t>ouncils</w:t>
      </w:r>
      <w:r>
        <w:t xml:space="preserve">, the </w:t>
      </w:r>
      <w:r w:rsidR="009B591E" w:rsidRPr="0088152C">
        <w:t>first State Plan saw all 68 councils produce DAIPs, which is a significant achievement.</w:t>
      </w:r>
      <w:r w:rsidR="00C950FC">
        <w:t xml:space="preserve"> </w:t>
      </w:r>
      <w:r w:rsidR="00017E9A" w:rsidRPr="0088152C">
        <w:t xml:space="preserve">Few other states legislate local </w:t>
      </w:r>
      <w:r w:rsidR="00700B4E">
        <w:t>C</w:t>
      </w:r>
      <w:r w:rsidR="003F5A27">
        <w:t>ouncil</w:t>
      </w:r>
      <w:r w:rsidR="00017E9A">
        <w:t xml:space="preserve"> </w:t>
      </w:r>
      <w:r w:rsidR="00017E9A" w:rsidRPr="0088152C">
        <w:t xml:space="preserve">plans, </w:t>
      </w:r>
      <w:r w:rsidR="007D0F50">
        <w:t>making</w:t>
      </w:r>
      <w:r w:rsidR="00017E9A">
        <w:t xml:space="preserve"> </w:t>
      </w:r>
      <w:r w:rsidR="00017E9A" w:rsidRPr="0088152C">
        <w:t xml:space="preserve">SA a leader </w:t>
      </w:r>
      <w:r w:rsidR="00017E9A">
        <w:t>in this respect. However,</w:t>
      </w:r>
      <w:r w:rsidR="00017E9A" w:rsidRPr="0088152C">
        <w:t xml:space="preserve"> further work </w:t>
      </w:r>
      <w:r w:rsidR="00017E9A">
        <w:t>needs to be done to</w:t>
      </w:r>
      <w:r w:rsidR="00017E9A" w:rsidRPr="0088152C">
        <w:t xml:space="preserve"> ensure consistency in quality: some DAIPs </w:t>
      </w:r>
      <w:r w:rsidR="00017E9A">
        <w:t>were</w:t>
      </w:r>
      <w:r w:rsidR="00017E9A" w:rsidRPr="0088152C">
        <w:t xml:space="preserve"> very strong</w:t>
      </w:r>
      <w:r w:rsidR="00017E9A">
        <w:t xml:space="preserve"> and effective</w:t>
      </w:r>
      <w:r w:rsidR="00017E9A" w:rsidRPr="0088152C">
        <w:t xml:space="preserve">, others </w:t>
      </w:r>
      <w:r w:rsidR="00017E9A">
        <w:t xml:space="preserve">much </w:t>
      </w:r>
      <w:r w:rsidR="00017E9A" w:rsidRPr="0088152C">
        <w:t>less so.</w:t>
      </w:r>
      <w:r w:rsidR="00017E9A">
        <w:t xml:space="preserve"> </w:t>
      </w:r>
    </w:p>
    <w:p w14:paraId="419AF9EF" w14:textId="35108259" w:rsidR="003D54BB" w:rsidRDefault="006E458C" w:rsidP="0093259C">
      <w:pPr>
        <w:spacing w:after="160" w:line="276" w:lineRule="auto"/>
      </w:pPr>
      <w:r>
        <w:t xml:space="preserve">The situation with respect to State Government Agencies is similar, and the quality of DAIPs varies considerably. We have examined </w:t>
      </w:r>
      <w:r w:rsidR="00C20D8C">
        <w:t>multiple</w:t>
      </w:r>
      <w:r>
        <w:t xml:space="preserve"> DAIPs to identify good practice</w:t>
      </w:r>
      <w:r w:rsidR="003D54BB">
        <w:t xml:space="preserve"> and</w:t>
      </w:r>
      <w:r w:rsidR="00760DC6">
        <w:t xml:space="preserve"> support agencies to develop their own DAIPs. We have also been engaged to </w:t>
      </w:r>
      <w:r w:rsidR="003D54BB">
        <w:t xml:space="preserve">review the </w:t>
      </w:r>
      <w:r w:rsidR="00186C0E">
        <w:t>impact of previous DAIPS, with a view to informing the way forward.</w:t>
      </w:r>
    </w:p>
    <w:p w14:paraId="77E7E2C8" w14:textId="6D599B32" w:rsidR="008A044A" w:rsidRDefault="00CC23FD" w:rsidP="0093259C">
      <w:pPr>
        <w:spacing w:after="160" w:line="276" w:lineRule="auto"/>
      </w:pPr>
      <w:r>
        <w:t xml:space="preserve">There are some aspects of the draft Plan that state authorities will clearly require guidance </w:t>
      </w:r>
      <w:r w:rsidR="00E6109A">
        <w:t xml:space="preserve">on </w:t>
      </w:r>
      <w:r>
        <w:t>to implement effectively. For example</w:t>
      </w:r>
      <w:r w:rsidR="00902479">
        <w:t>, in Domain 2, measure 4.2. is ‘</w:t>
      </w:r>
      <w:r w:rsidR="00902479" w:rsidRPr="00902479">
        <w:t>Proportion of State authorities using best practice inclusive recruitment and retention processes to provide equitable access and support for people with disability. For example, staff training and policy changes.’ It woul</w:t>
      </w:r>
      <w:r w:rsidR="00902479">
        <w:t xml:space="preserve">d be useful for DHS to develop </w:t>
      </w:r>
      <w:r w:rsidR="00873A54">
        <w:t>clear guidance on what constitutes best practice inclusive recruitment and retention processes (JFA Purple Orange could assist with this, if required).</w:t>
      </w:r>
      <w:r w:rsidR="00902479">
        <w:rPr>
          <w:rFonts w:ascii="Aptos Display" w:hAnsi="Aptos Display"/>
          <w:sz w:val="21"/>
          <w:szCs w:val="21"/>
        </w:rPr>
        <w:t xml:space="preserve"> </w:t>
      </w:r>
    </w:p>
    <w:p w14:paraId="0C4FA6C0" w14:textId="44D134BE" w:rsidR="009E16DA" w:rsidRDefault="00602FFF" w:rsidP="0093259C">
      <w:pPr>
        <w:spacing w:after="160" w:line="276" w:lineRule="auto"/>
      </w:pPr>
      <w:r>
        <w:t xml:space="preserve">We recommend that DHS </w:t>
      </w:r>
      <w:r w:rsidR="00463FD1">
        <w:t xml:space="preserve">consult with </w:t>
      </w:r>
      <w:r w:rsidR="00930286">
        <w:t xml:space="preserve">all </w:t>
      </w:r>
      <w:r w:rsidR="00463FD1">
        <w:t xml:space="preserve">state authorities to ask which support and guidance they need to develop and implement </w:t>
      </w:r>
      <w:r w:rsidR="008D6926">
        <w:t xml:space="preserve">their DAIPs. This might include </w:t>
      </w:r>
      <w:r w:rsidR="00E36A3F">
        <w:t xml:space="preserve">measures such as </w:t>
      </w:r>
      <w:r w:rsidR="008D6926">
        <w:t xml:space="preserve">written guidance, </w:t>
      </w:r>
      <w:r w:rsidR="00C832E7">
        <w:t xml:space="preserve">templates, </w:t>
      </w:r>
      <w:r w:rsidR="008D6926">
        <w:t xml:space="preserve">instructional videos, a training workshop, </w:t>
      </w:r>
      <w:r w:rsidR="00E36A3F">
        <w:t xml:space="preserve">or </w:t>
      </w:r>
      <w:r w:rsidR="008D6926">
        <w:t>a Community of Practice</w:t>
      </w:r>
      <w:r w:rsidR="00E36A3F">
        <w:t xml:space="preserve">. If the State Government is serious about </w:t>
      </w:r>
      <w:r w:rsidR="0070050C">
        <w:t xml:space="preserve">strengthening access and inclusion through the State Plan, it is essential that there is </w:t>
      </w:r>
      <w:r w:rsidR="00460C40">
        <w:t xml:space="preserve">an </w:t>
      </w:r>
      <w:r w:rsidR="0070050C">
        <w:t xml:space="preserve">adequate investment of </w:t>
      </w:r>
      <w:r w:rsidR="00460C40">
        <w:t>time and resources</w:t>
      </w:r>
      <w:r w:rsidR="00440599">
        <w:t xml:space="preserve"> in supporting state authorities</w:t>
      </w:r>
      <w:r w:rsidR="000E02C2">
        <w:t xml:space="preserve"> with their DAIPs</w:t>
      </w:r>
      <w:r w:rsidR="00460C40">
        <w:t>.</w:t>
      </w:r>
    </w:p>
    <w:p w14:paraId="29E1F1E5" w14:textId="196C285B" w:rsidR="00CD4C4B" w:rsidRPr="004D4825" w:rsidRDefault="005E60A2" w:rsidP="0093259C">
      <w:pPr>
        <w:spacing w:after="160" w:line="276" w:lineRule="auto"/>
        <w:rPr>
          <w:b/>
          <w:color w:val="7030A0"/>
        </w:rPr>
      </w:pPr>
      <w:r w:rsidRPr="004B0B85">
        <w:rPr>
          <w:b/>
          <w:color w:val="7030A0"/>
        </w:rPr>
        <w:t>Recommendation</w:t>
      </w:r>
      <w:r w:rsidR="004D4825">
        <w:rPr>
          <w:b/>
          <w:color w:val="7030A0"/>
        </w:rPr>
        <w:t xml:space="preserve"> </w:t>
      </w:r>
      <w:r w:rsidR="006B5C89">
        <w:rPr>
          <w:b/>
          <w:color w:val="7030A0"/>
        </w:rPr>
        <w:t>7</w:t>
      </w:r>
      <w:r w:rsidR="00313F99">
        <w:rPr>
          <w:b/>
          <w:color w:val="7030A0"/>
        </w:rPr>
        <w:t>7</w:t>
      </w:r>
      <w:r w:rsidR="004D4825">
        <w:rPr>
          <w:b/>
          <w:color w:val="7030A0"/>
        </w:rPr>
        <w:t xml:space="preserve">: </w:t>
      </w:r>
      <w:r w:rsidR="001B2B3C">
        <w:rPr>
          <w:b/>
          <w:bCs/>
        </w:rPr>
        <w:t>The State Government</w:t>
      </w:r>
      <w:r w:rsidR="00944484" w:rsidRPr="002F35C3">
        <w:rPr>
          <w:b/>
          <w:bCs/>
        </w:rPr>
        <w:t xml:space="preserve"> should consult with state authorities </w:t>
      </w:r>
      <w:r w:rsidR="00C02914">
        <w:rPr>
          <w:b/>
          <w:bCs/>
        </w:rPr>
        <w:t xml:space="preserve">about which </w:t>
      </w:r>
      <w:r w:rsidR="00944484" w:rsidRPr="002F35C3">
        <w:rPr>
          <w:b/>
          <w:bCs/>
        </w:rPr>
        <w:t xml:space="preserve">support and guidance they need to develop and implement </w:t>
      </w:r>
      <w:r w:rsidR="00A55E21" w:rsidRPr="002F35C3">
        <w:rPr>
          <w:b/>
          <w:bCs/>
        </w:rPr>
        <w:t xml:space="preserve">strong, action-oriented, outcomes-focused DAIPs. </w:t>
      </w:r>
      <w:r w:rsidR="001B2B3C">
        <w:rPr>
          <w:b/>
          <w:bCs/>
        </w:rPr>
        <w:t>The State Government</w:t>
      </w:r>
      <w:r w:rsidR="00A55E21" w:rsidRPr="002F35C3">
        <w:rPr>
          <w:b/>
          <w:bCs/>
        </w:rPr>
        <w:t xml:space="preserve"> should invest adequate time and resources into providing the support</w:t>
      </w:r>
      <w:r w:rsidR="00120926">
        <w:rPr>
          <w:b/>
          <w:bCs/>
        </w:rPr>
        <w:t xml:space="preserve"> and guidance</w:t>
      </w:r>
      <w:r w:rsidR="00A55E21" w:rsidRPr="002F35C3">
        <w:rPr>
          <w:b/>
          <w:bCs/>
        </w:rPr>
        <w:t xml:space="preserve"> requested.</w:t>
      </w:r>
    </w:p>
    <w:p w14:paraId="7BA3BF8D" w14:textId="77777777" w:rsidR="00CD4C4B" w:rsidRPr="008812A4" w:rsidRDefault="00CD4C4B" w:rsidP="0093259C">
      <w:pPr>
        <w:spacing w:after="160" w:line="276" w:lineRule="auto"/>
      </w:pPr>
    </w:p>
    <w:p w14:paraId="231E7B8C" w14:textId="75E09FFA" w:rsidR="008812A4" w:rsidRDefault="008812A4" w:rsidP="0093259C">
      <w:pPr>
        <w:pStyle w:val="Heading2"/>
        <w:spacing w:after="160" w:line="276" w:lineRule="auto"/>
      </w:pPr>
      <w:bookmarkStart w:id="74" w:name="_Toc200104757"/>
      <w:r>
        <w:t>Implementation Advisory Group</w:t>
      </w:r>
      <w:bookmarkEnd w:id="74"/>
    </w:p>
    <w:p w14:paraId="03695559" w14:textId="504D3D38" w:rsidR="000C2E50" w:rsidRDefault="00A84373" w:rsidP="0093259C">
      <w:pPr>
        <w:spacing w:after="160" w:line="276" w:lineRule="auto"/>
      </w:pPr>
      <w:r>
        <w:t xml:space="preserve">At JFA Purple Orange, we advocate for co-design processes to span the duration of a project/policy etc. </w:t>
      </w:r>
      <w:r w:rsidR="004576FC">
        <w:t>It is critical that people with disability are at the decision-making table with respect to the development of the State Plan</w:t>
      </w:r>
      <w:r w:rsidR="00872EB7">
        <w:t xml:space="preserve">, as well as its implementation and review. </w:t>
      </w:r>
    </w:p>
    <w:p w14:paraId="070165CF" w14:textId="2BAFA989" w:rsidR="00671598" w:rsidRDefault="00872EB7" w:rsidP="0093259C">
      <w:pPr>
        <w:spacing w:after="160" w:line="276" w:lineRule="auto"/>
      </w:pPr>
      <w:r>
        <w:t xml:space="preserve">We recommend that DHS </w:t>
      </w:r>
      <w:r w:rsidR="009C7653">
        <w:t>work with</w:t>
      </w:r>
      <w:r>
        <w:t xml:space="preserve"> an Implementation Advisory Group, comprising people with disability</w:t>
      </w:r>
      <w:r w:rsidR="00326CAE">
        <w:t xml:space="preserve"> and advocacy/representative organisations</w:t>
      </w:r>
      <w:r w:rsidR="008375FF">
        <w:t>,</w:t>
      </w:r>
      <w:r w:rsidR="00326CAE">
        <w:t xml:space="preserve"> to oversee implementation of the Plan</w:t>
      </w:r>
      <w:r w:rsidR="00F4274A">
        <w:t xml:space="preserve"> and provide advice and guidance to DHS. This </w:t>
      </w:r>
      <w:r w:rsidR="00D83744">
        <w:t>group could also help to inform</w:t>
      </w:r>
      <w:r w:rsidR="00F4274A">
        <w:t xml:space="preserve"> the support provided to individual state authorities</w:t>
      </w:r>
      <w:r w:rsidR="008375FF">
        <w:t xml:space="preserve"> on the development and implementation of their DAIPs</w:t>
      </w:r>
      <w:r w:rsidR="00671598">
        <w:t>.</w:t>
      </w:r>
      <w:r w:rsidR="003902B7">
        <w:t xml:space="preserve"> </w:t>
      </w:r>
    </w:p>
    <w:p w14:paraId="388403B7" w14:textId="1BD143A1" w:rsidR="000C2E50" w:rsidRPr="004D4825" w:rsidRDefault="000C2E50" w:rsidP="0093259C">
      <w:pPr>
        <w:spacing w:after="160" w:line="276" w:lineRule="auto"/>
        <w:rPr>
          <w:b/>
          <w:color w:val="7030A0"/>
        </w:rPr>
      </w:pPr>
      <w:r w:rsidRPr="004B0B85">
        <w:rPr>
          <w:b/>
          <w:color w:val="7030A0"/>
        </w:rPr>
        <w:lastRenderedPageBreak/>
        <w:t>Recommendation</w:t>
      </w:r>
      <w:r w:rsidR="004D4825">
        <w:rPr>
          <w:b/>
          <w:color w:val="7030A0"/>
        </w:rPr>
        <w:t xml:space="preserve"> 7</w:t>
      </w:r>
      <w:r w:rsidR="00BE1BE2">
        <w:rPr>
          <w:b/>
          <w:color w:val="7030A0"/>
        </w:rPr>
        <w:t>8</w:t>
      </w:r>
      <w:r w:rsidR="004D4825">
        <w:rPr>
          <w:b/>
          <w:color w:val="7030A0"/>
        </w:rPr>
        <w:t xml:space="preserve">: </w:t>
      </w:r>
      <w:r w:rsidR="001B2B3C">
        <w:rPr>
          <w:b/>
          <w:bCs/>
        </w:rPr>
        <w:t>The State Government</w:t>
      </w:r>
      <w:r w:rsidR="00C26091" w:rsidRPr="00C26091">
        <w:rPr>
          <w:b/>
          <w:bCs/>
        </w:rPr>
        <w:t xml:space="preserve"> should </w:t>
      </w:r>
      <w:r w:rsidR="00EB2DD3">
        <w:rPr>
          <w:b/>
          <w:bCs/>
        </w:rPr>
        <w:t>work with</w:t>
      </w:r>
      <w:r w:rsidR="00C26091" w:rsidRPr="00C26091">
        <w:rPr>
          <w:b/>
          <w:bCs/>
        </w:rPr>
        <w:t xml:space="preserve"> an Implementation Advisory Group</w:t>
      </w:r>
      <w:r w:rsidR="00B32D97">
        <w:rPr>
          <w:b/>
          <w:bCs/>
        </w:rPr>
        <w:t xml:space="preserve"> of people with disability (such as the Disability Minister’s Advisory Group)</w:t>
      </w:r>
      <w:r w:rsidR="00C26091" w:rsidRPr="00C26091">
        <w:rPr>
          <w:b/>
          <w:bCs/>
        </w:rPr>
        <w:t xml:space="preserve"> to oversee implementation </w:t>
      </w:r>
      <w:r w:rsidR="00F41EDF">
        <w:rPr>
          <w:b/>
          <w:bCs/>
        </w:rPr>
        <w:t xml:space="preserve">and review </w:t>
      </w:r>
      <w:r w:rsidR="00C26091" w:rsidRPr="00C26091">
        <w:rPr>
          <w:b/>
          <w:bCs/>
        </w:rPr>
        <w:t xml:space="preserve">of the </w:t>
      </w:r>
      <w:r w:rsidR="00F41EDF">
        <w:rPr>
          <w:b/>
          <w:bCs/>
        </w:rPr>
        <w:t xml:space="preserve">State </w:t>
      </w:r>
      <w:r w:rsidR="00C26091" w:rsidRPr="00C26091">
        <w:rPr>
          <w:b/>
          <w:bCs/>
        </w:rPr>
        <w:t xml:space="preserve">Plan and provide advice and guidance to </w:t>
      </w:r>
      <w:r w:rsidR="001B2B3C">
        <w:rPr>
          <w:b/>
          <w:bCs/>
        </w:rPr>
        <w:t>State Government</w:t>
      </w:r>
      <w:r w:rsidR="00C26091" w:rsidRPr="00C26091">
        <w:rPr>
          <w:b/>
          <w:bCs/>
        </w:rPr>
        <w:t>.</w:t>
      </w:r>
      <w:r w:rsidR="00EB2DD3">
        <w:rPr>
          <w:b/>
          <w:bCs/>
        </w:rPr>
        <w:t xml:space="preserve"> </w:t>
      </w:r>
    </w:p>
    <w:p w14:paraId="35F45F8C" w14:textId="77777777" w:rsidR="0045059F" w:rsidRDefault="0045059F" w:rsidP="0093259C">
      <w:pPr>
        <w:spacing w:after="160" w:line="276" w:lineRule="auto"/>
        <w:rPr>
          <w:color w:val="522E91"/>
        </w:rPr>
      </w:pPr>
    </w:p>
    <w:p w14:paraId="7B024989" w14:textId="073ED6EC" w:rsidR="0045059F" w:rsidRDefault="0045059F" w:rsidP="0093259C">
      <w:pPr>
        <w:pStyle w:val="Heading1"/>
        <w:spacing w:after="160" w:line="276" w:lineRule="auto"/>
      </w:pPr>
      <w:bookmarkStart w:id="75" w:name="_Toc200104758"/>
      <w:r>
        <w:t>State Plan review</w:t>
      </w:r>
      <w:bookmarkEnd w:id="75"/>
    </w:p>
    <w:p w14:paraId="75BEA436" w14:textId="77777777" w:rsidR="00B9262A" w:rsidRDefault="00AB5C69" w:rsidP="0093259C">
      <w:pPr>
        <w:spacing w:after="160" w:line="276" w:lineRule="auto"/>
      </w:pPr>
      <w:r>
        <w:t>T</w:t>
      </w:r>
      <w:r w:rsidRPr="009C75B2">
        <w:t xml:space="preserve">he </w:t>
      </w:r>
      <w:r w:rsidR="00A76E8D" w:rsidRPr="00A76E8D">
        <w:rPr>
          <w:i/>
          <w:iCs/>
        </w:rPr>
        <w:t xml:space="preserve">Disability Inclusion </w:t>
      </w:r>
      <w:r w:rsidRPr="00A76E8D">
        <w:rPr>
          <w:i/>
          <w:iCs/>
        </w:rPr>
        <w:t>Act</w:t>
      </w:r>
      <w:r w:rsidR="00A76E8D" w:rsidRPr="00A76E8D">
        <w:rPr>
          <w:i/>
          <w:iCs/>
        </w:rPr>
        <w:t xml:space="preserve"> 2018</w:t>
      </w:r>
      <w:r w:rsidR="00A76E8D">
        <w:t xml:space="preserve"> (SA)</w:t>
      </w:r>
      <w:r w:rsidRPr="009C75B2">
        <w:t xml:space="preserve"> requires a review of the Plan at least every four years. </w:t>
      </w:r>
      <w:r>
        <w:t xml:space="preserve">If the </w:t>
      </w:r>
      <w:r w:rsidR="004B0F13">
        <w:t>SA G</w:t>
      </w:r>
      <w:r>
        <w:t>overnment commits to</w:t>
      </w:r>
      <w:r w:rsidRPr="009C75B2">
        <w:t xml:space="preserve"> </w:t>
      </w:r>
      <w:r>
        <w:t xml:space="preserve">genuine </w:t>
      </w:r>
      <w:r w:rsidRPr="009C75B2">
        <w:t xml:space="preserve">co-design and </w:t>
      </w:r>
      <w:r w:rsidR="004B0F13">
        <w:t>ongoing</w:t>
      </w:r>
      <w:r w:rsidRPr="009C75B2">
        <w:t xml:space="preserve"> feedback</w:t>
      </w:r>
      <w:r>
        <w:t>, as is</w:t>
      </w:r>
      <w:r w:rsidRPr="009C75B2">
        <w:t xml:space="preserve"> now mandated</w:t>
      </w:r>
      <w:r>
        <w:t xml:space="preserve"> and as we’ve recommended</w:t>
      </w:r>
      <w:r w:rsidRPr="009C75B2">
        <w:t>, the Plan should be a living document that can adapt. One potential gap is ensuring emerging issues are captured. For example, new technology (like AI, autonomous vehicles) could introduce new inclusion challenges or opportunities within the Plan period</w:t>
      </w:r>
      <w:r w:rsidR="00B9262A">
        <w:t>. T</w:t>
      </w:r>
      <w:r w:rsidRPr="009C75B2">
        <w:t xml:space="preserve">he governance process needs to be nimble enough to incorporate such topics. </w:t>
      </w:r>
    </w:p>
    <w:p w14:paraId="4EF173A5" w14:textId="04D3658E" w:rsidR="0045059F" w:rsidRDefault="00AB5C69" w:rsidP="0093259C">
      <w:pPr>
        <w:spacing w:after="160" w:line="276" w:lineRule="auto"/>
      </w:pPr>
      <w:r w:rsidRPr="009C75B2">
        <w:t xml:space="preserve">The </w:t>
      </w:r>
      <w:r>
        <w:t>Consultation Paper</w:t>
      </w:r>
      <w:r w:rsidRPr="009C75B2">
        <w:t xml:space="preserve"> included feedback that updates should be easy to access and understand. Perhaps SA might consider interim updates or an online dashboard that is kept current. Currently, annual PDF reports are the main tool</w:t>
      </w:r>
      <w:r w:rsidR="00DD0E5D">
        <w:t>. A</w:t>
      </w:r>
      <w:r w:rsidRPr="009C75B2">
        <w:t>n interactive dashboard updated more frequently (quarterly or biannually) could be an innovative step for accountability, allowing the public to see progress in near real-time. This is a possible area of further modernization.</w:t>
      </w:r>
    </w:p>
    <w:p w14:paraId="53F9EC8A" w14:textId="1C59F504" w:rsidR="0045059F" w:rsidRPr="004D4825" w:rsidRDefault="0045059F" w:rsidP="0093259C">
      <w:pPr>
        <w:spacing w:after="160" w:line="276" w:lineRule="auto"/>
        <w:rPr>
          <w:b/>
          <w:color w:val="7030A0"/>
        </w:rPr>
      </w:pPr>
      <w:r w:rsidRPr="004B0B85">
        <w:rPr>
          <w:b/>
          <w:color w:val="7030A0"/>
        </w:rPr>
        <w:t>Recommendation</w:t>
      </w:r>
      <w:r w:rsidR="004D4825">
        <w:rPr>
          <w:b/>
          <w:color w:val="7030A0"/>
        </w:rPr>
        <w:t xml:space="preserve"> 7</w:t>
      </w:r>
      <w:r w:rsidR="009C07CD">
        <w:rPr>
          <w:b/>
          <w:color w:val="7030A0"/>
        </w:rPr>
        <w:t>9</w:t>
      </w:r>
      <w:r w:rsidR="004D4825">
        <w:rPr>
          <w:b/>
          <w:color w:val="7030A0"/>
        </w:rPr>
        <w:t xml:space="preserve">: </w:t>
      </w:r>
      <w:r w:rsidR="001B2B3C">
        <w:rPr>
          <w:b/>
          <w:bCs/>
        </w:rPr>
        <w:t>The State Government</w:t>
      </w:r>
      <w:r w:rsidR="0002223E">
        <w:rPr>
          <w:b/>
          <w:bCs/>
        </w:rPr>
        <w:t xml:space="preserve"> should develop mechanisms to ensur</w:t>
      </w:r>
      <w:r w:rsidR="009C5218">
        <w:rPr>
          <w:b/>
          <w:bCs/>
        </w:rPr>
        <w:t xml:space="preserve">e that the </w:t>
      </w:r>
      <w:r w:rsidR="008B01E6">
        <w:rPr>
          <w:b/>
          <w:bCs/>
        </w:rPr>
        <w:t xml:space="preserve">State </w:t>
      </w:r>
      <w:r w:rsidR="009C5218">
        <w:rPr>
          <w:b/>
          <w:bCs/>
        </w:rPr>
        <w:t>Plan can have emerging issues added and addressed in real time.</w:t>
      </w:r>
    </w:p>
    <w:p w14:paraId="34C9C420" w14:textId="0AADF54F" w:rsidR="009C5218" w:rsidRPr="004D4825" w:rsidRDefault="009C5218" w:rsidP="0093259C">
      <w:pPr>
        <w:spacing w:after="160" w:line="276" w:lineRule="auto"/>
        <w:rPr>
          <w:b/>
          <w:color w:val="7030A0"/>
        </w:rPr>
      </w:pPr>
      <w:r w:rsidRPr="004B0B85">
        <w:rPr>
          <w:b/>
          <w:color w:val="7030A0"/>
        </w:rPr>
        <w:t>Recommendation</w:t>
      </w:r>
      <w:r w:rsidR="004D4825">
        <w:rPr>
          <w:b/>
          <w:color w:val="7030A0"/>
        </w:rPr>
        <w:t xml:space="preserve"> </w:t>
      </w:r>
      <w:r w:rsidR="009C07CD">
        <w:rPr>
          <w:b/>
          <w:color w:val="7030A0"/>
        </w:rPr>
        <w:t>80</w:t>
      </w:r>
      <w:r w:rsidR="004D4825">
        <w:rPr>
          <w:b/>
          <w:color w:val="7030A0"/>
        </w:rPr>
        <w:t xml:space="preserve">: </w:t>
      </w:r>
      <w:r w:rsidR="001B2B3C">
        <w:rPr>
          <w:b/>
          <w:bCs/>
        </w:rPr>
        <w:t>The State Government</w:t>
      </w:r>
      <w:r>
        <w:rPr>
          <w:b/>
          <w:bCs/>
        </w:rPr>
        <w:t xml:space="preserve"> should consider </w:t>
      </w:r>
      <w:r w:rsidR="007E0ADB">
        <w:rPr>
          <w:b/>
          <w:bCs/>
        </w:rPr>
        <w:t xml:space="preserve">developing an interactive dashboard, updated quarterly or biannually, to monitor and </w:t>
      </w:r>
      <w:r w:rsidR="0058514B">
        <w:rPr>
          <w:b/>
          <w:bCs/>
        </w:rPr>
        <w:t>view progress on State Plan implementation in real time.</w:t>
      </w:r>
    </w:p>
    <w:p w14:paraId="7488E514" w14:textId="77777777" w:rsidR="009C5218" w:rsidRDefault="009C5218" w:rsidP="0093259C">
      <w:pPr>
        <w:spacing w:after="160" w:line="276" w:lineRule="auto"/>
        <w:rPr>
          <w:b/>
          <w:bCs/>
        </w:rPr>
      </w:pPr>
    </w:p>
    <w:p w14:paraId="5BD964F9" w14:textId="4F1A7493" w:rsidR="00873A54" w:rsidRDefault="00873A54" w:rsidP="007A45F1">
      <w:pPr>
        <w:pStyle w:val="Heading1"/>
        <w:spacing w:after="160" w:line="276" w:lineRule="auto"/>
      </w:pPr>
      <w:bookmarkStart w:id="76" w:name="_Toc200104759"/>
      <w:r>
        <w:t>Conclusion</w:t>
      </w:r>
      <w:bookmarkEnd w:id="76"/>
    </w:p>
    <w:p w14:paraId="29961EAC" w14:textId="62C5F4F1" w:rsidR="006D18AF" w:rsidRDefault="00F50E33" w:rsidP="007A45F1">
      <w:pPr>
        <w:spacing w:after="160" w:line="276" w:lineRule="auto"/>
      </w:pPr>
      <w:r>
        <w:t xml:space="preserve">We hope this submission </w:t>
      </w:r>
      <w:r w:rsidR="00F627E1">
        <w:t>provide</w:t>
      </w:r>
      <w:r w:rsidR="008F3860">
        <w:t>s</w:t>
      </w:r>
      <w:r w:rsidR="00F627E1">
        <w:t xml:space="preserve"> useful guidance to DHS </w:t>
      </w:r>
      <w:r w:rsidR="006D18AF">
        <w:t>on how to strengthen</w:t>
      </w:r>
      <w:r w:rsidR="00F627E1">
        <w:t xml:space="preserve"> the draft Plan</w:t>
      </w:r>
      <w:r w:rsidR="006D18AF">
        <w:t xml:space="preserve"> in a way that will bring about meaningful change for South Australians with disability</w:t>
      </w:r>
      <w:r w:rsidR="00F627E1">
        <w:t>.</w:t>
      </w:r>
      <w:r w:rsidR="008F3860">
        <w:t xml:space="preserve"> </w:t>
      </w:r>
    </w:p>
    <w:p w14:paraId="3EAB23C4" w14:textId="35CC834C" w:rsidR="00CE1F23" w:rsidRDefault="001F3222" w:rsidP="007A45F1">
      <w:pPr>
        <w:spacing w:after="160" w:line="276" w:lineRule="auto"/>
      </w:pPr>
      <w:r>
        <w:t>W</w:t>
      </w:r>
      <w:r w:rsidR="00CC3573">
        <w:t xml:space="preserve">e have called </w:t>
      </w:r>
      <w:r w:rsidR="003E3CC6">
        <w:t>for a vision statement</w:t>
      </w:r>
      <w:r w:rsidR="00301C93">
        <w:t>, high-level commitments</w:t>
      </w:r>
      <w:r w:rsidR="00E118D1">
        <w:t xml:space="preserve"> for all state authorities</w:t>
      </w:r>
      <w:r w:rsidR="00BC4C5E">
        <w:t xml:space="preserve">, </w:t>
      </w:r>
      <w:r w:rsidR="00DF7C5D">
        <w:t>more right</w:t>
      </w:r>
      <w:r w:rsidR="005D3009">
        <w:t xml:space="preserve">s-based language, and a stronger outcomes framework with more ambitious outcomes and </w:t>
      </w:r>
      <w:r w:rsidR="00FA7A6E">
        <w:t xml:space="preserve">measures. </w:t>
      </w:r>
      <w:r w:rsidR="004375BA">
        <w:t xml:space="preserve">Critically, we have called </w:t>
      </w:r>
      <w:r w:rsidR="00640090">
        <w:t xml:space="preserve">for the State Government to take a co-design approach to revising the draft Plan, in line with </w:t>
      </w:r>
      <w:r w:rsidR="00967582">
        <w:t xml:space="preserve">recent amendments to the </w:t>
      </w:r>
      <w:r w:rsidR="00967582">
        <w:rPr>
          <w:i/>
          <w:iCs/>
        </w:rPr>
        <w:t xml:space="preserve">Disability Inclusion Act 2018 </w:t>
      </w:r>
      <w:r w:rsidR="00967582">
        <w:t xml:space="preserve">(SA). </w:t>
      </w:r>
    </w:p>
    <w:p w14:paraId="715C748F" w14:textId="4F16EE8E" w:rsidR="008F3860" w:rsidRPr="00873A54" w:rsidRDefault="007F6D49" w:rsidP="007A45F1">
      <w:pPr>
        <w:spacing w:after="160" w:line="276" w:lineRule="auto"/>
      </w:pPr>
      <w:r>
        <w:lastRenderedPageBreak/>
        <w:t xml:space="preserve">We </w:t>
      </w:r>
      <w:r w:rsidR="00E967EF">
        <w:t xml:space="preserve">would be grateful for the opportunity to discuss this </w:t>
      </w:r>
      <w:r w:rsidR="0031369A">
        <w:t>submission</w:t>
      </w:r>
      <w:r w:rsidR="00716009">
        <w:t xml:space="preserve"> </w:t>
      </w:r>
      <w:r w:rsidR="005F7C8E">
        <w:t>with DHS</w:t>
      </w:r>
      <w:r w:rsidR="00716009">
        <w:t xml:space="preserve">, </w:t>
      </w:r>
      <w:r w:rsidR="00211FC3">
        <w:t xml:space="preserve">and to support </w:t>
      </w:r>
      <w:r w:rsidR="0036471E">
        <w:t>the State Government to establish and facilitate</w:t>
      </w:r>
      <w:r w:rsidR="00211FC3">
        <w:t xml:space="preserve"> a </w:t>
      </w:r>
      <w:r w:rsidR="003C6BF6">
        <w:t xml:space="preserve">robust co-design process </w:t>
      </w:r>
      <w:r w:rsidR="00111F24">
        <w:t xml:space="preserve">to revise the </w:t>
      </w:r>
      <w:r w:rsidR="005362F6">
        <w:t xml:space="preserve">Plan and </w:t>
      </w:r>
      <w:r w:rsidR="008C6DF9">
        <w:t xml:space="preserve">support </w:t>
      </w:r>
      <w:r w:rsidR="006C05F9">
        <w:t xml:space="preserve">its </w:t>
      </w:r>
      <w:r w:rsidR="008C6DF9">
        <w:t>implementation and review.</w:t>
      </w:r>
    </w:p>
    <w:sectPr w:rsidR="008F3860" w:rsidRPr="00873A54" w:rsidSect="009E7E5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0878" w14:textId="77777777" w:rsidR="00DE7AE9" w:rsidRDefault="00DE7AE9" w:rsidP="00D003C5">
      <w:r>
        <w:separator/>
      </w:r>
    </w:p>
    <w:p w14:paraId="68039532" w14:textId="77777777" w:rsidR="00DE7AE9" w:rsidRDefault="00DE7AE9" w:rsidP="00D003C5"/>
    <w:p w14:paraId="6C7F8271" w14:textId="77777777" w:rsidR="00DE7AE9" w:rsidRDefault="00DE7AE9" w:rsidP="00D003C5"/>
  </w:endnote>
  <w:endnote w:type="continuationSeparator" w:id="0">
    <w:p w14:paraId="35A769E2" w14:textId="77777777" w:rsidR="00DE7AE9" w:rsidRDefault="00DE7AE9" w:rsidP="00D003C5">
      <w:r>
        <w:continuationSeparator/>
      </w:r>
    </w:p>
    <w:p w14:paraId="7295DA3E" w14:textId="77777777" w:rsidR="00DE7AE9" w:rsidRDefault="00DE7AE9" w:rsidP="00D003C5"/>
    <w:p w14:paraId="79E25FE0" w14:textId="77777777" w:rsidR="00DE7AE9" w:rsidRDefault="00DE7AE9" w:rsidP="00D0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20B0604020202020204"/>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05539"/>
      <w:docPartObj>
        <w:docPartGallery w:val="Page Numbers (Bottom of Page)"/>
        <w:docPartUnique/>
      </w:docPartObj>
    </w:sdtPr>
    <w:sdtEndPr>
      <w:rPr>
        <w:noProof/>
      </w:rPr>
    </w:sdtEndPr>
    <w:sdtContent>
      <w:sdt>
        <w:sdtPr>
          <w:id w:val="1386760448"/>
          <w:docPartObj>
            <w:docPartGallery w:val="Page Numbers (Bottom of Page)"/>
            <w:docPartUnique/>
          </w:docPartObj>
        </w:sdtPr>
        <w:sdtEndPr>
          <w:rPr>
            <w:noProof/>
          </w:rPr>
        </w:sdtEndPr>
        <w:sdtContent>
          <w:p w14:paraId="5AC46A87" w14:textId="77777777" w:rsidR="004E029E" w:rsidRPr="00EE6BA9" w:rsidRDefault="004E029E" w:rsidP="00D003C5">
            <w:pPr>
              <w:pStyle w:val="Footer"/>
              <w:rPr>
                <w:noProof/>
              </w:rPr>
            </w:pPr>
            <w:r w:rsidRPr="00EE6BA9">
              <w:fldChar w:fldCharType="begin"/>
            </w:r>
            <w:r w:rsidRPr="00EE6BA9">
              <w:instrText xml:space="preserve"> PAGE   \* MERGEFORMAT </w:instrText>
            </w:r>
            <w:r w:rsidRPr="00EE6BA9">
              <w:fldChar w:fldCharType="separate"/>
            </w:r>
            <w:r w:rsidR="000F4A98">
              <w:rPr>
                <w:noProof/>
              </w:rPr>
              <w:t>2</w:t>
            </w:r>
            <w:r w:rsidRPr="00EE6BA9">
              <w:rPr>
                <w:noProof/>
              </w:rPr>
              <w:fldChar w:fldCharType="end"/>
            </w:r>
          </w:p>
          <w:p w14:paraId="3C37AB30" w14:textId="77777777" w:rsidR="004E029E" w:rsidRPr="00EE6BA9" w:rsidRDefault="004E029E" w:rsidP="00D003C5">
            <w:pPr>
              <w:pStyle w:val="Footer"/>
            </w:pPr>
            <w:r>
              <w:tab/>
            </w:r>
            <w:r>
              <w:tab/>
            </w:r>
          </w:p>
        </w:sdtContent>
      </w:sdt>
      <w:p w14:paraId="3EAF2ABA" w14:textId="07228ABA" w:rsidR="004E029E" w:rsidRPr="00064882" w:rsidRDefault="004E029E" w:rsidP="00D003C5">
        <w:pPr>
          <w:pStyle w:val="Footer"/>
        </w:pPr>
        <w:r w:rsidRPr="00EE6BA9">
          <w:t xml:space="preserve">JFA </w:t>
        </w:r>
        <w:r>
          <w:t xml:space="preserve">Purple Orange Submission on </w:t>
        </w:r>
        <w:r w:rsidR="00864C0D">
          <w:t>State Disability Inclusion Plan 2025-29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3830" w14:textId="77777777" w:rsidR="00DE7AE9" w:rsidRDefault="00DE7AE9" w:rsidP="00D003C5">
      <w:r>
        <w:separator/>
      </w:r>
    </w:p>
    <w:p w14:paraId="6D4D4E4B" w14:textId="77777777" w:rsidR="00DE7AE9" w:rsidRDefault="00DE7AE9" w:rsidP="00D003C5"/>
    <w:p w14:paraId="49C190AD" w14:textId="77777777" w:rsidR="00DE7AE9" w:rsidRDefault="00DE7AE9" w:rsidP="00D003C5"/>
  </w:footnote>
  <w:footnote w:type="continuationSeparator" w:id="0">
    <w:p w14:paraId="7A52AAF3" w14:textId="77777777" w:rsidR="00DE7AE9" w:rsidRDefault="00DE7AE9" w:rsidP="00D003C5">
      <w:r>
        <w:continuationSeparator/>
      </w:r>
    </w:p>
    <w:p w14:paraId="50753120" w14:textId="77777777" w:rsidR="00DE7AE9" w:rsidRDefault="00DE7AE9" w:rsidP="00D003C5"/>
    <w:p w14:paraId="3AEA746A" w14:textId="77777777" w:rsidR="00DE7AE9" w:rsidRDefault="00DE7AE9" w:rsidP="00D003C5"/>
  </w:footnote>
  <w:footnote w:id="1">
    <w:p w14:paraId="6B97DB73" w14:textId="2E8F5F30" w:rsidR="009A55C0" w:rsidRPr="009A55C0" w:rsidRDefault="009A55C0">
      <w:pPr>
        <w:pStyle w:val="FootnoteText"/>
        <w:rPr>
          <w:lang w:val="en-US"/>
        </w:rPr>
      </w:pPr>
      <w:r>
        <w:rPr>
          <w:rStyle w:val="FootnoteReference"/>
        </w:rPr>
        <w:footnoteRef/>
      </w:r>
      <w:r>
        <w:t xml:space="preserve"> </w:t>
      </w:r>
      <w:r w:rsidR="008E21D0" w:rsidRPr="008E21D0">
        <w:t>R. Williams, ‘Model of Citizenhood Support’, 2nd edition, 2013, Julia Farr Association Inc, Unley, South Australia. See </w:t>
      </w:r>
      <w:hyperlink r:id="rId1" w:tgtFrame="_blank" w:history="1">
        <w:r w:rsidR="008E21D0" w:rsidRPr="008E21D0">
          <w:rPr>
            <w:rStyle w:val="Hyperlink"/>
          </w:rPr>
          <w:t>https://www.purpleorange.org.au/what-we-do/library-our-work/model-citizenhood-support</w:t>
        </w:r>
      </w:hyperlink>
      <w:r w:rsidR="008E21D0" w:rsidRPr="008E21D0">
        <w:t>.</w:t>
      </w:r>
    </w:p>
  </w:footnote>
  <w:footnote w:id="2">
    <w:p w14:paraId="6A667C99" w14:textId="77777777" w:rsidR="0022267E" w:rsidRPr="004B0B85" w:rsidRDefault="0022267E" w:rsidP="0022267E">
      <w:pPr>
        <w:pStyle w:val="FootnoteText"/>
        <w:rPr>
          <w:lang w:val="en-US"/>
        </w:rPr>
      </w:pPr>
      <w:r>
        <w:rPr>
          <w:rStyle w:val="FootnoteReference"/>
        </w:rPr>
        <w:footnoteRef/>
      </w:r>
      <w:r>
        <w:t xml:space="preserve"> Government of South Australia (2025), State Disability Inclusion Plan 2025-2029 for consultation (A South Australia where no one is left behind), </w:t>
      </w:r>
      <w:r w:rsidRPr="00AB41A8">
        <w:t xml:space="preserve">available via </w:t>
      </w:r>
      <w:hyperlink r:id="rId2" w:history="1">
        <w:r w:rsidRPr="004B0B85">
          <w:rPr>
            <w:color w:val="0000FF"/>
            <w:u w:val="single"/>
          </w:rPr>
          <w:t>https://yoursay.sa.gov.au/draft-state-disability-inclusion-plan</w:t>
        </w:r>
      </w:hyperlink>
      <w:r>
        <w:t>, accessed in April/May 2025.</w:t>
      </w:r>
    </w:p>
  </w:footnote>
  <w:footnote w:id="3">
    <w:p w14:paraId="6CD720B3" w14:textId="6E6B8EA2" w:rsidR="00476872" w:rsidRPr="00476872" w:rsidRDefault="00476872">
      <w:pPr>
        <w:pStyle w:val="FootnoteText"/>
        <w:rPr>
          <w:lang w:val="en-US"/>
        </w:rPr>
      </w:pPr>
      <w:r>
        <w:rPr>
          <w:rStyle w:val="FootnoteReference"/>
        </w:rPr>
        <w:footnoteRef/>
      </w:r>
      <w:r>
        <w:t xml:space="preserve"> </w:t>
      </w:r>
      <w:r>
        <w:rPr>
          <w:lang w:val="en-US"/>
        </w:rPr>
        <w:t>(s8(2)).</w:t>
      </w:r>
    </w:p>
  </w:footnote>
  <w:footnote w:id="4">
    <w:p w14:paraId="6A60E68A" w14:textId="77777777" w:rsidR="00482D43" w:rsidRPr="0008365F" w:rsidRDefault="00482D43" w:rsidP="00482D43">
      <w:pPr>
        <w:pStyle w:val="FootnoteText"/>
        <w:rPr>
          <w:lang w:val="en-US"/>
        </w:rPr>
      </w:pPr>
      <w:r>
        <w:rPr>
          <w:rStyle w:val="FootnoteReference"/>
        </w:rPr>
        <w:footnoteRef/>
      </w:r>
      <w:r>
        <w:t xml:space="preserve"> Royal Commission into Violence, Neglect, Abuse and Exploitation of People with Disability, </w:t>
      </w:r>
      <w:r w:rsidRPr="009E6E01">
        <w:rPr>
          <w:i/>
          <w:iCs/>
        </w:rPr>
        <w:t>Final Report</w:t>
      </w:r>
      <w:r>
        <w:t>, Volume 1, p. 112.</w:t>
      </w:r>
    </w:p>
  </w:footnote>
  <w:footnote w:id="5">
    <w:p w14:paraId="2279366B" w14:textId="77777777" w:rsidR="00482D43" w:rsidRPr="0008365F" w:rsidRDefault="00482D43" w:rsidP="00482D43">
      <w:pPr>
        <w:pStyle w:val="FootnoteText"/>
        <w:rPr>
          <w:lang w:val="en-US"/>
        </w:rPr>
      </w:pPr>
      <w:r>
        <w:rPr>
          <w:rStyle w:val="FootnoteReference"/>
        </w:rPr>
        <w:footnoteRef/>
      </w:r>
      <w:r>
        <w:t xml:space="preserve"> </w:t>
      </w:r>
      <w:r>
        <w:rPr>
          <w:lang w:val="en-US"/>
        </w:rPr>
        <w:t xml:space="preserve">Ibid Recommendations 7.14 and 7:30. </w:t>
      </w:r>
    </w:p>
  </w:footnote>
  <w:footnote w:id="6">
    <w:p w14:paraId="29F30D49" w14:textId="77777777" w:rsidR="00582F1E" w:rsidRPr="005364D4" w:rsidRDefault="00582F1E" w:rsidP="00582F1E">
      <w:pPr>
        <w:pStyle w:val="FootnoteText"/>
        <w:rPr>
          <w:lang w:val="en-US"/>
        </w:rPr>
      </w:pPr>
      <w:r>
        <w:rPr>
          <w:rStyle w:val="FootnoteReference"/>
        </w:rPr>
        <w:footnoteRef/>
      </w:r>
      <w:r>
        <w:t xml:space="preserve"> </w:t>
      </w:r>
      <w:r>
        <w:rPr>
          <w:lang w:val="en-US"/>
        </w:rPr>
        <w:t>S 7A (1).</w:t>
      </w:r>
    </w:p>
  </w:footnote>
  <w:footnote w:id="7">
    <w:p w14:paraId="6C516B4E" w14:textId="77777777" w:rsidR="00582F1E" w:rsidRPr="005364D4" w:rsidRDefault="00582F1E" w:rsidP="00582F1E">
      <w:pPr>
        <w:pStyle w:val="FootnoteText"/>
        <w:rPr>
          <w:lang w:val="en-US"/>
        </w:rPr>
      </w:pPr>
      <w:r>
        <w:rPr>
          <w:rStyle w:val="FootnoteReference"/>
        </w:rPr>
        <w:footnoteRef/>
      </w:r>
      <w:r>
        <w:t xml:space="preserve"> </w:t>
      </w:r>
      <w:r>
        <w:rPr>
          <w:lang w:val="en-US"/>
        </w:rPr>
        <w:t xml:space="preserve">S 7B (1) a). </w:t>
      </w:r>
    </w:p>
  </w:footnote>
  <w:footnote w:id="8">
    <w:p w14:paraId="0A8E7B9C" w14:textId="77777777" w:rsidR="00582F1E" w:rsidRPr="00773575" w:rsidRDefault="00582F1E" w:rsidP="00582F1E">
      <w:pPr>
        <w:pStyle w:val="FootnoteText"/>
        <w:rPr>
          <w:lang w:val="en-US"/>
        </w:rPr>
      </w:pPr>
      <w:r>
        <w:rPr>
          <w:rStyle w:val="FootnoteReference"/>
        </w:rPr>
        <w:footnoteRef/>
      </w:r>
      <w:r>
        <w:t xml:space="preserve"> Royal Commission into Violence, Neglect, Abuse and Exploitation of People with Disability, </w:t>
      </w:r>
      <w:r w:rsidRPr="009E6E01">
        <w:rPr>
          <w:i/>
          <w:iCs/>
        </w:rPr>
        <w:t>Final Report</w:t>
      </w:r>
      <w:r>
        <w:t>, Volume 1, p. 16.</w:t>
      </w:r>
    </w:p>
  </w:footnote>
  <w:footnote w:id="9">
    <w:p w14:paraId="51B1A106" w14:textId="77777777" w:rsidR="005507BB" w:rsidRPr="005A4D67" w:rsidRDefault="005507BB" w:rsidP="005507BB">
      <w:pPr>
        <w:pStyle w:val="FootnoteText"/>
        <w:rPr>
          <w:lang w:val="en-US"/>
        </w:rPr>
      </w:pPr>
      <w:r>
        <w:rPr>
          <w:rStyle w:val="FootnoteReference"/>
        </w:rPr>
        <w:footnoteRef/>
      </w:r>
      <w:r>
        <w:t xml:space="preserve"> Royal Commission into Violence, Neglect, Abuse and Exploitation of People with Disability, </w:t>
      </w:r>
      <w:r w:rsidRPr="009E6E01">
        <w:rPr>
          <w:i/>
          <w:iCs/>
        </w:rPr>
        <w:t>Final Report</w:t>
      </w:r>
      <w:r>
        <w:t>, Volume 1, p. 184.</w:t>
      </w:r>
    </w:p>
  </w:footnote>
  <w:footnote w:id="10">
    <w:p w14:paraId="50E2F549" w14:textId="64DFBE4D" w:rsidR="0046445D" w:rsidRPr="0046445D" w:rsidRDefault="0046445D">
      <w:pPr>
        <w:pStyle w:val="FootnoteText"/>
        <w:rPr>
          <w:lang w:val="en-GB"/>
        </w:rPr>
      </w:pPr>
      <w:r>
        <w:rPr>
          <w:rStyle w:val="FootnoteReference"/>
        </w:rPr>
        <w:footnoteRef/>
      </w:r>
      <w:r>
        <w:t xml:space="preserve"> </w:t>
      </w:r>
      <w:r>
        <w:rPr>
          <w:lang w:val="en-GB"/>
        </w:rPr>
        <w:t xml:space="preserve">See </w:t>
      </w:r>
      <w:r w:rsidRPr="00887029">
        <w:rPr>
          <w:i/>
          <w:iCs/>
        </w:rPr>
        <w:t>State Disability Inclusion Act 2018</w:t>
      </w:r>
      <w:r>
        <w:t xml:space="preserve"> (SA), </w:t>
      </w:r>
      <w:r w:rsidR="0054089C">
        <w:t>Part 5, s16</w:t>
      </w:r>
      <w:r w:rsidR="0005502E">
        <w:t>(3)(d)</w:t>
      </w:r>
      <w:r w:rsidR="00CF6A81">
        <w:t xml:space="preserve">. </w:t>
      </w:r>
      <w:r w:rsidR="00A97570">
        <w:t xml:space="preserve">This section </w:t>
      </w:r>
      <w:r w:rsidR="004D6719">
        <w:t>of the Act states that DAIPs must include strategies to support people with disability with respect to (1) access to build environs, events and facilities; (ii) access to information and communications; (iii) addressing the specific needs of people with disability in its programs and services</w:t>
      </w:r>
      <w:r w:rsidR="00483EE8">
        <w:t xml:space="preserve">; and (iv) </w:t>
      </w:r>
      <w:r w:rsidR="00102032">
        <w:t>employment.</w:t>
      </w:r>
    </w:p>
  </w:footnote>
  <w:footnote w:id="11">
    <w:p w14:paraId="07B236B6" w14:textId="01650F3E" w:rsidR="00F17621" w:rsidRPr="00F17621" w:rsidRDefault="00F17621">
      <w:pPr>
        <w:pStyle w:val="FootnoteText"/>
        <w:rPr>
          <w:lang w:val="en-GB"/>
        </w:rPr>
      </w:pPr>
      <w:r>
        <w:rPr>
          <w:rStyle w:val="FootnoteReference"/>
        </w:rPr>
        <w:footnoteRef/>
      </w:r>
      <w:r>
        <w:t xml:space="preserve"> </w:t>
      </w:r>
      <w:r>
        <w:rPr>
          <w:lang w:val="en-GB"/>
        </w:rPr>
        <w:t>See Recommendation 7.23 of the DRC Final Report.</w:t>
      </w:r>
    </w:p>
  </w:footnote>
  <w:footnote w:id="12">
    <w:p w14:paraId="3661459D" w14:textId="1873A0DF" w:rsidR="00647A4A" w:rsidRDefault="00647A4A">
      <w:pPr>
        <w:pStyle w:val="FootnoteText"/>
      </w:pPr>
      <w:r>
        <w:rPr>
          <w:rStyle w:val="FootnoteReference"/>
        </w:rPr>
        <w:footnoteRef/>
      </w:r>
      <w:r>
        <w:t xml:space="preserve"> </w:t>
      </w:r>
      <w:r w:rsidR="0005272D" w:rsidRPr="0005272D">
        <w:t>Department of Human Services, State Disability Inclusion Plan Consultation Report (2024)</w:t>
      </w:r>
      <w:r w:rsidR="0005272D">
        <w:t>, p6.</w:t>
      </w:r>
    </w:p>
  </w:footnote>
  <w:footnote w:id="13">
    <w:p w14:paraId="6F81E46F" w14:textId="4F67A675" w:rsidR="000C5625" w:rsidRPr="00A46F22" w:rsidRDefault="000C5625" w:rsidP="000C5625">
      <w:pPr>
        <w:pStyle w:val="FootnoteText"/>
        <w:rPr>
          <w:lang w:val="en-US"/>
        </w:rPr>
      </w:pPr>
      <w:r>
        <w:rPr>
          <w:rStyle w:val="FootnoteReference"/>
        </w:rPr>
        <w:footnoteRef/>
      </w:r>
      <w:r>
        <w:t xml:space="preserve"> </w:t>
      </w:r>
      <w:r w:rsidR="004F46DE" w:rsidRPr="004F46DE">
        <w:rPr>
          <w:lang w:val="en-US"/>
        </w:rPr>
        <w:t>Northern Territory Disability Strategy Action Plan 2022–</w:t>
      </w:r>
      <w:r w:rsidR="004F46DE" w:rsidRPr="00147297">
        <w:rPr>
          <w:lang w:val="en-US"/>
        </w:rPr>
        <w:t>2025</w:t>
      </w:r>
      <w:r w:rsidR="007A2C5D" w:rsidRPr="007A2C5D">
        <w:rPr>
          <w:lang w:val="en-US"/>
        </w:rPr>
        <w:t>.</w:t>
      </w:r>
    </w:p>
  </w:footnote>
  <w:footnote w:id="14">
    <w:p w14:paraId="6525643E" w14:textId="15F5AF0D" w:rsidR="000C5625" w:rsidRPr="00017B72" w:rsidRDefault="000C5625" w:rsidP="000C5625">
      <w:pPr>
        <w:pStyle w:val="FootnoteText"/>
        <w:rPr>
          <w:lang w:val="en-US"/>
        </w:rPr>
      </w:pPr>
      <w:r>
        <w:rPr>
          <w:rStyle w:val="FootnoteReference"/>
        </w:rPr>
        <w:footnoteRef/>
      </w:r>
      <w:r w:rsidRPr="00147297">
        <w:t xml:space="preserve"> </w:t>
      </w:r>
      <w:hyperlink r:id="rId3" w:tgtFrame="_blank" w:tooltip="NSW Disability Inclusion Plan 2021-2025" w:history="1">
        <w:r w:rsidR="00147297" w:rsidRPr="007A2C5D">
          <w:rPr>
            <w:rStyle w:val="Hyperlink"/>
            <w:color w:val="auto"/>
            <w:u w:val="none"/>
          </w:rPr>
          <w:t>NSW Disability Inclusion Plan 2021-2025</w:t>
        </w:r>
      </w:hyperlink>
      <w:r w:rsidR="00147297" w:rsidRPr="00147297">
        <w:t> </w:t>
      </w:r>
    </w:p>
  </w:footnote>
  <w:footnote w:id="15">
    <w:p w14:paraId="226629CF" w14:textId="0EF12211" w:rsidR="0068654A" w:rsidRPr="007A2C5D" w:rsidRDefault="000C5625" w:rsidP="00900172">
      <w:pPr>
        <w:pStyle w:val="FootnoteText"/>
      </w:pPr>
      <w:r>
        <w:rPr>
          <w:rStyle w:val="FootnoteReference"/>
        </w:rPr>
        <w:footnoteRef/>
      </w:r>
      <w:r>
        <w:t xml:space="preserve"> </w:t>
      </w:r>
      <w:r w:rsidRPr="007A2C5D">
        <w:t xml:space="preserve">ACT </w:t>
      </w:r>
      <w:r w:rsidR="0068654A" w:rsidRPr="007A2C5D">
        <w:t>Disability Strategy</w:t>
      </w:r>
    </w:p>
    <w:p w14:paraId="66838A58" w14:textId="36765F1E" w:rsidR="000C5625" w:rsidRPr="00AB453F" w:rsidRDefault="000C5625" w:rsidP="000C5625">
      <w:pPr>
        <w:pStyle w:val="FootnoteText"/>
        <w:rPr>
          <w:lang w:val="en-US"/>
        </w:rPr>
      </w:pPr>
    </w:p>
  </w:footnote>
  <w:footnote w:id="16">
    <w:p w14:paraId="4F74725D" w14:textId="77777777" w:rsidR="005E4313" w:rsidRPr="0058736B" w:rsidRDefault="005E4313" w:rsidP="005E4313">
      <w:pPr>
        <w:pStyle w:val="FootnoteText"/>
        <w:rPr>
          <w:lang w:val="en-US"/>
        </w:rPr>
      </w:pPr>
      <w:r>
        <w:rPr>
          <w:rStyle w:val="FootnoteReference"/>
        </w:rPr>
        <w:footnoteRef/>
      </w:r>
      <w:r>
        <w:rPr>
          <w:lang w:val="en-US"/>
        </w:rPr>
        <w:t xml:space="preserve"> </w:t>
      </w:r>
      <w:r>
        <w:t xml:space="preserve">Royal Commission into Violence, Neglect, Abuse and Exploitation of People with Disability, </w:t>
      </w:r>
      <w:r w:rsidRPr="009E6E01">
        <w:rPr>
          <w:i/>
          <w:iCs/>
        </w:rPr>
        <w:t>Final Report</w:t>
      </w:r>
      <w:r>
        <w:t>, Volume 7, part C, p. 535.</w:t>
      </w:r>
    </w:p>
  </w:footnote>
  <w:footnote w:id="17">
    <w:p w14:paraId="6915C567" w14:textId="5EF7BE52" w:rsidR="00A22074" w:rsidRPr="00ED72A8" w:rsidRDefault="00A22074" w:rsidP="00A22074">
      <w:pPr>
        <w:pStyle w:val="FootnoteText"/>
        <w:rPr>
          <w:lang w:val="en-US"/>
        </w:rPr>
      </w:pPr>
      <w:r>
        <w:rPr>
          <w:rStyle w:val="FootnoteReference"/>
        </w:rPr>
        <w:footnoteRef/>
      </w:r>
      <w:r>
        <w:t xml:space="preserve"> Austr</w:t>
      </w:r>
      <w:r w:rsidRPr="00ED72A8">
        <w:rPr>
          <w:rFonts w:cstheme="minorHAnsi"/>
        </w:rPr>
        <w:t xml:space="preserve">alian Institute of Health and Welfare (2024), Web report:  People with disability in Australia, available online at:  </w:t>
      </w:r>
      <w:hyperlink r:id="rId4" w:history="1">
        <w:r w:rsidRPr="00ED72A8">
          <w:rPr>
            <w:rFonts w:cstheme="minorHAnsi"/>
            <w:color w:val="0000FF"/>
            <w:u w:val="single"/>
          </w:rPr>
          <w:t>https://www.aihw.gov.au/reports/disability/people-with-disability-in-australia/contents/summary</w:t>
        </w:r>
      </w:hyperlink>
      <w:r w:rsidR="003D6C5E">
        <w:rPr>
          <w:rFonts w:cstheme="minorHAnsi"/>
        </w:rPr>
        <w:t xml:space="preserve">; </w:t>
      </w:r>
      <w:r w:rsidR="003D6C5E" w:rsidRPr="00DC639F">
        <w:t xml:space="preserve">Brown, M., &amp; McCann, E. (2021). Homelessness and people with intellectual disabilities: A systematic review of the international research evidence. Journal of Applied Research in Intellectual Disabilities, 34(2), 390–401. </w:t>
      </w:r>
      <w:hyperlink r:id="rId5" w:history="1">
        <w:r w:rsidR="003D6C5E" w:rsidRPr="00DC639F">
          <w:rPr>
            <w:rStyle w:val="Hyperlink"/>
          </w:rPr>
          <w:t>https://doi.org/10.1111/jar.12815</w:t>
        </w:r>
      </w:hyperlink>
      <w:r w:rsidR="003D6C5E">
        <w:t>.</w:t>
      </w:r>
    </w:p>
  </w:footnote>
  <w:footnote w:id="18">
    <w:p w14:paraId="66E2836B" w14:textId="77777777" w:rsidR="007E78F6" w:rsidRPr="00DC639F" w:rsidRDefault="007E78F6" w:rsidP="007E78F6">
      <w:pPr>
        <w:pStyle w:val="FootnoteText"/>
        <w:rPr>
          <w:lang w:val="en-US"/>
        </w:rPr>
      </w:pPr>
      <w:r>
        <w:rPr>
          <w:rStyle w:val="FootnoteReference"/>
        </w:rPr>
        <w:footnoteRef/>
      </w:r>
      <w:r>
        <w:t xml:space="preserve"> </w:t>
      </w:r>
      <w:r w:rsidRPr="00DC639F">
        <w:rPr>
          <w:rFonts w:cstheme="minorHAnsi"/>
          <w:color w:val="222222"/>
          <w:shd w:val="clear" w:color="auto" w:fill="FFFFFF"/>
        </w:rPr>
        <w:t>Beer, A., Daniel, L., Baker, E., &amp; Lester, L. (2020). The Shifting Risk of Homelessness among Persons with a Disability: Insights from a National Policy Intervention. </w:t>
      </w:r>
      <w:r w:rsidRPr="00DC639F">
        <w:rPr>
          <w:rFonts w:cstheme="minorHAnsi"/>
          <w:i/>
          <w:iCs/>
          <w:color w:val="222222"/>
          <w:shd w:val="clear" w:color="auto" w:fill="FFFFFF"/>
        </w:rPr>
        <w:t>International Journal of Environmental Research and Public Health</w:t>
      </w:r>
      <w:r w:rsidRPr="00DC639F">
        <w:rPr>
          <w:rFonts w:cstheme="minorHAnsi"/>
          <w:color w:val="222222"/>
          <w:shd w:val="clear" w:color="auto" w:fill="FFFFFF"/>
        </w:rPr>
        <w:t>, </w:t>
      </w:r>
      <w:r w:rsidRPr="00DC639F">
        <w:rPr>
          <w:rFonts w:cstheme="minorHAnsi"/>
          <w:i/>
          <w:iCs/>
          <w:color w:val="222222"/>
          <w:shd w:val="clear" w:color="auto" w:fill="FFFFFF"/>
        </w:rPr>
        <w:t>17</w:t>
      </w:r>
      <w:r w:rsidRPr="00DC639F">
        <w:rPr>
          <w:rFonts w:cstheme="minorHAnsi"/>
          <w:color w:val="222222"/>
          <w:shd w:val="clear" w:color="auto" w:fill="FFFFFF"/>
        </w:rPr>
        <w:t>(18), 6512. https://doi.org/10.3390/ijerph17186512</w:t>
      </w:r>
    </w:p>
  </w:footnote>
  <w:footnote w:id="19">
    <w:p w14:paraId="3B503AD5" w14:textId="77777777" w:rsidR="00C14865" w:rsidRPr="00E03319" w:rsidRDefault="00C14865" w:rsidP="00C14865">
      <w:pPr>
        <w:pStyle w:val="FootnoteText"/>
        <w:rPr>
          <w:lang w:val="en-US"/>
        </w:rPr>
      </w:pPr>
      <w:r>
        <w:rPr>
          <w:rStyle w:val="FootnoteReference"/>
        </w:rPr>
        <w:footnoteRef/>
      </w:r>
      <w:r>
        <w:t xml:space="preserve"> </w:t>
      </w:r>
      <w:hyperlink r:id="rId6" w:history="1">
        <w:r w:rsidRPr="00E03319">
          <w:rPr>
            <w:rStyle w:val="Hyperlink"/>
          </w:rPr>
          <w:t>$14m boost to support students with disabilities | Premier of South Australia</w:t>
        </w:r>
      </w:hyperlink>
    </w:p>
  </w:footnote>
  <w:footnote w:id="20">
    <w:p w14:paraId="0FEDD8DF" w14:textId="77777777" w:rsidR="00C14865" w:rsidRPr="005F389E" w:rsidRDefault="00C14865" w:rsidP="00C14865">
      <w:pPr>
        <w:pStyle w:val="FootnoteText"/>
        <w:rPr>
          <w:lang w:val="en-US"/>
        </w:rPr>
      </w:pPr>
      <w:r>
        <w:rPr>
          <w:rStyle w:val="FootnoteReference"/>
        </w:rPr>
        <w:footnoteRef/>
      </w:r>
      <w:r>
        <w:t xml:space="preserve"> </w:t>
      </w:r>
      <w:r>
        <w:rPr>
          <w:lang w:val="en-US"/>
        </w:rPr>
        <w:t>Department of Human Services, State Disability Inclusion Plan Consultation Report 2024 (2024) p. 27.</w:t>
      </w:r>
    </w:p>
  </w:footnote>
  <w:footnote w:id="21">
    <w:p w14:paraId="248CA558" w14:textId="77777777" w:rsidR="00826696" w:rsidRPr="00F1117C" w:rsidRDefault="00826696" w:rsidP="00826696">
      <w:pPr>
        <w:pStyle w:val="FootnoteText"/>
        <w:rPr>
          <w:lang w:val="en-US"/>
        </w:rPr>
      </w:pPr>
      <w:r>
        <w:rPr>
          <w:rStyle w:val="FootnoteReference"/>
        </w:rPr>
        <w:footnoteRef/>
      </w:r>
      <w:r>
        <w:t xml:space="preserve"> </w:t>
      </w:r>
      <w:r>
        <w:rPr>
          <w:lang w:val="en-US"/>
        </w:rPr>
        <w:t>Department of Human Services, State Disability Inclusion Plan Consultation Report 2024 (2024) p. 17.</w:t>
      </w:r>
    </w:p>
  </w:footnote>
  <w:footnote w:id="22">
    <w:p w14:paraId="09FB138A" w14:textId="77777777" w:rsidR="00714626" w:rsidRPr="00521073" w:rsidRDefault="00714626" w:rsidP="00714626">
      <w:pPr>
        <w:pStyle w:val="FootnoteText"/>
        <w:rPr>
          <w:lang w:val="en-US"/>
        </w:rPr>
      </w:pPr>
      <w:r>
        <w:rPr>
          <w:rStyle w:val="FootnoteReference"/>
        </w:rPr>
        <w:footnoteRef/>
      </w:r>
      <w:r>
        <w:t xml:space="preserve"> </w:t>
      </w:r>
      <w:r>
        <w:rPr>
          <w:lang w:val="en-US"/>
        </w:rPr>
        <w:t>Department of Human Services, State Disability Inclusion Plan Consultation Report 2024 (2024) p. 20.</w:t>
      </w:r>
    </w:p>
    <w:p w14:paraId="00293A60" w14:textId="77777777" w:rsidR="00714626" w:rsidRPr="00B7119E" w:rsidRDefault="00714626" w:rsidP="00714626">
      <w:pPr>
        <w:pStyle w:val="FootnoteText"/>
        <w:rPr>
          <w:lang w:val="en-US"/>
        </w:rPr>
      </w:pPr>
    </w:p>
  </w:footnote>
  <w:footnote w:id="23">
    <w:p w14:paraId="695F24DF" w14:textId="0B15B406" w:rsidR="00D4575D" w:rsidRDefault="00D4575D">
      <w:pPr>
        <w:pStyle w:val="FootnoteText"/>
      </w:pPr>
      <w:r>
        <w:rPr>
          <w:rStyle w:val="FootnoteReference"/>
        </w:rPr>
        <w:footnoteRef/>
      </w:r>
      <w:r>
        <w:t xml:space="preserve"> </w:t>
      </w:r>
      <w:r>
        <w:rPr>
          <w:i/>
          <w:iCs/>
        </w:rPr>
        <w:t xml:space="preserve">Inclusive Victoria State Disability Inclusion Plan 2022 -2206, </w:t>
      </w:r>
      <w:r>
        <w:t>p.66.</w:t>
      </w:r>
    </w:p>
  </w:footnote>
  <w:footnote w:id="24">
    <w:p w14:paraId="01C68BE9" w14:textId="77777777" w:rsidR="00FE677B" w:rsidRDefault="00FE677B" w:rsidP="00FE677B">
      <w:pPr>
        <w:pStyle w:val="FootnoteText"/>
      </w:pPr>
      <w:r>
        <w:rPr>
          <w:rStyle w:val="FootnoteReference"/>
        </w:rPr>
        <w:footnoteRef/>
      </w:r>
      <w:r>
        <w:t xml:space="preserve"> </w:t>
      </w:r>
      <w:r w:rsidRPr="008B6F97">
        <w:rPr>
          <w:i/>
          <w:iCs/>
          <w:lang w:val="en-US"/>
        </w:rPr>
        <w:t>Disability Inclusion Review Recommendations Amendment Bill 2024</w:t>
      </w:r>
      <w:r>
        <w:rPr>
          <w:lang w:val="en-US"/>
        </w:rPr>
        <w:t xml:space="preserve"> (SA) s8(1).</w:t>
      </w:r>
    </w:p>
  </w:footnote>
  <w:footnote w:id="25">
    <w:p w14:paraId="1742E312" w14:textId="77777777" w:rsidR="00A32A13" w:rsidRPr="004B0B85" w:rsidRDefault="00A32A13" w:rsidP="00A32A13">
      <w:pPr>
        <w:pStyle w:val="FootnoteText"/>
        <w:rPr>
          <w:lang w:val="en-US"/>
        </w:rPr>
      </w:pPr>
      <w:r>
        <w:rPr>
          <w:rStyle w:val="FootnoteReference"/>
        </w:rPr>
        <w:footnoteRef/>
      </w:r>
      <w:r>
        <w:t xml:space="preserve"> </w:t>
      </w:r>
      <w:r w:rsidRPr="001A2CB3">
        <w:t>Royal Commission into Violence, Abuse, Neglect</w:t>
      </w:r>
      <w:r>
        <w:t>,</w:t>
      </w:r>
      <w:r w:rsidRPr="001A2CB3">
        <w:t xml:space="preserve"> and Exploitation of People with Disability</w:t>
      </w:r>
      <w:r>
        <w:t xml:space="preserve">, Final Report, Vol.6, ‘Enabling autonomy and access’, September 2023, for example p.255, available at </w:t>
      </w:r>
      <w:hyperlink r:id="rId7" w:history="1">
        <w:r w:rsidRPr="006C4D0D">
          <w:rPr>
            <w:rStyle w:val="Hyperlink"/>
          </w:rPr>
          <w:t>https://disability.royalcommission.</w:t>
        </w:r>
        <w:r>
          <w:rPr>
            <w:rStyle w:val="Hyperlink"/>
          </w:rPr>
          <w:t>‌</w:t>
        </w:r>
        <w:r w:rsidRPr="006C4D0D">
          <w:rPr>
            <w:rStyle w:val="Hyperlink"/>
          </w:rPr>
          <w:t>gov.au/publications/final-report</w:t>
        </w:r>
      </w:hyperlink>
      <w:r>
        <w:t>.</w:t>
      </w:r>
    </w:p>
  </w:footnote>
  <w:footnote w:id="26">
    <w:p w14:paraId="7C0DDD89" w14:textId="77777777" w:rsidR="00A32A13" w:rsidRPr="00CB3A9B" w:rsidRDefault="00A32A13" w:rsidP="00A32A13">
      <w:pPr>
        <w:pStyle w:val="FootnoteText"/>
        <w:rPr>
          <w:lang w:val="en-GB"/>
        </w:rPr>
      </w:pPr>
      <w:r>
        <w:rPr>
          <w:rStyle w:val="FootnoteReference"/>
        </w:rPr>
        <w:footnoteRef/>
      </w:r>
      <w:r>
        <w:t xml:space="preserve"> </w:t>
      </w:r>
      <w:r>
        <w:rPr>
          <w:i/>
          <w:iCs/>
        </w:rPr>
        <w:t>Ibid</w:t>
      </w:r>
      <w:r>
        <w:t>, pp.285-289.</w:t>
      </w:r>
    </w:p>
  </w:footnote>
  <w:footnote w:id="27">
    <w:p w14:paraId="6F4BFB2D" w14:textId="77777777" w:rsidR="00D82F77" w:rsidRDefault="00D82F77" w:rsidP="00D82F77">
      <w:pPr>
        <w:pStyle w:val="FootnoteText"/>
      </w:pPr>
      <w:r>
        <w:rPr>
          <w:rStyle w:val="FootnoteReference"/>
        </w:rPr>
        <w:footnoteRef/>
      </w:r>
      <w:r>
        <w:t xml:space="preserve"> Royal Commission into Violence, Neglect, Abuse and Exploitation of People with Disability, </w:t>
      </w:r>
      <w:r w:rsidRPr="009E6E01">
        <w:rPr>
          <w:i/>
          <w:iCs/>
        </w:rPr>
        <w:t>Final Report</w:t>
      </w:r>
      <w:r>
        <w:t xml:space="preserve">, Volume 4, 8 and more.     </w:t>
      </w:r>
    </w:p>
    <w:p w14:paraId="50EFCFCE" w14:textId="77777777" w:rsidR="00D82F77" w:rsidRPr="006E00CE" w:rsidRDefault="00D82F77" w:rsidP="00D82F77">
      <w:pPr>
        <w:pStyle w:val="FootnoteText"/>
        <w:rPr>
          <w:lang w:val="en-US"/>
        </w:rPr>
      </w:pPr>
    </w:p>
  </w:footnote>
  <w:footnote w:id="28">
    <w:p w14:paraId="783357AA" w14:textId="5F39ACC1" w:rsidR="00C64CA4" w:rsidRPr="00C64CA4" w:rsidRDefault="00C64CA4">
      <w:pPr>
        <w:pStyle w:val="FootnoteText"/>
        <w:rPr>
          <w:lang w:val="en-US"/>
        </w:rPr>
      </w:pPr>
      <w:r>
        <w:rPr>
          <w:rStyle w:val="FootnoteReference"/>
        </w:rPr>
        <w:footnoteRef/>
      </w:r>
      <w:r>
        <w:t xml:space="preserve"> </w:t>
      </w:r>
      <w:r w:rsidRPr="00A73BFF">
        <w:t xml:space="preserve">Royal Commission into Violence, Neglect, Abuse and Exploitation of People with Disability, </w:t>
      </w:r>
      <w:r w:rsidRPr="00A73BFF">
        <w:rPr>
          <w:i/>
          <w:iCs/>
        </w:rPr>
        <w:t>Final Report</w:t>
      </w:r>
      <w:r w:rsidRPr="00A73BFF">
        <w:t xml:space="preserve">, Volume 8.   Available online via:  </w:t>
      </w:r>
      <w:hyperlink r:id="rId8" w:history="1">
        <w:r w:rsidRPr="00A73BFF">
          <w:rPr>
            <w:rStyle w:val="Hyperlink"/>
          </w:rPr>
          <w:t xml:space="preserve"> https://disability.royalcommission.gov.au/publications/final-repor</w:t>
        </w:r>
      </w:hyperlink>
      <w:r>
        <w:t>t, accessed in April and May 2025.</w:t>
      </w:r>
    </w:p>
  </w:footnote>
  <w:footnote w:id="29">
    <w:p w14:paraId="55EDE6A0" w14:textId="0D7CB3CA" w:rsidR="00913132" w:rsidRPr="00913132" w:rsidRDefault="00913132">
      <w:pPr>
        <w:pStyle w:val="FootnoteText"/>
        <w:rPr>
          <w:lang w:val="en-GB"/>
        </w:rPr>
      </w:pPr>
      <w:r>
        <w:rPr>
          <w:rStyle w:val="FootnoteReference"/>
        </w:rPr>
        <w:footnoteRef/>
      </w:r>
      <w:r>
        <w:t xml:space="preserve"> </w:t>
      </w:r>
      <w:r w:rsidR="0021026F" w:rsidRPr="0021026F">
        <w:t>Terri Libesman, Paul Gray, Eloise Chandler, Linda Briskman, Aminath Didi and Scott Avery (2023), Parents with Disability and their Experiences of Child Protection Systems, Report commissioned by the Royal Commission into Violence, Abuse, Neglect and Exploitation of People with Disability.  Available online at:  </w:t>
      </w:r>
      <w:hyperlink r:id="rId9" w:tgtFrame="_blank" w:history="1">
        <w:r w:rsidR="0021026F" w:rsidRPr="0021026F">
          <w:rPr>
            <w:rStyle w:val="Hyperlink"/>
          </w:rPr>
          <w:t>Research Report – Parents with disability and their experiences of child protection systems</w:t>
        </w:r>
      </w:hyperlink>
      <w:r w:rsidR="0021026F">
        <w:t>.</w:t>
      </w:r>
    </w:p>
  </w:footnote>
  <w:footnote w:id="30">
    <w:p w14:paraId="24B9AA79" w14:textId="77777777" w:rsidR="0002445B" w:rsidRPr="00521073" w:rsidRDefault="0002445B" w:rsidP="0002445B">
      <w:pPr>
        <w:pStyle w:val="FootnoteText"/>
        <w:rPr>
          <w:lang w:val="en-US"/>
        </w:rPr>
      </w:pPr>
      <w:r>
        <w:rPr>
          <w:rStyle w:val="FootnoteReference"/>
        </w:rPr>
        <w:footnoteRef/>
      </w:r>
      <w:r>
        <w:t xml:space="preserve"> </w:t>
      </w:r>
      <w:r>
        <w:rPr>
          <w:lang w:val="en-US"/>
        </w:rPr>
        <w:t>Department of Human Services, State Disability Inclusion Plan Consultation Report (2024) p.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31157D"/>
    <w:multiLevelType w:val="hybridMultilevel"/>
    <w:tmpl w:val="C1767D4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F06DF5"/>
    <w:multiLevelType w:val="multilevel"/>
    <w:tmpl w:val="863044D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51" w:hanging="284"/>
      </w:pPr>
      <w:rPr>
        <w:rFonts w:hint="default"/>
      </w:rPr>
    </w:lvl>
    <w:lvl w:ilvl="2">
      <w:start w:val="1"/>
      <w:numFmt w:val="decimal"/>
      <w:pStyle w:val="Heading3"/>
      <w:lvlText w:val="%1.%2.%3."/>
      <w:lvlJc w:val="left"/>
      <w:pPr>
        <w:ind w:left="1134"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C2810"/>
    <w:multiLevelType w:val="hybridMultilevel"/>
    <w:tmpl w:val="EB1C5148"/>
    <w:lvl w:ilvl="0" w:tplc="EE969A78">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4E05C1"/>
    <w:multiLevelType w:val="hybridMultilevel"/>
    <w:tmpl w:val="15744B9C"/>
    <w:lvl w:ilvl="0" w:tplc="EE969A78">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FD0872"/>
    <w:multiLevelType w:val="multilevel"/>
    <w:tmpl w:val="5FDC1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7D42302"/>
    <w:multiLevelType w:val="hybridMultilevel"/>
    <w:tmpl w:val="704EC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CF5AB7"/>
    <w:multiLevelType w:val="hybridMultilevel"/>
    <w:tmpl w:val="92CE5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E020B0"/>
    <w:multiLevelType w:val="hybridMultilevel"/>
    <w:tmpl w:val="57B4EEBA"/>
    <w:lvl w:ilvl="0" w:tplc="1882A9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F87063C"/>
    <w:multiLevelType w:val="hybridMultilevel"/>
    <w:tmpl w:val="DB92EDEE"/>
    <w:lvl w:ilvl="0" w:tplc="EE969A78">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18C04C9"/>
    <w:multiLevelType w:val="multilevel"/>
    <w:tmpl w:val="6BC6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A3F3663"/>
    <w:multiLevelType w:val="hybridMultilevel"/>
    <w:tmpl w:val="47B65DE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6" w15:restartNumberingAfterBreak="0">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524214"/>
    <w:multiLevelType w:val="multilevel"/>
    <w:tmpl w:val="921A6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6C7378"/>
    <w:multiLevelType w:val="hybridMultilevel"/>
    <w:tmpl w:val="79B80C5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9922BE9"/>
    <w:multiLevelType w:val="hybridMultilevel"/>
    <w:tmpl w:val="027214EC"/>
    <w:lvl w:ilvl="0" w:tplc="EE969A78">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23208A7"/>
    <w:multiLevelType w:val="hybridMultilevel"/>
    <w:tmpl w:val="BDA4C14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5D21788"/>
    <w:multiLevelType w:val="multilevel"/>
    <w:tmpl w:val="D960B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0022EE"/>
    <w:multiLevelType w:val="multilevel"/>
    <w:tmpl w:val="9D9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A82965"/>
    <w:multiLevelType w:val="multilevel"/>
    <w:tmpl w:val="7C1E27E4"/>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1080" w:hanging="360"/>
      </w:pPr>
      <w:rPr>
        <w:b w:val="0"/>
      </w:rPr>
    </w:lvl>
    <w:lvl w:ilvl="2">
      <w:start w:val="1"/>
      <w:numFmt w:val="bullet"/>
      <w:lvlText w:val=""/>
      <w:lvlJc w:val="left"/>
      <w:pPr>
        <w:tabs>
          <w:tab w:val="num" w:pos="-360"/>
        </w:tabs>
        <w:ind w:left="-360" w:hanging="360"/>
      </w:pPr>
      <w:rPr>
        <w:rFonts w:ascii="Wingdings" w:hAnsi="Wingdings" w:hint="default"/>
        <w:sz w:val="20"/>
      </w:rPr>
    </w:lvl>
    <w:lvl w:ilvl="3">
      <w:start w:val="1"/>
      <w:numFmt w:val="bullet"/>
      <w:lvlText w:val=""/>
      <w:lvlJc w:val="left"/>
      <w:pPr>
        <w:tabs>
          <w:tab w:val="num" w:pos="360"/>
        </w:tabs>
        <w:ind w:left="360" w:hanging="360"/>
      </w:pPr>
      <w:rPr>
        <w:rFonts w:ascii="Wingdings" w:hAnsi="Wingdings" w:hint="default"/>
        <w:sz w:val="20"/>
      </w:rPr>
    </w:lvl>
    <w:lvl w:ilvl="4">
      <w:start w:val="1"/>
      <w:numFmt w:val="bullet"/>
      <w:lvlText w:val=""/>
      <w:lvlJc w:val="left"/>
      <w:pPr>
        <w:tabs>
          <w:tab w:val="num" w:pos="1080"/>
        </w:tabs>
        <w:ind w:left="1080" w:hanging="360"/>
      </w:pPr>
      <w:rPr>
        <w:rFonts w:ascii="Wingdings" w:hAnsi="Wingdings" w:hint="default"/>
        <w:sz w:val="20"/>
      </w:rPr>
    </w:lvl>
    <w:lvl w:ilvl="5">
      <w:start w:val="1"/>
      <w:numFmt w:val="bullet"/>
      <w:lvlText w:val=""/>
      <w:lvlJc w:val="left"/>
      <w:pPr>
        <w:tabs>
          <w:tab w:val="num" w:pos="1800"/>
        </w:tabs>
        <w:ind w:left="180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3240"/>
        </w:tabs>
        <w:ind w:left="3240" w:hanging="360"/>
      </w:pPr>
      <w:rPr>
        <w:rFonts w:ascii="Wingdings" w:hAnsi="Wingdings" w:hint="default"/>
        <w:sz w:val="20"/>
      </w:rPr>
    </w:lvl>
    <w:lvl w:ilvl="8">
      <w:start w:val="1"/>
      <w:numFmt w:val="bullet"/>
      <w:lvlText w:val=""/>
      <w:lvlJc w:val="left"/>
      <w:pPr>
        <w:tabs>
          <w:tab w:val="num" w:pos="3960"/>
        </w:tabs>
        <w:ind w:left="3960" w:hanging="360"/>
      </w:pPr>
      <w:rPr>
        <w:rFonts w:ascii="Wingdings" w:hAnsi="Wingdings" w:hint="default"/>
        <w:sz w:val="20"/>
      </w:rPr>
    </w:lvl>
  </w:abstractNum>
  <w:abstractNum w:abstractNumId="44" w15:restartNumberingAfterBreak="0">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EE54DF4"/>
    <w:multiLevelType w:val="hybridMultilevel"/>
    <w:tmpl w:val="92CE5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FB3D62"/>
    <w:multiLevelType w:val="hybridMultilevel"/>
    <w:tmpl w:val="3564A496"/>
    <w:lvl w:ilvl="0" w:tplc="EF7C06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99B39DE"/>
    <w:multiLevelType w:val="hybridMultilevel"/>
    <w:tmpl w:val="043E3CA4"/>
    <w:lvl w:ilvl="0" w:tplc="EE969A78">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B5D2DA3"/>
    <w:multiLevelType w:val="hybridMultilevel"/>
    <w:tmpl w:val="0BDE8F7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C083223"/>
    <w:multiLevelType w:val="multilevel"/>
    <w:tmpl w:val="43906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3A0B14"/>
    <w:multiLevelType w:val="hybridMultilevel"/>
    <w:tmpl w:val="4CA25E7E"/>
    <w:lvl w:ilvl="0" w:tplc="EE969A78">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D71513E"/>
    <w:multiLevelType w:val="hybridMultilevel"/>
    <w:tmpl w:val="BDA4C142"/>
    <w:lvl w:ilvl="0" w:tplc="8EF4A5A0">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E0E4C53"/>
    <w:multiLevelType w:val="hybridMultilevel"/>
    <w:tmpl w:val="D5B4EC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6F427FD9"/>
    <w:multiLevelType w:val="hybridMultilevel"/>
    <w:tmpl w:val="1E0AC4B0"/>
    <w:lvl w:ilvl="0" w:tplc="EA7E99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4D86471"/>
    <w:multiLevelType w:val="multilevel"/>
    <w:tmpl w:val="37BA5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9B7887"/>
    <w:multiLevelType w:val="hybridMultilevel"/>
    <w:tmpl w:val="5E5C712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3" w15:restartNumberingAfterBreak="0">
    <w:nsid w:val="76B42C04"/>
    <w:multiLevelType w:val="multilevel"/>
    <w:tmpl w:val="9CACF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497695">
    <w:abstractNumId w:val="5"/>
  </w:num>
  <w:num w:numId="2" w16cid:durableId="1277062963">
    <w:abstractNumId w:val="2"/>
  </w:num>
  <w:num w:numId="3" w16cid:durableId="242418689">
    <w:abstractNumId w:val="52"/>
  </w:num>
  <w:num w:numId="4" w16cid:durableId="576399053">
    <w:abstractNumId w:val="29"/>
  </w:num>
  <w:num w:numId="5" w16cid:durableId="946695281">
    <w:abstractNumId w:val="26"/>
  </w:num>
  <w:num w:numId="6" w16cid:durableId="486409344">
    <w:abstractNumId w:val="50"/>
  </w:num>
  <w:num w:numId="7" w16cid:durableId="1204707332">
    <w:abstractNumId w:val="7"/>
  </w:num>
  <w:num w:numId="8" w16cid:durableId="1871868354">
    <w:abstractNumId w:val="8"/>
  </w:num>
  <w:num w:numId="9" w16cid:durableId="1448353822">
    <w:abstractNumId w:val="6"/>
  </w:num>
  <w:num w:numId="10" w16cid:durableId="2106028983">
    <w:abstractNumId w:val="42"/>
  </w:num>
  <w:num w:numId="11" w16cid:durableId="473716948">
    <w:abstractNumId w:val="9"/>
  </w:num>
  <w:num w:numId="12" w16cid:durableId="2065443708">
    <w:abstractNumId w:val="30"/>
  </w:num>
  <w:num w:numId="13" w16cid:durableId="1003776684">
    <w:abstractNumId w:val="44"/>
  </w:num>
  <w:num w:numId="14" w16cid:durableId="1874271075">
    <w:abstractNumId w:val="0"/>
  </w:num>
  <w:num w:numId="15" w16cid:durableId="834994419">
    <w:abstractNumId w:val="27"/>
  </w:num>
  <w:num w:numId="16" w16cid:durableId="2135058990">
    <w:abstractNumId w:val="19"/>
  </w:num>
  <w:num w:numId="17" w16cid:durableId="723019147">
    <w:abstractNumId w:val="48"/>
  </w:num>
  <w:num w:numId="18" w16cid:durableId="1790782451">
    <w:abstractNumId w:val="51"/>
  </w:num>
  <w:num w:numId="19" w16cid:durableId="558979916">
    <w:abstractNumId w:val="45"/>
  </w:num>
  <w:num w:numId="20" w16cid:durableId="254480393">
    <w:abstractNumId w:val="24"/>
  </w:num>
  <w:num w:numId="21" w16cid:durableId="1338074987">
    <w:abstractNumId w:val="1"/>
  </w:num>
  <w:num w:numId="22" w16cid:durableId="882597309">
    <w:abstractNumId w:val="46"/>
  </w:num>
  <w:num w:numId="23" w16cid:durableId="1657495497">
    <w:abstractNumId w:val="34"/>
  </w:num>
  <w:num w:numId="24" w16cid:durableId="1209336640">
    <w:abstractNumId w:val="37"/>
  </w:num>
  <w:num w:numId="25" w16cid:durableId="133184267">
    <w:abstractNumId w:val="13"/>
  </w:num>
  <w:num w:numId="26" w16cid:durableId="1952321423">
    <w:abstractNumId w:val="15"/>
  </w:num>
  <w:num w:numId="27" w16cid:durableId="823812091">
    <w:abstractNumId w:val="36"/>
  </w:num>
  <w:num w:numId="28" w16cid:durableId="1574779853">
    <w:abstractNumId w:val="12"/>
  </w:num>
  <w:num w:numId="29" w16cid:durableId="931859236">
    <w:abstractNumId w:val="40"/>
  </w:num>
  <w:num w:numId="30" w16cid:durableId="190649195">
    <w:abstractNumId w:val="4"/>
  </w:num>
  <w:num w:numId="31" w16cid:durableId="1627665472">
    <w:abstractNumId w:val="39"/>
  </w:num>
  <w:num w:numId="32" w16cid:durableId="1007563152">
    <w:abstractNumId w:val="23"/>
  </w:num>
  <w:num w:numId="33" w16cid:durableId="706682023">
    <w:abstractNumId w:val="33"/>
  </w:num>
  <w:num w:numId="34" w16cid:durableId="1330715141">
    <w:abstractNumId w:val="22"/>
  </w:num>
  <w:num w:numId="35" w16cid:durableId="1161310221">
    <w:abstractNumId w:val="60"/>
  </w:num>
  <w:num w:numId="36" w16cid:durableId="513694518">
    <w:abstractNumId w:val="5"/>
  </w:num>
  <w:num w:numId="37" w16cid:durableId="1423532895">
    <w:abstractNumId w:val="5"/>
  </w:num>
  <w:num w:numId="38" w16cid:durableId="565605086">
    <w:abstractNumId w:val="5"/>
  </w:num>
  <w:num w:numId="39" w16cid:durableId="1083988340">
    <w:abstractNumId w:val="63"/>
  </w:num>
  <w:num w:numId="40" w16cid:durableId="1397313711">
    <w:abstractNumId w:val="38"/>
  </w:num>
  <w:num w:numId="41" w16cid:durableId="310604195">
    <w:abstractNumId w:val="55"/>
  </w:num>
  <w:num w:numId="42" w16cid:durableId="2012491636">
    <w:abstractNumId w:val="14"/>
  </w:num>
  <w:num w:numId="43" w16cid:durableId="533229783">
    <w:abstractNumId w:val="61"/>
  </w:num>
  <w:num w:numId="44" w16cid:durableId="420874113">
    <w:abstractNumId w:val="28"/>
  </w:num>
  <w:num w:numId="45" w16cid:durableId="800266409">
    <w:abstractNumId w:val="43"/>
    <w:lvlOverride w:ilvl="0"/>
    <w:lvlOverride w:ilvl="1">
      <w:startOverride w:val="1"/>
    </w:lvlOverride>
    <w:lvlOverride w:ilvl="2"/>
    <w:lvlOverride w:ilvl="3"/>
    <w:lvlOverride w:ilvl="4"/>
    <w:lvlOverride w:ilvl="5"/>
    <w:lvlOverride w:ilvl="6"/>
    <w:lvlOverride w:ilvl="7"/>
    <w:lvlOverride w:ilvl="8"/>
  </w:num>
  <w:num w:numId="46" w16cid:durableId="843132503">
    <w:abstractNumId w:val="10"/>
  </w:num>
  <w:num w:numId="47" w16cid:durableId="1301693277">
    <w:abstractNumId w:val="11"/>
  </w:num>
  <w:num w:numId="48" w16cid:durableId="412973727">
    <w:abstractNumId w:val="5"/>
  </w:num>
  <w:num w:numId="49" w16cid:durableId="1103912842">
    <w:abstractNumId w:val="53"/>
  </w:num>
  <w:num w:numId="50" w16cid:durableId="966157421">
    <w:abstractNumId w:val="58"/>
  </w:num>
  <w:num w:numId="51" w16cid:durableId="33122428">
    <w:abstractNumId w:val="31"/>
  </w:num>
  <w:num w:numId="52" w16cid:durableId="534930655">
    <w:abstractNumId w:val="32"/>
  </w:num>
  <w:num w:numId="53" w16cid:durableId="2123188382">
    <w:abstractNumId w:val="3"/>
  </w:num>
  <w:num w:numId="54" w16cid:durableId="136918572">
    <w:abstractNumId w:val="54"/>
  </w:num>
  <w:num w:numId="55" w16cid:durableId="62802435">
    <w:abstractNumId w:val="21"/>
  </w:num>
  <w:num w:numId="56" w16cid:durableId="201290720">
    <w:abstractNumId w:val="41"/>
  </w:num>
  <w:num w:numId="57" w16cid:durableId="1943798127">
    <w:abstractNumId w:val="5"/>
  </w:num>
  <w:num w:numId="58" w16cid:durableId="4867459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83894445">
    <w:abstractNumId w:val="62"/>
  </w:num>
  <w:num w:numId="60" w16cid:durableId="1911891232">
    <w:abstractNumId w:val="56"/>
  </w:num>
  <w:num w:numId="61" w16cid:durableId="1061709955">
    <w:abstractNumId w:val="20"/>
  </w:num>
  <w:num w:numId="62" w16cid:durableId="1609659023">
    <w:abstractNumId w:val="5"/>
  </w:num>
  <w:num w:numId="63" w16cid:durableId="193230019">
    <w:abstractNumId w:val="53"/>
  </w:num>
  <w:num w:numId="64" w16cid:durableId="1364356345">
    <w:abstractNumId w:val="57"/>
  </w:num>
  <w:num w:numId="65" w16cid:durableId="397939754">
    <w:abstractNumId w:val="35"/>
  </w:num>
  <w:num w:numId="66" w16cid:durableId="604120052">
    <w:abstractNumId w:val="5"/>
  </w:num>
  <w:num w:numId="67" w16cid:durableId="49423862">
    <w:abstractNumId w:val="5"/>
  </w:num>
  <w:num w:numId="68" w16cid:durableId="1259412468">
    <w:abstractNumId w:val="5"/>
  </w:num>
  <w:num w:numId="69" w16cid:durableId="1267271935">
    <w:abstractNumId w:val="47"/>
  </w:num>
  <w:num w:numId="70" w16cid:durableId="1242331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8733261">
    <w:abstractNumId w:val="5"/>
  </w:num>
  <w:num w:numId="72" w16cid:durableId="2026252014">
    <w:abstractNumId w:val="25"/>
  </w:num>
  <w:num w:numId="73" w16cid:durableId="442117160">
    <w:abstractNumId w:val="16"/>
  </w:num>
  <w:num w:numId="74" w16cid:durableId="175656537">
    <w:abstractNumId w:val="59"/>
  </w:num>
  <w:num w:numId="75" w16cid:durableId="1842550244">
    <w:abstractNumId w:val="17"/>
  </w:num>
  <w:num w:numId="76" w16cid:durableId="1368067638">
    <w:abstractNumId w:val="5"/>
  </w:num>
  <w:num w:numId="77" w16cid:durableId="606087733">
    <w:abstractNumId w:val="5"/>
  </w:num>
  <w:num w:numId="78" w16cid:durableId="760612040">
    <w:abstractNumId w:val="5"/>
  </w:num>
  <w:num w:numId="79" w16cid:durableId="1171720818">
    <w:abstractNumId w:val="49"/>
  </w:num>
  <w:num w:numId="80" w16cid:durableId="1222785665">
    <w:abstractNumId w:val="18"/>
  </w:num>
  <w:num w:numId="81" w16cid:durableId="1987930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0367"/>
    <w:rsid w:val="000006A8"/>
    <w:rsid w:val="000006D6"/>
    <w:rsid w:val="000009DA"/>
    <w:rsid w:val="00000A40"/>
    <w:rsid w:val="00001058"/>
    <w:rsid w:val="00001134"/>
    <w:rsid w:val="000012CB"/>
    <w:rsid w:val="0000140B"/>
    <w:rsid w:val="00001B22"/>
    <w:rsid w:val="00001C0A"/>
    <w:rsid w:val="00001F5A"/>
    <w:rsid w:val="00002191"/>
    <w:rsid w:val="00002263"/>
    <w:rsid w:val="000025D2"/>
    <w:rsid w:val="00002694"/>
    <w:rsid w:val="00002717"/>
    <w:rsid w:val="00002980"/>
    <w:rsid w:val="00002A3E"/>
    <w:rsid w:val="00002C4B"/>
    <w:rsid w:val="00002D12"/>
    <w:rsid w:val="00002DEB"/>
    <w:rsid w:val="000030E6"/>
    <w:rsid w:val="00003186"/>
    <w:rsid w:val="00003612"/>
    <w:rsid w:val="00003657"/>
    <w:rsid w:val="0000365A"/>
    <w:rsid w:val="00003AD6"/>
    <w:rsid w:val="00003F67"/>
    <w:rsid w:val="0000400A"/>
    <w:rsid w:val="000040A8"/>
    <w:rsid w:val="00004669"/>
    <w:rsid w:val="00004FA1"/>
    <w:rsid w:val="00004FF5"/>
    <w:rsid w:val="00005364"/>
    <w:rsid w:val="000058B8"/>
    <w:rsid w:val="000058FD"/>
    <w:rsid w:val="00005AF5"/>
    <w:rsid w:val="00006034"/>
    <w:rsid w:val="000063D9"/>
    <w:rsid w:val="000066A4"/>
    <w:rsid w:val="00006EE5"/>
    <w:rsid w:val="00006FC4"/>
    <w:rsid w:val="00007017"/>
    <w:rsid w:val="00007220"/>
    <w:rsid w:val="0000753E"/>
    <w:rsid w:val="00007D0F"/>
    <w:rsid w:val="00007F60"/>
    <w:rsid w:val="00007FD5"/>
    <w:rsid w:val="00010171"/>
    <w:rsid w:val="000108FE"/>
    <w:rsid w:val="00010D23"/>
    <w:rsid w:val="00010DEC"/>
    <w:rsid w:val="00010EFA"/>
    <w:rsid w:val="000110B3"/>
    <w:rsid w:val="000116B2"/>
    <w:rsid w:val="00011A2E"/>
    <w:rsid w:val="00011DF2"/>
    <w:rsid w:val="00011F89"/>
    <w:rsid w:val="00012205"/>
    <w:rsid w:val="00012591"/>
    <w:rsid w:val="000125A0"/>
    <w:rsid w:val="00012659"/>
    <w:rsid w:val="00012728"/>
    <w:rsid w:val="00012983"/>
    <w:rsid w:val="00012C7A"/>
    <w:rsid w:val="00012D1D"/>
    <w:rsid w:val="000131DE"/>
    <w:rsid w:val="000132CC"/>
    <w:rsid w:val="000133FC"/>
    <w:rsid w:val="000136A6"/>
    <w:rsid w:val="00013874"/>
    <w:rsid w:val="000138C0"/>
    <w:rsid w:val="000138C3"/>
    <w:rsid w:val="00013F20"/>
    <w:rsid w:val="000141B2"/>
    <w:rsid w:val="0001459D"/>
    <w:rsid w:val="00014CBC"/>
    <w:rsid w:val="00014CD5"/>
    <w:rsid w:val="00014CFF"/>
    <w:rsid w:val="00014D8B"/>
    <w:rsid w:val="00015075"/>
    <w:rsid w:val="000156CD"/>
    <w:rsid w:val="00015839"/>
    <w:rsid w:val="0001588F"/>
    <w:rsid w:val="00015C0C"/>
    <w:rsid w:val="00015D1A"/>
    <w:rsid w:val="00015D26"/>
    <w:rsid w:val="00015D49"/>
    <w:rsid w:val="00015E21"/>
    <w:rsid w:val="00015EB9"/>
    <w:rsid w:val="00015FB4"/>
    <w:rsid w:val="000163BB"/>
    <w:rsid w:val="000163ED"/>
    <w:rsid w:val="0001682F"/>
    <w:rsid w:val="000168E4"/>
    <w:rsid w:val="0001698D"/>
    <w:rsid w:val="00016D52"/>
    <w:rsid w:val="00016DDB"/>
    <w:rsid w:val="00016FF5"/>
    <w:rsid w:val="00017020"/>
    <w:rsid w:val="0001738E"/>
    <w:rsid w:val="0001754F"/>
    <w:rsid w:val="0001769A"/>
    <w:rsid w:val="00017ACD"/>
    <w:rsid w:val="00017B72"/>
    <w:rsid w:val="00017BD2"/>
    <w:rsid w:val="00017E9A"/>
    <w:rsid w:val="000207E6"/>
    <w:rsid w:val="000209E0"/>
    <w:rsid w:val="00020B14"/>
    <w:rsid w:val="00020B69"/>
    <w:rsid w:val="00020CC5"/>
    <w:rsid w:val="00020EA5"/>
    <w:rsid w:val="00021138"/>
    <w:rsid w:val="00021295"/>
    <w:rsid w:val="000213EC"/>
    <w:rsid w:val="000215F9"/>
    <w:rsid w:val="00021BD2"/>
    <w:rsid w:val="00021E90"/>
    <w:rsid w:val="0002223E"/>
    <w:rsid w:val="0002269D"/>
    <w:rsid w:val="00022A3C"/>
    <w:rsid w:val="00022CCA"/>
    <w:rsid w:val="000230DA"/>
    <w:rsid w:val="000231EB"/>
    <w:rsid w:val="00023468"/>
    <w:rsid w:val="00023717"/>
    <w:rsid w:val="00023A12"/>
    <w:rsid w:val="00023BD4"/>
    <w:rsid w:val="00023D70"/>
    <w:rsid w:val="00023E3E"/>
    <w:rsid w:val="0002431B"/>
    <w:rsid w:val="000243D8"/>
    <w:rsid w:val="0002445B"/>
    <w:rsid w:val="000247CC"/>
    <w:rsid w:val="00024902"/>
    <w:rsid w:val="00024F1B"/>
    <w:rsid w:val="000251AA"/>
    <w:rsid w:val="0002572C"/>
    <w:rsid w:val="00026069"/>
    <w:rsid w:val="000260C1"/>
    <w:rsid w:val="0002639E"/>
    <w:rsid w:val="000264B6"/>
    <w:rsid w:val="000264BC"/>
    <w:rsid w:val="00026693"/>
    <w:rsid w:val="00026787"/>
    <w:rsid w:val="0002680F"/>
    <w:rsid w:val="00026826"/>
    <w:rsid w:val="00026B2F"/>
    <w:rsid w:val="00026C37"/>
    <w:rsid w:val="00026E92"/>
    <w:rsid w:val="00026EF3"/>
    <w:rsid w:val="0002719C"/>
    <w:rsid w:val="000275FA"/>
    <w:rsid w:val="0002778A"/>
    <w:rsid w:val="000279B0"/>
    <w:rsid w:val="00027FCB"/>
    <w:rsid w:val="0003036D"/>
    <w:rsid w:val="000303AA"/>
    <w:rsid w:val="00030560"/>
    <w:rsid w:val="000305E0"/>
    <w:rsid w:val="000306E0"/>
    <w:rsid w:val="0003075D"/>
    <w:rsid w:val="00030857"/>
    <w:rsid w:val="00030962"/>
    <w:rsid w:val="00030AA9"/>
    <w:rsid w:val="000310A4"/>
    <w:rsid w:val="0003120A"/>
    <w:rsid w:val="0003130E"/>
    <w:rsid w:val="00031484"/>
    <w:rsid w:val="00031872"/>
    <w:rsid w:val="00031BAC"/>
    <w:rsid w:val="00031DF2"/>
    <w:rsid w:val="00031FD5"/>
    <w:rsid w:val="0003252E"/>
    <w:rsid w:val="000325A9"/>
    <w:rsid w:val="000326D4"/>
    <w:rsid w:val="00032792"/>
    <w:rsid w:val="00032809"/>
    <w:rsid w:val="00032BAE"/>
    <w:rsid w:val="00032CC9"/>
    <w:rsid w:val="00032E1D"/>
    <w:rsid w:val="000331B6"/>
    <w:rsid w:val="0003341F"/>
    <w:rsid w:val="00033596"/>
    <w:rsid w:val="00033631"/>
    <w:rsid w:val="00033654"/>
    <w:rsid w:val="00033B64"/>
    <w:rsid w:val="0003404D"/>
    <w:rsid w:val="0003413D"/>
    <w:rsid w:val="00034546"/>
    <w:rsid w:val="00034F7D"/>
    <w:rsid w:val="00034F91"/>
    <w:rsid w:val="00034FDD"/>
    <w:rsid w:val="0003500E"/>
    <w:rsid w:val="00035250"/>
    <w:rsid w:val="000355E6"/>
    <w:rsid w:val="0003579D"/>
    <w:rsid w:val="000358CA"/>
    <w:rsid w:val="0003593C"/>
    <w:rsid w:val="00035C35"/>
    <w:rsid w:val="0003602E"/>
    <w:rsid w:val="00036116"/>
    <w:rsid w:val="0003678F"/>
    <w:rsid w:val="000367F8"/>
    <w:rsid w:val="00036D95"/>
    <w:rsid w:val="00036E48"/>
    <w:rsid w:val="00036EFB"/>
    <w:rsid w:val="00036FE2"/>
    <w:rsid w:val="00037372"/>
    <w:rsid w:val="000377C8"/>
    <w:rsid w:val="00037803"/>
    <w:rsid w:val="00037A59"/>
    <w:rsid w:val="00037A82"/>
    <w:rsid w:val="00037BFC"/>
    <w:rsid w:val="00037EFE"/>
    <w:rsid w:val="00037F4B"/>
    <w:rsid w:val="000403A3"/>
    <w:rsid w:val="00040785"/>
    <w:rsid w:val="000407E4"/>
    <w:rsid w:val="000407F2"/>
    <w:rsid w:val="00040825"/>
    <w:rsid w:val="00040D97"/>
    <w:rsid w:val="0004106E"/>
    <w:rsid w:val="00041253"/>
    <w:rsid w:val="00041375"/>
    <w:rsid w:val="0004142E"/>
    <w:rsid w:val="00041831"/>
    <w:rsid w:val="00041861"/>
    <w:rsid w:val="000418C3"/>
    <w:rsid w:val="00041A4A"/>
    <w:rsid w:val="00041B2A"/>
    <w:rsid w:val="00041C8E"/>
    <w:rsid w:val="00041DCE"/>
    <w:rsid w:val="00041E52"/>
    <w:rsid w:val="00041EE3"/>
    <w:rsid w:val="00042298"/>
    <w:rsid w:val="000423E4"/>
    <w:rsid w:val="00042575"/>
    <w:rsid w:val="00042960"/>
    <w:rsid w:val="00042D96"/>
    <w:rsid w:val="00042EC2"/>
    <w:rsid w:val="00042FA6"/>
    <w:rsid w:val="000430D0"/>
    <w:rsid w:val="00043236"/>
    <w:rsid w:val="000434F1"/>
    <w:rsid w:val="000437A9"/>
    <w:rsid w:val="00043966"/>
    <w:rsid w:val="00043ED2"/>
    <w:rsid w:val="00044371"/>
    <w:rsid w:val="000445BF"/>
    <w:rsid w:val="00044850"/>
    <w:rsid w:val="00044BC7"/>
    <w:rsid w:val="00044BFF"/>
    <w:rsid w:val="00044C91"/>
    <w:rsid w:val="00044D05"/>
    <w:rsid w:val="00044F33"/>
    <w:rsid w:val="00045194"/>
    <w:rsid w:val="000453F5"/>
    <w:rsid w:val="0004545E"/>
    <w:rsid w:val="00045879"/>
    <w:rsid w:val="00045AB0"/>
    <w:rsid w:val="00046A0B"/>
    <w:rsid w:val="00046B6D"/>
    <w:rsid w:val="00046E8B"/>
    <w:rsid w:val="00046EFF"/>
    <w:rsid w:val="0004708E"/>
    <w:rsid w:val="000474A3"/>
    <w:rsid w:val="00047980"/>
    <w:rsid w:val="00047E12"/>
    <w:rsid w:val="00050297"/>
    <w:rsid w:val="0005037B"/>
    <w:rsid w:val="00050524"/>
    <w:rsid w:val="00050605"/>
    <w:rsid w:val="00050634"/>
    <w:rsid w:val="0005075A"/>
    <w:rsid w:val="00050926"/>
    <w:rsid w:val="000509EC"/>
    <w:rsid w:val="00050A28"/>
    <w:rsid w:val="00050BFF"/>
    <w:rsid w:val="00050C25"/>
    <w:rsid w:val="000510C9"/>
    <w:rsid w:val="000512E4"/>
    <w:rsid w:val="00051332"/>
    <w:rsid w:val="00051740"/>
    <w:rsid w:val="00051779"/>
    <w:rsid w:val="000518CF"/>
    <w:rsid w:val="00051C0B"/>
    <w:rsid w:val="0005208B"/>
    <w:rsid w:val="000520E2"/>
    <w:rsid w:val="00052215"/>
    <w:rsid w:val="000523FE"/>
    <w:rsid w:val="0005272D"/>
    <w:rsid w:val="00052816"/>
    <w:rsid w:val="00052B4B"/>
    <w:rsid w:val="00052C9D"/>
    <w:rsid w:val="00052DB9"/>
    <w:rsid w:val="00052E31"/>
    <w:rsid w:val="00052F83"/>
    <w:rsid w:val="0005313F"/>
    <w:rsid w:val="00053143"/>
    <w:rsid w:val="0005333E"/>
    <w:rsid w:val="00053441"/>
    <w:rsid w:val="000534CB"/>
    <w:rsid w:val="00053B63"/>
    <w:rsid w:val="000540CD"/>
    <w:rsid w:val="0005435A"/>
    <w:rsid w:val="000543A3"/>
    <w:rsid w:val="00054806"/>
    <w:rsid w:val="00054F42"/>
    <w:rsid w:val="0005502E"/>
    <w:rsid w:val="000551EF"/>
    <w:rsid w:val="000553B9"/>
    <w:rsid w:val="000556E3"/>
    <w:rsid w:val="00055B5A"/>
    <w:rsid w:val="00055C34"/>
    <w:rsid w:val="00056011"/>
    <w:rsid w:val="0005604D"/>
    <w:rsid w:val="000562A3"/>
    <w:rsid w:val="00056543"/>
    <w:rsid w:val="0005695A"/>
    <w:rsid w:val="000571FD"/>
    <w:rsid w:val="00057623"/>
    <w:rsid w:val="000600AA"/>
    <w:rsid w:val="00060B12"/>
    <w:rsid w:val="00060CFE"/>
    <w:rsid w:val="00060FAF"/>
    <w:rsid w:val="00061565"/>
    <w:rsid w:val="00061586"/>
    <w:rsid w:val="0006167C"/>
    <w:rsid w:val="0006181E"/>
    <w:rsid w:val="00061AEB"/>
    <w:rsid w:val="00061F9A"/>
    <w:rsid w:val="00062016"/>
    <w:rsid w:val="00062061"/>
    <w:rsid w:val="0006250A"/>
    <w:rsid w:val="0006266A"/>
    <w:rsid w:val="0006277E"/>
    <w:rsid w:val="00062F68"/>
    <w:rsid w:val="00063763"/>
    <w:rsid w:val="0006389B"/>
    <w:rsid w:val="00063A9C"/>
    <w:rsid w:val="00063F0F"/>
    <w:rsid w:val="00064396"/>
    <w:rsid w:val="00064882"/>
    <w:rsid w:val="00064904"/>
    <w:rsid w:val="00064DB3"/>
    <w:rsid w:val="00064F7C"/>
    <w:rsid w:val="00064FDD"/>
    <w:rsid w:val="0006526B"/>
    <w:rsid w:val="0006529C"/>
    <w:rsid w:val="00065352"/>
    <w:rsid w:val="0006538D"/>
    <w:rsid w:val="000653B1"/>
    <w:rsid w:val="000655CB"/>
    <w:rsid w:val="000655CF"/>
    <w:rsid w:val="00065662"/>
    <w:rsid w:val="00065AA0"/>
    <w:rsid w:val="00065AAE"/>
    <w:rsid w:val="00065B1D"/>
    <w:rsid w:val="00065C4C"/>
    <w:rsid w:val="00066100"/>
    <w:rsid w:val="000661D1"/>
    <w:rsid w:val="000663FD"/>
    <w:rsid w:val="00066805"/>
    <w:rsid w:val="00067583"/>
    <w:rsid w:val="000677D9"/>
    <w:rsid w:val="00067B07"/>
    <w:rsid w:val="0007079C"/>
    <w:rsid w:val="00070A27"/>
    <w:rsid w:val="00070B6F"/>
    <w:rsid w:val="00070E35"/>
    <w:rsid w:val="00070E70"/>
    <w:rsid w:val="00071FA4"/>
    <w:rsid w:val="0007244D"/>
    <w:rsid w:val="00072692"/>
    <w:rsid w:val="000728F1"/>
    <w:rsid w:val="00072C3D"/>
    <w:rsid w:val="00072CD1"/>
    <w:rsid w:val="00072EE0"/>
    <w:rsid w:val="00073586"/>
    <w:rsid w:val="00073698"/>
    <w:rsid w:val="000740AC"/>
    <w:rsid w:val="00074298"/>
    <w:rsid w:val="000743D0"/>
    <w:rsid w:val="00074548"/>
    <w:rsid w:val="00074640"/>
    <w:rsid w:val="00074A1D"/>
    <w:rsid w:val="00074ADB"/>
    <w:rsid w:val="00074C2A"/>
    <w:rsid w:val="00074DB1"/>
    <w:rsid w:val="000752BD"/>
    <w:rsid w:val="000755EC"/>
    <w:rsid w:val="0007578A"/>
    <w:rsid w:val="0007585F"/>
    <w:rsid w:val="000758CE"/>
    <w:rsid w:val="00075AC3"/>
    <w:rsid w:val="00075D14"/>
    <w:rsid w:val="00075E28"/>
    <w:rsid w:val="000766C0"/>
    <w:rsid w:val="000769B7"/>
    <w:rsid w:val="00076D7A"/>
    <w:rsid w:val="000775D1"/>
    <w:rsid w:val="00077969"/>
    <w:rsid w:val="00080087"/>
    <w:rsid w:val="00080099"/>
    <w:rsid w:val="0008027A"/>
    <w:rsid w:val="00080D65"/>
    <w:rsid w:val="00081741"/>
    <w:rsid w:val="00081FD5"/>
    <w:rsid w:val="0008230C"/>
    <w:rsid w:val="00082336"/>
    <w:rsid w:val="000826FC"/>
    <w:rsid w:val="00082741"/>
    <w:rsid w:val="00082A72"/>
    <w:rsid w:val="00082C57"/>
    <w:rsid w:val="00082DFA"/>
    <w:rsid w:val="00082FFF"/>
    <w:rsid w:val="0008309E"/>
    <w:rsid w:val="000832DD"/>
    <w:rsid w:val="0008331A"/>
    <w:rsid w:val="00083453"/>
    <w:rsid w:val="0008365F"/>
    <w:rsid w:val="000837BE"/>
    <w:rsid w:val="00083E5E"/>
    <w:rsid w:val="00083FCD"/>
    <w:rsid w:val="000842F0"/>
    <w:rsid w:val="0008442C"/>
    <w:rsid w:val="0008451C"/>
    <w:rsid w:val="0008482E"/>
    <w:rsid w:val="00084851"/>
    <w:rsid w:val="00084BF8"/>
    <w:rsid w:val="00084D45"/>
    <w:rsid w:val="0008515A"/>
    <w:rsid w:val="00085251"/>
    <w:rsid w:val="00085B68"/>
    <w:rsid w:val="00085C15"/>
    <w:rsid w:val="000862E6"/>
    <w:rsid w:val="00086380"/>
    <w:rsid w:val="00086399"/>
    <w:rsid w:val="00086A27"/>
    <w:rsid w:val="00086C32"/>
    <w:rsid w:val="00087147"/>
    <w:rsid w:val="0008719A"/>
    <w:rsid w:val="000871C3"/>
    <w:rsid w:val="00087410"/>
    <w:rsid w:val="00087782"/>
    <w:rsid w:val="000877AE"/>
    <w:rsid w:val="000878B4"/>
    <w:rsid w:val="00087AAE"/>
    <w:rsid w:val="00087B7E"/>
    <w:rsid w:val="00090010"/>
    <w:rsid w:val="0009040D"/>
    <w:rsid w:val="000905E2"/>
    <w:rsid w:val="0009065D"/>
    <w:rsid w:val="0009086E"/>
    <w:rsid w:val="00090B10"/>
    <w:rsid w:val="000911FB"/>
    <w:rsid w:val="0009121E"/>
    <w:rsid w:val="000916A5"/>
    <w:rsid w:val="00091701"/>
    <w:rsid w:val="000917E2"/>
    <w:rsid w:val="00091D20"/>
    <w:rsid w:val="00091EC6"/>
    <w:rsid w:val="00091FDC"/>
    <w:rsid w:val="0009202D"/>
    <w:rsid w:val="000928A0"/>
    <w:rsid w:val="00092B06"/>
    <w:rsid w:val="00092C86"/>
    <w:rsid w:val="00092E64"/>
    <w:rsid w:val="00092FF0"/>
    <w:rsid w:val="00093087"/>
    <w:rsid w:val="000930A6"/>
    <w:rsid w:val="000930D3"/>
    <w:rsid w:val="00093171"/>
    <w:rsid w:val="0009327D"/>
    <w:rsid w:val="000934C4"/>
    <w:rsid w:val="0009379F"/>
    <w:rsid w:val="00093BF0"/>
    <w:rsid w:val="000946BC"/>
    <w:rsid w:val="0009493B"/>
    <w:rsid w:val="00094AD0"/>
    <w:rsid w:val="00094C23"/>
    <w:rsid w:val="00094C2D"/>
    <w:rsid w:val="00094DEF"/>
    <w:rsid w:val="000951E5"/>
    <w:rsid w:val="0009580C"/>
    <w:rsid w:val="00095916"/>
    <w:rsid w:val="00095955"/>
    <w:rsid w:val="00095AF9"/>
    <w:rsid w:val="00095E41"/>
    <w:rsid w:val="000962A7"/>
    <w:rsid w:val="000963C0"/>
    <w:rsid w:val="00096CE3"/>
    <w:rsid w:val="00096D0A"/>
    <w:rsid w:val="00097090"/>
    <w:rsid w:val="00097361"/>
    <w:rsid w:val="00097504"/>
    <w:rsid w:val="0009751D"/>
    <w:rsid w:val="00097621"/>
    <w:rsid w:val="0009764D"/>
    <w:rsid w:val="000976FE"/>
    <w:rsid w:val="00097886"/>
    <w:rsid w:val="0009795B"/>
    <w:rsid w:val="00097F83"/>
    <w:rsid w:val="000A00B1"/>
    <w:rsid w:val="000A01CD"/>
    <w:rsid w:val="000A0393"/>
    <w:rsid w:val="000A052C"/>
    <w:rsid w:val="000A05E7"/>
    <w:rsid w:val="000A08FC"/>
    <w:rsid w:val="000A0D50"/>
    <w:rsid w:val="000A0E80"/>
    <w:rsid w:val="000A0F6B"/>
    <w:rsid w:val="000A11F1"/>
    <w:rsid w:val="000A1661"/>
    <w:rsid w:val="000A1751"/>
    <w:rsid w:val="000A19EA"/>
    <w:rsid w:val="000A1AF6"/>
    <w:rsid w:val="000A1E19"/>
    <w:rsid w:val="000A2090"/>
    <w:rsid w:val="000A21B9"/>
    <w:rsid w:val="000A24FD"/>
    <w:rsid w:val="000A2828"/>
    <w:rsid w:val="000A2CFA"/>
    <w:rsid w:val="000A2FE4"/>
    <w:rsid w:val="000A32DE"/>
    <w:rsid w:val="000A33DB"/>
    <w:rsid w:val="000A3566"/>
    <w:rsid w:val="000A3611"/>
    <w:rsid w:val="000A390E"/>
    <w:rsid w:val="000A3B12"/>
    <w:rsid w:val="000A3BD7"/>
    <w:rsid w:val="000A3F21"/>
    <w:rsid w:val="000A457B"/>
    <w:rsid w:val="000A45A7"/>
    <w:rsid w:val="000A45AC"/>
    <w:rsid w:val="000A45D4"/>
    <w:rsid w:val="000A4739"/>
    <w:rsid w:val="000A4C04"/>
    <w:rsid w:val="000A4C14"/>
    <w:rsid w:val="000A50B2"/>
    <w:rsid w:val="000A551E"/>
    <w:rsid w:val="000A566B"/>
    <w:rsid w:val="000A5C8D"/>
    <w:rsid w:val="000A5ECB"/>
    <w:rsid w:val="000A5FA2"/>
    <w:rsid w:val="000A606C"/>
    <w:rsid w:val="000A6266"/>
    <w:rsid w:val="000A6438"/>
    <w:rsid w:val="000A6836"/>
    <w:rsid w:val="000A6C10"/>
    <w:rsid w:val="000A6F5C"/>
    <w:rsid w:val="000A6FFC"/>
    <w:rsid w:val="000A706E"/>
    <w:rsid w:val="000A793C"/>
    <w:rsid w:val="000A7ACA"/>
    <w:rsid w:val="000A7B41"/>
    <w:rsid w:val="000A7C82"/>
    <w:rsid w:val="000A7C8F"/>
    <w:rsid w:val="000A7E6E"/>
    <w:rsid w:val="000A7EDF"/>
    <w:rsid w:val="000B0105"/>
    <w:rsid w:val="000B02ED"/>
    <w:rsid w:val="000B0415"/>
    <w:rsid w:val="000B067A"/>
    <w:rsid w:val="000B0AE1"/>
    <w:rsid w:val="000B0BC5"/>
    <w:rsid w:val="000B0ED6"/>
    <w:rsid w:val="000B1088"/>
    <w:rsid w:val="000B112B"/>
    <w:rsid w:val="000B1772"/>
    <w:rsid w:val="000B1886"/>
    <w:rsid w:val="000B1A6C"/>
    <w:rsid w:val="000B2117"/>
    <w:rsid w:val="000B22A0"/>
    <w:rsid w:val="000B248A"/>
    <w:rsid w:val="000B248F"/>
    <w:rsid w:val="000B24E5"/>
    <w:rsid w:val="000B2577"/>
    <w:rsid w:val="000B2727"/>
    <w:rsid w:val="000B2A81"/>
    <w:rsid w:val="000B2BC9"/>
    <w:rsid w:val="000B2DD5"/>
    <w:rsid w:val="000B2E7A"/>
    <w:rsid w:val="000B2EAD"/>
    <w:rsid w:val="000B313B"/>
    <w:rsid w:val="000B3455"/>
    <w:rsid w:val="000B34A0"/>
    <w:rsid w:val="000B359A"/>
    <w:rsid w:val="000B3F87"/>
    <w:rsid w:val="000B404E"/>
    <w:rsid w:val="000B4228"/>
    <w:rsid w:val="000B445A"/>
    <w:rsid w:val="000B48CA"/>
    <w:rsid w:val="000B4A99"/>
    <w:rsid w:val="000B53D4"/>
    <w:rsid w:val="000B5457"/>
    <w:rsid w:val="000B5533"/>
    <w:rsid w:val="000B5703"/>
    <w:rsid w:val="000B5AEA"/>
    <w:rsid w:val="000B5FEA"/>
    <w:rsid w:val="000B6119"/>
    <w:rsid w:val="000B635F"/>
    <w:rsid w:val="000B66D6"/>
    <w:rsid w:val="000B6D41"/>
    <w:rsid w:val="000B72E1"/>
    <w:rsid w:val="000B786F"/>
    <w:rsid w:val="000B7A05"/>
    <w:rsid w:val="000B7B95"/>
    <w:rsid w:val="000C0509"/>
    <w:rsid w:val="000C0516"/>
    <w:rsid w:val="000C0636"/>
    <w:rsid w:val="000C0C79"/>
    <w:rsid w:val="000C0EBC"/>
    <w:rsid w:val="000C1222"/>
    <w:rsid w:val="000C1424"/>
    <w:rsid w:val="000C14A0"/>
    <w:rsid w:val="000C1726"/>
    <w:rsid w:val="000C1815"/>
    <w:rsid w:val="000C18DA"/>
    <w:rsid w:val="000C1B77"/>
    <w:rsid w:val="000C1CEA"/>
    <w:rsid w:val="000C2218"/>
    <w:rsid w:val="000C235C"/>
    <w:rsid w:val="000C2445"/>
    <w:rsid w:val="000C265E"/>
    <w:rsid w:val="000C26F6"/>
    <w:rsid w:val="000C2812"/>
    <w:rsid w:val="000C28B0"/>
    <w:rsid w:val="000C2925"/>
    <w:rsid w:val="000C2A14"/>
    <w:rsid w:val="000C2B88"/>
    <w:rsid w:val="000C2C13"/>
    <w:rsid w:val="000C2E50"/>
    <w:rsid w:val="000C3093"/>
    <w:rsid w:val="000C3104"/>
    <w:rsid w:val="000C3303"/>
    <w:rsid w:val="000C3ADC"/>
    <w:rsid w:val="000C3EC1"/>
    <w:rsid w:val="000C3FA9"/>
    <w:rsid w:val="000C4327"/>
    <w:rsid w:val="000C45AB"/>
    <w:rsid w:val="000C45E2"/>
    <w:rsid w:val="000C4A40"/>
    <w:rsid w:val="000C4C88"/>
    <w:rsid w:val="000C4F2C"/>
    <w:rsid w:val="000C500A"/>
    <w:rsid w:val="000C511C"/>
    <w:rsid w:val="000C5487"/>
    <w:rsid w:val="000C5625"/>
    <w:rsid w:val="000C5735"/>
    <w:rsid w:val="000C598C"/>
    <w:rsid w:val="000C5E65"/>
    <w:rsid w:val="000C69CB"/>
    <w:rsid w:val="000C6A75"/>
    <w:rsid w:val="000C6D13"/>
    <w:rsid w:val="000C7530"/>
    <w:rsid w:val="000C76CA"/>
    <w:rsid w:val="000C773D"/>
    <w:rsid w:val="000C7AE2"/>
    <w:rsid w:val="000C7BDD"/>
    <w:rsid w:val="000C7C56"/>
    <w:rsid w:val="000D017D"/>
    <w:rsid w:val="000D01B4"/>
    <w:rsid w:val="000D01B7"/>
    <w:rsid w:val="000D04E3"/>
    <w:rsid w:val="000D04EE"/>
    <w:rsid w:val="000D08A9"/>
    <w:rsid w:val="000D0CD1"/>
    <w:rsid w:val="000D1286"/>
    <w:rsid w:val="000D1811"/>
    <w:rsid w:val="000D1DEE"/>
    <w:rsid w:val="000D1F40"/>
    <w:rsid w:val="000D1F64"/>
    <w:rsid w:val="000D251B"/>
    <w:rsid w:val="000D262D"/>
    <w:rsid w:val="000D29C4"/>
    <w:rsid w:val="000D2B65"/>
    <w:rsid w:val="000D2C5B"/>
    <w:rsid w:val="000D2C77"/>
    <w:rsid w:val="000D2DCC"/>
    <w:rsid w:val="000D2F7C"/>
    <w:rsid w:val="000D3162"/>
    <w:rsid w:val="000D31BA"/>
    <w:rsid w:val="000D31F1"/>
    <w:rsid w:val="000D3826"/>
    <w:rsid w:val="000D382D"/>
    <w:rsid w:val="000D3AAA"/>
    <w:rsid w:val="000D3DD5"/>
    <w:rsid w:val="000D3E61"/>
    <w:rsid w:val="000D3FA3"/>
    <w:rsid w:val="000D4050"/>
    <w:rsid w:val="000D40A1"/>
    <w:rsid w:val="000D4597"/>
    <w:rsid w:val="000D47E9"/>
    <w:rsid w:val="000D4830"/>
    <w:rsid w:val="000D4922"/>
    <w:rsid w:val="000D4969"/>
    <w:rsid w:val="000D49E0"/>
    <w:rsid w:val="000D4AD9"/>
    <w:rsid w:val="000D4C0C"/>
    <w:rsid w:val="000D4F9E"/>
    <w:rsid w:val="000D517C"/>
    <w:rsid w:val="000D53D2"/>
    <w:rsid w:val="000D5603"/>
    <w:rsid w:val="000D5652"/>
    <w:rsid w:val="000D5752"/>
    <w:rsid w:val="000D57D8"/>
    <w:rsid w:val="000D5ADC"/>
    <w:rsid w:val="000D5CD8"/>
    <w:rsid w:val="000D5FA9"/>
    <w:rsid w:val="000D6660"/>
    <w:rsid w:val="000D68B9"/>
    <w:rsid w:val="000D68DF"/>
    <w:rsid w:val="000D6BA4"/>
    <w:rsid w:val="000D6C49"/>
    <w:rsid w:val="000D6DE8"/>
    <w:rsid w:val="000D6F17"/>
    <w:rsid w:val="000D76EE"/>
    <w:rsid w:val="000D7E61"/>
    <w:rsid w:val="000E00FD"/>
    <w:rsid w:val="000E02C2"/>
    <w:rsid w:val="000E02DE"/>
    <w:rsid w:val="000E043F"/>
    <w:rsid w:val="000E07A5"/>
    <w:rsid w:val="000E0894"/>
    <w:rsid w:val="000E0998"/>
    <w:rsid w:val="000E0F64"/>
    <w:rsid w:val="000E11AF"/>
    <w:rsid w:val="000E160F"/>
    <w:rsid w:val="000E17E4"/>
    <w:rsid w:val="000E1803"/>
    <w:rsid w:val="000E1BDD"/>
    <w:rsid w:val="000E2220"/>
    <w:rsid w:val="000E2364"/>
    <w:rsid w:val="000E246B"/>
    <w:rsid w:val="000E25E6"/>
    <w:rsid w:val="000E2A60"/>
    <w:rsid w:val="000E2B21"/>
    <w:rsid w:val="000E3037"/>
    <w:rsid w:val="000E3379"/>
    <w:rsid w:val="000E33FA"/>
    <w:rsid w:val="000E3AFC"/>
    <w:rsid w:val="000E3EF6"/>
    <w:rsid w:val="000E40C2"/>
    <w:rsid w:val="000E432E"/>
    <w:rsid w:val="000E45E5"/>
    <w:rsid w:val="000E4E56"/>
    <w:rsid w:val="000E4FDC"/>
    <w:rsid w:val="000E50E5"/>
    <w:rsid w:val="000E50FE"/>
    <w:rsid w:val="000E53DB"/>
    <w:rsid w:val="000E5407"/>
    <w:rsid w:val="000E54D2"/>
    <w:rsid w:val="000E54F6"/>
    <w:rsid w:val="000E567A"/>
    <w:rsid w:val="000E5CB1"/>
    <w:rsid w:val="000E5FC4"/>
    <w:rsid w:val="000E6342"/>
    <w:rsid w:val="000E65AF"/>
    <w:rsid w:val="000E65FB"/>
    <w:rsid w:val="000E66B5"/>
    <w:rsid w:val="000E6765"/>
    <w:rsid w:val="000E7215"/>
    <w:rsid w:val="000E7903"/>
    <w:rsid w:val="000E7AA8"/>
    <w:rsid w:val="000E7DF4"/>
    <w:rsid w:val="000E7E0F"/>
    <w:rsid w:val="000E7F03"/>
    <w:rsid w:val="000E7FB5"/>
    <w:rsid w:val="000F053B"/>
    <w:rsid w:val="000F061C"/>
    <w:rsid w:val="000F0635"/>
    <w:rsid w:val="000F074C"/>
    <w:rsid w:val="000F0CB9"/>
    <w:rsid w:val="000F108E"/>
    <w:rsid w:val="000F1931"/>
    <w:rsid w:val="000F1AC4"/>
    <w:rsid w:val="000F1E70"/>
    <w:rsid w:val="000F2523"/>
    <w:rsid w:val="000F281D"/>
    <w:rsid w:val="000F2A13"/>
    <w:rsid w:val="000F2B79"/>
    <w:rsid w:val="000F2D12"/>
    <w:rsid w:val="000F2F27"/>
    <w:rsid w:val="000F351C"/>
    <w:rsid w:val="000F36E6"/>
    <w:rsid w:val="000F3AB1"/>
    <w:rsid w:val="000F3E0E"/>
    <w:rsid w:val="000F3E35"/>
    <w:rsid w:val="000F4147"/>
    <w:rsid w:val="000F42A6"/>
    <w:rsid w:val="000F44DC"/>
    <w:rsid w:val="000F4655"/>
    <w:rsid w:val="000F4A98"/>
    <w:rsid w:val="000F4E9A"/>
    <w:rsid w:val="000F4F9F"/>
    <w:rsid w:val="000F50CE"/>
    <w:rsid w:val="000F5A0E"/>
    <w:rsid w:val="000F5CF6"/>
    <w:rsid w:val="000F5EFE"/>
    <w:rsid w:val="000F5F2D"/>
    <w:rsid w:val="000F604B"/>
    <w:rsid w:val="000F630B"/>
    <w:rsid w:val="000F65B4"/>
    <w:rsid w:val="000F6ADC"/>
    <w:rsid w:val="000F6D82"/>
    <w:rsid w:val="000F7247"/>
    <w:rsid w:val="000F72D8"/>
    <w:rsid w:val="000F7320"/>
    <w:rsid w:val="000F7384"/>
    <w:rsid w:val="000F79C6"/>
    <w:rsid w:val="0010029E"/>
    <w:rsid w:val="00100397"/>
    <w:rsid w:val="00100460"/>
    <w:rsid w:val="00100877"/>
    <w:rsid w:val="0010091B"/>
    <w:rsid w:val="001009D6"/>
    <w:rsid w:val="00100A03"/>
    <w:rsid w:val="00100E9E"/>
    <w:rsid w:val="00100F1D"/>
    <w:rsid w:val="00101590"/>
    <w:rsid w:val="00101740"/>
    <w:rsid w:val="0010175C"/>
    <w:rsid w:val="001019BE"/>
    <w:rsid w:val="00101E49"/>
    <w:rsid w:val="00102032"/>
    <w:rsid w:val="001021C3"/>
    <w:rsid w:val="00102553"/>
    <w:rsid w:val="00102B54"/>
    <w:rsid w:val="00102FD6"/>
    <w:rsid w:val="0010300A"/>
    <w:rsid w:val="001030F6"/>
    <w:rsid w:val="00103361"/>
    <w:rsid w:val="00103681"/>
    <w:rsid w:val="001038E0"/>
    <w:rsid w:val="001039FD"/>
    <w:rsid w:val="00103C34"/>
    <w:rsid w:val="00103DE7"/>
    <w:rsid w:val="00104278"/>
    <w:rsid w:val="001042EC"/>
    <w:rsid w:val="0010435F"/>
    <w:rsid w:val="001043AE"/>
    <w:rsid w:val="00104B23"/>
    <w:rsid w:val="00104CF8"/>
    <w:rsid w:val="00105038"/>
    <w:rsid w:val="00105062"/>
    <w:rsid w:val="0010520B"/>
    <w:rsid w:val="001056B6"/>
    <w:rsid w:val="001056D2"/>
    <w:rsid w:val="00105E70"/>
    <w:rsid w:val="0010619A"/>
    <w:rsid w:val="001063B1"/>
    <w:rsid w:val="0010647E"/>
    <w:rsid w:val="00106698"/>
    <w:rsid w:val="00106A72"/>
    <w:rsid w:val="00106AE2"/>
    <w:rsid w:val="00106DE1"/>
    <w:rsid w:val="0010721A"/>
    <w:rsid w:val="0010733D"/>
    <w:rsid w:val="00107772"/>
    <w:rsid w:val="00107C8C"/>
    <w:rsid w:val="00107D2C"/>
    <w:rsid w:val="00107D70"/>
    <w:rsid w:val="00107F7E"/>
    <w:rsid w:val="001105F4"/>
    <w:rsid w:val="00110FE3"/>
    <w:rsid w:val="0011152C"/>
    <w:rsid w:val="001115D0"/>
    <w:rsid w:val="00111ADF"/>
    <w:rsid w:val="00111E1A"/>
    <w:rsid w:val="00111F24"/>
    <w:rsid w:val="00111FCE"/>
    <w:rsid w:val="00111FF0"/>
    <w:rsid w:val="0011207D"/>
    <w:rsid w:val="001121A8"/>
    <w:rsid w:val="00112D9E"/>
    <w:rsid w:val="00112E8B"/>
    <w:rsid w:val="0011310C"/>
    <w:rsid w:val="00113130"/>
    <w:rsid w:val="00113359"/>
    <w:rsid w:val="00113CD7"/>
    <w:rsid w:val="00113EC6"/>
    <w:rsid w:val="00114084"/>
    <w:rsid w:val="001143FF"/>
    <w:rsid w:val="00114A6B"/>
    <w:rsid w:val="00114AA2"/>
    <w:rsid w:val="00114E2D"/>
    <w:rsid w:val="001153D0"/>
    <w:rsid w:val="00115574"/>
    <w:rsid w:val="00115884"/>
    <w:rsid w:val="00115A39"/>
    <w:rsid w:val="00115BCA"/>
    <w:rsid w:val="00115DB1"/>
    <w:rsid w:val="00115F8A"/>
    <w:rsid w:val="00115FF8"/>
    <w:rsid w:val="00116243"/>
    <w:rsid w:val="001162C4"/>
    <w:rsid w:val="0011648B"/>
    <w:rsid w:val="00116AC4"/>
    <w:rsid w:val="00117034"/>
    <w:rsid w:val="00117189"/>
    <w:rsid w:val="001173A3"/>
    <w:rsid w:val="00117478"/>
    <w:rsid w:val="00117569"/>
    <w:rsid w:val="00117579"/>
    <w:rsid w:val="00117691"/>
    <w:rsid w:val="0011774B"/>
    <w:rsid w:val="00117AF6"/>
    <w:rsid w:val="00117B1A"/>
    <w:rsid w:val="00117B2C"/>
    <w:rsid w:val="00117B62"/>
    <w:rsid w:val="001202B7"/>
    <w:rsid w:val="0012050D"/>
    <w:rsid w:val="001207A8"/>
    <w:rsid w:val="0012085D"/>
    <w:rsid w:val="00120926"/>
    <w:rsid w:val="00120AE5"/>
    <w:rsid w:val="00120C4D"/>
    <w:rsid w:val="0012112D"/>
    <w:rsid w:val="001218DC"/>
    <w:rsid w:val="00121A2A"/>
    <w:rsid w:val="00121EED"/>
    <w:rsid w:val="0012257F"/>
    <w:rsid w:val="001225CB"/>
    <w:rsid w:val="00122763"/>
    <w:rsid w:val="00122F1C"/>
    <w:rsid w:val="00122F3D"/>
    <w:rsid w:val="0012312F"/>
    <w:rsid w:val="00123440"/>
    <w:rsid w:val="001237C6"/>
    <w:rsid w:val="00123BB1"/>
    <w:rsid w:val="00123BB4"/>
    <w:rsid w:val="00123BB5"/>
    <w:rsid w:val="00123FF9"/>
    <w:rsid w:val="00124058"/>
    <w:rsid w:val="00124218"/>
    <w:rsid w:val="0012437A"/>
    <w:rsid w:val="001243B6"/>
    <w:rsid w:val="001248DC"/>
    <w:rsid w:val="00124990"/>
    <w:rsid w:val="00124FE1"/>
    <w:rsid w:val="00125151"/>
    <w:rsid w:val="00125517"/>
    <w:rsid w:val="0012556F"/>
    <w:rsid w:val="00126260"/>
    <w:rsid w:val="0012650D"/>
    <w:rsid w:val="0012662F"/>
    <w:rsid w:val="001266A3"/>
    <w:rsid w:val="00126942"/>
    <w:rsid w:val="00126963"/>
    <w:rsid w:val="001269AA"/>
    <w:rsid w:val="00126BAF"/>
    <w:rsid w:val="00126C25"/>
    <w:rsid w:val="00126D84"/>
    <w:rsid w:val="001270AE"/>
    <w:rsid w:val="0012735E"/>
    <w:rsid w:val="001277AB"/>
    <w:rsid w:val="00127881"/>
    <w:rsid w:val="00127886"/>
    <w:rsid w:val="00127DE0"/>
    <w:rsid w:val="00127DF6"/>
    <w:rsid w:val="00130116"/>
    <w:rsid w:val="0013048B"/>
    <w:rsid w:val="001306D4"/>
    <w:rsid w:val="00130A6E"/>
    <w:rsid w:val="00131072"/>
    <w:rsid w:val="001312CF"/>
    <w:rsid w:val="0013163E"/>
    <w:rsid w:val="0013182D"/>
    <w:rsid w:val="001319F0"/>
    <w:rsid w:val="00131DE1"/>
    <w:rsid w:val="00131F96"/>
    <w:rsid w:val="001320E6"/>
    <w:rsid w:val="00133164"/>
    <w:rsid w:val="00133195"/>
    <w:rsid w:val="00133431"/>
    <w:rsid w:val="00133967"/>
    <w:rsid w:val="00133CAA"/>
    <w:rsid w:val="00133E0A"/>
    <w:rsid w:val="00133E29"/>
    <w:rsid w:val="001344E9"/>
    <w:rsid w:val="00134954"/>
    <w:rsid w:val="00134C6D"/>
    <w:rsid w:val="00134FE6"/>
    <w:rsid w:val="00135073"/>
    <w:rsid w:val="00135425"/>
    <w:rsid w:val="00135673"/>
    <w:rsid w:val="001357B6"/>
    <w:rsid w:val="001357F6"/>
    <w:rsid w:val="00135885"/>
    <w:rsid w:val="00135E38"/>
    <w:rsid w:val="00135E54"/>
    <w:rsid w:val="00135EDE"/>
    <w:rsid w:val="001364E7"/>
    <w:rsid w:val="00136534"/>
    <w:rsid w:val="001365F2"/>
    <w:rsid w:val="001368BC"/>
    <w:rsid w:val="001368C6"/>
    <w:rsid w:val="00136CA7"/>
    <w:rsid w:val="00136DF0"/>
    <w:rsid w:val="00137B7A"/>
    <w:rsid w:val="00137C84"/>
    <w:rsid w:val="00140121"/>
    <w:rsid w:val="001402F6"/>
    <w:rsid w:val="00140485"/>
    <w:rsid w:val="0014058B"/>
    <w:rsid w:val="001406C0"/>
    <w:rsid w:val="001406D0"/>
    <w:rsid w:val="00140943"/>
    <w:rsid w:val="00140C33"/>
    <w:rsid w:val="001417BC"/>
    <w:rsid w:val="00141A10"/>
    <w:rsid w:val="00141C6E"/>
    <w:rsid w:val="00142365"/>
    <w:rsid w:val="001424AD"/>
    <w:rsid w:val="00142619"/>
    <w:rsid w:val="00142BBE"/>
    <w:rsid w:val="00142FBA"/>
    <w:rsid w:val="00142FD2"/>
    <w:rsid w:val="00143086"/>
    <w:rsid w:val="00143A9D"/>
    <w:rsid w:val="00143AA5"/>
    <w:rsid w:val="00143E5B"/>
    <w:rsid w:val="00144596"/>
    <w:rsid w:val="0014493B"/>
    <w:rsid w:val="00144A20"/>
    <w:rsid w:val="00145066"/>
    <w:rsid w:val="00145309"/>
    <w:rsid w:val="00145808"/>
    <w:rsid w:val="0014623A"/>
    <w:rsid w:val="00146272"/>
    <w:rsid w:val="00146447"/>
    <w:rsid w:val="0014646C"/>
    <w:rsid w:val="00146507"/>
    <w:rsid w:val="001466BA"/>
    <w:rsid w:val="001468DC"/>
    <w:rsid w:val="00146B76"/>
    <w:rsid w:val="00146CE1"/>
    <w:rsid w:val="00146D11"/>
    <w:rsid w:val="00146DD4"/>
    <w:rsid w:val="00146F35"/>
    <w:rsid w:val="00147249"/>
    <w:rsid w:val="00147297"/>
    <w:rsid w:val="0014753E"/>
    <w:rsid w:val="001475C9"/>
    <w:rsid w:val="001476F0"/>
    <w:rsid w:val="00147750"/>
    <w:rsid w:val="0014781A"/>
    <w:rsid w:val="0014786D"/>
    <w:rsid w:val="00147A92"/>
    <w:rsid w:val="00147BB8"/>
    <w:rsid w:val="00147DD4"/>
    <w:rsid w:val="00150112"/>
    <w:rsid w:val="00150667"/>
    <w:rsid w:val="00150DBC"/>
    <w:rsid w:val="00150E4C"/>
    <w:rsid w:val="00151035"/>
    <w:rsid w:val="0015104B"/>
    <w:rsid w:val="00151675"/>
    <w:rsid w:val="001519E3"/>
    <w:rsid w:val="00151C7D"/>
    <w:rsid w:val="00151CEE"/>
    <w:rsid w:val="00151D6B"/>
    <w:rsid w:val="00151E87"/>
    <w:rsid w:val="00151ECB"/>
    <w:rsid w:val="00151F04"/>
    <w:rsid w:val="0015227C"/>
    <w:rsid w:val="001524B3"/>
    <w:rsid w:val="001528E0"/>
    <w:rsid w:val="00152A08"/>
    <w:rsid w:val="00152A43"/>
    <w:rsid w:val="00152AA3"/>
    <w:rsid w:val="00152BF2"/>
    <w:rsid w:val="00152CB6"/>
    <w:rsid w:val="00152D10"/>
    <w:rsid w:val="00152DE1"/>
    <w:rsid w:val="001533DD"/>
    <w:rsid w:val="001534E4"/>
    <w:rsid w:val="001539E3"/>
    <w:rsid w:val="00153D05"/>
    <w:rsid w:val="00153DFB"/>
    <w:rsid w:val="001541DD"/>
    <w:rsid w:val="001542B6"/>
    <w:rsid w:val="0015435B"/>
    <w:rsid w:val="001545A0"/>
    <w:rsid w:val="0015471A"/>
    <w:rsid w:val="00154B01"/>
    <w:rsid w:val="001552F6"/>
    <w:rsid w:val="00155636"/>
    <w:rsid w:val="001557C9"/>
    <w:rsid w:val="00155A22"/>
    <w:rsid w:val="00155A32"/>
    <w:rsid w:val="00155ABB"/>
    <w:rsid w:val="00155D76"/>
    <w:rsid w:val="00155ECE"/>
    <w:rsid w:val="00155FF6"/>
    <w:rsid w:val="001565C9"/>
    <w:rsid w:val="00156B95"/>
    <w:rsid w:val="00156BB9"/>
    <w:rsid w:val="00156EB2"/>
    <w:rsid w:val="00157144"/>
    <w:rsid w:val="00157366"/>
    <w:rsid w:val="00160210"/>
    <w:rsid w:val="00160328"/>
    <w:rsid w:val="0016042E"/>
    <w:rsid w:val="00160693"/>
    <w:rsid w:val="00160A6C"/>
    <w:rsid w:val="001611CC"/>
    <w:rsid w:val="0016159F"/>
    <w:rsid w:val="00161887"/>
    <w:rsid w:val="001619B6"/>
    <w:rsid w:val="00161C55"/>
    <w:rsid w:val="00161EE5"/>
    <w:rsid w:val="00161F6F"/>
    <w:rsid w:val="001621D9"/>
    <w:rsid w:val="0016231E"/>
    <w:rsid w:val="001625D2"/>
    <w:rsid w:val="001626FE"/>
    <w:rsid w:val="001629D9"/>
    <w:rsid w:val="00162E37"/>
    <w:rsid w:val="00162EAC"/>
    <w:rsid w:val="00162F7B"/>
    <w:rsid w:val="001632E3"/>
    <w:rsid w:val="00163446"/>
    <w:rsid w:val="00163569"/>
    <w:rsid w:val="00163BFE"/>
    <w:rsid w:val="00164C8B"/>
    <w:rsid w:val="00164DC6"/>
    <w:rsid w:val="00164F94"/>
    <w:rsid w:val="001651A0"/>
    <w:rsid w:val="001651F2"/>
    <w:rsid w:val="001652C5"/>
    <w:rsid w:val="001652D8"/>
    <w:rsid w:val="001652FC"/>
    <w:rsid w:val="00165354"/>
    <w:rsid w:val="00165579"/>
    <w:rsid w:val="001658F0"/>
    <w:rsid w:val="001665F1"/>
    <w:rsid w:val="00166A1C"/>
    <w:rsid w:val="00166B95"/>
    <w:rsid w:val="0016700B"/>
    <w:rsid w:val="001673C9"/>
    <w:rsid w:val="001673ED"/>
    <w:rsid w:val="00167B32"/>
    <w:rsid w:val="00167DCB"/>
    <w:rsid w:val="00167EC1"/>
    <w:rsid w:val="001700D9"/>
    <w:rsid w:val="00170133"/>
    <w:rsid w:val="00170158"/>
    <w:rsid w:val="0017049D"/>
    <w:rsid w:val="0017060B"/>
    <w:rsid w:val="001706DD"/>
    <w:rsid w:val="00170C88"/>
    <w:rsid w:val="00170C8A"/>
    <w:rsid w:val="00170CE0"/>
    <w:rsid w:val="00170D3F"/>
    <w:rsid w:val="00170D88"/>
    <w:rsid w:val="0017106C"/>
    <w:rsid w:val="001712A5"/>
    <w:rsid w:val="00171476"/>
    <w:rsid w:val="00171660"/>
    <w:rsid w:val="00171937"/>
    <w:rsid w:val="00171A2C"/>
    <w:rsid w:val="00171C8C"/>
    <w:rsid w:val="00171E87"/>
    <w:rsid w:val="00171F25"/>
    <w:rsid w:val="001720F0"/>
    <w:rsid w:val="00172178"/>
    <w:rsid w:val="001727FF"/>
    <w:rsid w:val="00172B70"/>
    <w:rsid w:val="00172BA0"/>
    <w:rsid w:val="00172D7D"/>
    <w:rsid w:val="0017321B"/>
    <w:rsid w:val="0017330C"/>
    <w:rsid w:val="001734E8"/>
    <w:rsid w:val="0017359F"/>
    <w:rsid w:val="00173813"/>
    <w:rsid w:val="00173EA3"/>
    <w:rsid w:val="001741D9"/>
    <w:rsid w:val="0017439B"/>
    <w:rsid w:val="00174635"/>
    <w:rsid w:val="00174AF6"/>
    <w:rsid w:val="00174C31"/>
    <w:rsid w:val="00174CBD"/>
    <w:rsid w:val="00174DA9"/>
    <w:rsid w:val="00174E68"/>
    <w:rsid w:val="00175153"/>
    <w:rsid w:val="00175320"/>
    <w:rsid w:val="001753B1"/>
    <w:rsid w:val="001756BA"/>
    <w:rsid w:val="001756D1"/>
    <w:rsid w:val="00175EFB"/>
    <w:rsid w:val="00175FCB"/>
    <w:rsid w:val="00176129"/>
    <w:rsid w:val="0017629A"/>
    <w:rsid w:val="00176339"/>
    <w:rsid w:val="00176473"/>
    <w:rsid w:val="001767ED"/>
    <w:rsid w:val="00176BC9"/>
    <w:rsid w:val="00176C30"/>
    <w:rsid w:val="00176CAA"/>
    <w:rsid w:val="00176FAC"/>
    <w:rsid w:val="001771DC"/>
    <w:rsid w:val="001772E1"/>
    <w:rsid w:val="0017747A"/>
    <w:rsid w:val="00177A61"/>
    <w:rsid w:val="00177C77"/>
    <w:rsid w:val="001800B3"/>
    <w:rsid w:val="00180943"/>
    <w:rsid w:val="001809D8"/>
    <w:rsid w:val="00180A04"/>
    <w:rsid w:val="00180C29"/>
    <w:rsid w:val="00181133"/>
    <w:rsid w:val="0018120B"/>
    <w:rsid w:val="00181639"/>
    <w:rsid w:val="001817E7"/>
    <w:rsid w:val="001818FF"/>
    <w:rsid w:val="00181CA6"/>
    <w:rsid w:val="00181D61"/>
    <w:rsid w:val="00181E3F"/>
    <w:rsid w:val="00182093"/>
    <w:rsid w:val="001821C2"/>
    <w:rsid w:val="0018223E"/>
    <w:rsid w:val="00182B43"/>
    <w:rsid w:val="00183271"/>
    <w:rsid w:val="00183623"/>
    <w:rsid w:val="0018375B"/>
    <w:rsid w:val="00183DDC"/>
    <w:rsid w:val="001844C0"/>
    <w:rsid w:val="001844FF"/>
    <w:rsid w:val="00184DF3"/>
    <w:rsid w:val="00184DF6"/>
    <w:rsid w:val="00184FFE"/>
    <w:rsid w:val="0018515C"/>
    <w:rsid w:val="001857B1"/>
    <w:rsid w:val="001859E7"/>
    <w:rsid w:val="00185A78"/>
    <w:rsid w:val="00185B99"/>
    <w:rsid w:val="00185C0D"/>
    <w:rsid w:val="00185CAF"/>
    <w:rsid w:val="001863DE"/>
    <w:rsid w:val="001865C3"/>
    <w:rsid w:val="00186910"/>
    <w:rsid w:val="00186AE5"/>
    <w:rsid w:val="00186B74"/>
    <w:rsid w:val="00186C0E"/>
    <w:rsid w:val="0018724B"/>
    <w:rsid w:val="00187389"/>
    <w:rsid w:val="00187745"/>
    <w:rsid w:val="001879C7"/>
    <w:rsid w:val="001879EA"/>
    <w:rsid w:val="00187B3D"/>
    <w:rsid w:val="00187BB5"/>
    <w:rsid w:val="00187C77"/>
    <w:rsid w:val="00187E87"/>
    <w:rsid w:val="00187EC4"/>
    <w:rsid w:val="00187FE5"/>
    <w:rsid w:val="0019000D"/>
    <w:rsid w:val="001903F6"/>
    <w:rsid w:val="00190559"/>
    <w:rsid w:val="00190917"/>
    <w:rsid w:val="00190945"/>
    <w:rsid w:val="00190965"/>
    <w:rsid w:val="00190BBC"/>
    <w:rsid w:val="00191268"/>
    <w:rsid w:val="001912BE"/>
    <w:rsid w:val="001915C5"/>
    <w:rsid w:val="001915F8"/>
    <w:rsid w:val="001919BF"/>
    <w:rsid w:val="00191D15"/>
    <w:rsid w:val="00191EC0"/>
    <w:rsid w:val="001922D7"/>
    <w:rsid w:val="001923FE"/>
    <w:rsid w:val="0019325A"/>
    <w:rsid w:val="0019331D"/>
    <w:rsid w:val="0019335B"/>
    <w:rsid w:val="001934D3"/>
    <w:rsid w:val="00193556"/>
    <w:rsid w:val="00193573"/>
    <w:rsid w:val="001937A9"/>
    <w:rsid w:val="0019386B"/>
    <w:rsid w:val="001939F1"/>
    <w:rsid w:val="00193E32"/>
    <w:rsid w:val="00193E76"/>
    <w:rsid w:val="00194E1B"/>
    <w:rsid w:val="001953E6"/>
    <w:rsid w:val="001958D5"/>
    <w:rsid w:val="00195A4B"/>
    <w:rsid w:val="00195AB7"/>
    <w:rsid w:val="00195CCB"/>
    <w:rsid w:val="00195EDB"/>
    <w:rsid w:val="00195F09"/>
    <w:rsid w:val="00195F72"/>
    <w:rsid w:val="00196407"/>
    <w:rsid w:val="00196B9B"/>
    <w:rsid w:val="001972E8"/>
    <w:rsid w:val="001973B5"/>
    <w:rsid w:val="0019743A"/>
    <w:rsid w:val="001975D8"/>
    <w:rsid w:val="0019761E"/>
    <w:rsid w:val="00197F68"/>
    <w:rsid w:val="001A031E"/>
    <w:rsid w:val="001A0334"/>
    <w:rsid w:val="001A0685"/>
    <w:rsid w:val="001A069B"/>
    <w:rsid w:val="001A07AC"/>
    <w:rsid w:val="001A0818"/>
    <w:rsid w:val="001A0A61"/>
    <w:rsid w:val="001A0A78"/>
    <w:rsid w:val="001A0A8A"/>
    <w:rsid w:val="001A0D81"/>
    <w:rsid w:val="001A1142"/>
    <w:rsid w:val="001A1810"/>
    <w:rsid w:val="001A1E56"/>
    <w:rsid w:val="001A233B"/>
    <w:rsid w:val="001A2632"/>
    <w:rsid w:val="001A2887"/>
    <w:rsid w:val="001A2EF4"/>
    <w:rsid w:val="001A34BF"/>
    <w:rsid w:val="001A40FA"/>
    <w:rsid w:val="001A4385"/>
    <w:rsid w:val="001A4479"/>
    <w:rsid w:val="001A4C97"/>
    <w:rsid w:val="001A4E1E"/>
    <w:rsid w:val="001A5155"/>
    <w:rsid w:val="001A558C"/>
    <w:rsid w:val="001A5897"/>
    <w:rsid w:val="001A5959"/>
    <w:rsid w:val="001A5963"/>
    <w:rsid w:val="001A5A8B"/>
    <w:rsid w:val="001A5BE2"/>
    <w:rsid w:val="001A5CF7"/>
    <w:rsid w:val="001A5E02"/>
    <w:rsid w:val="001A6056"/>
    <w:rsid w:val="001A6299"/>
    <w:rsid w:val="001A67C9"/>
    <w:rsid w:val="001A6856"/>
    <w:rsid w:val="001A6E09"/>
    <w:rsid w:val="001A6E9F"/>
    <w:rsid w:val="001A7298"/>
    <w:rsid w:val="001A793F"/>
    <w:rsid w:val="001A7D80"/>
    <w:rsid w:val="001A7EFF"/>
    <w:rsid w:val="001B0239"/>
    <w:rsid w:val="001B02E9"/>
    <w:rsid w:val="001B09F0"/>
    <w:rsid w:val="001B0ABA"/>
    <w:rsid w:val="001B0BC7"/>
    <w:rsid w:val="001B0EBF"/>
    <w:rsid w:val="001B12B1"/>
    <w:rsid w:val="001B1500"/>
    <w:rsid w:val="001B1525"/>
    <w:rsid w:val="001B1963"/>
    <w:rsid w:val="001B1F82"/>
    <w:rsid w:val="001B2530"/>
    <w:rsid w:val="001B2912"/>
    <w:rsid w:val="001B2B3C"/>
    <w:rsid w:val="001B2D93"/>
    <w:rsid w:val="001B2FA3"/>
    <w:rsid w:val="001B331F"/>
    <w:rsid w:val="001B35A4"/>
    <w:rsid w:val="001B36D5"/>
    <w:rsid w:val="001B3859"/>
    <w:rsid w:val="001B3CE8"/>
    <w:rsid w:val="001B3E5A"/>
    <w:rsid w:val="001B417F"/>
    <w:rsid w:val="001B4413"/>
    <w:rsid w:val="001B466F"/>
    <w:rsid w:val="001B4956"/>
    <w:rsid w:val="001B4B53"/>
    <w:rsid w:val="001B4D24"/>
    <w:rsid w:val="001B4D9A"/>
    <w:rsid w:val="001B524E"/>
    <w:rsid w:val="001B52A5"/>
    <w:rsid w:val="001B559C"/>
    <w:rsid w:val="001B57D3"/>
    <w:rsid w:val="001B5881"/>
    <w:rsid w:val="001B5FF9"/>
    <w:rsid w:val="001B64F0"/>
    <w:rsid w:val="001B68C5"/>
    <w:rsid w:val="001B68E3"/>
    <w:rsid w:val="001B6960"/>
    <w:rsid w:val="001B6A53"/>
    <w:rsid w:val="001B6B28"/>
    <w:rsid w:val="001B6B90"/>
    <w:rsid w:val="001B6C9E"/>
    <w:rsid w:val="001B7225"/>
    <w:rsid w:val="001B741D"/>
    <w:rsid w:val="001B7476"/>
    <w:rsid w:val="001B74B2"/>
    <w:rsid w:val="001B759B"/>
    <w:rsid w:val="001B75A8"/>
    <w:rsid w:val="001B7B99"/>
    <w:rsid w:val="001B7C9F"/>
    <w:rsid w:val="001B7DDD"/>
    <w:rsid w:val="001C0040"/>
    <w:rsid w:val="001C00D1"/>
    <w:rsid w:val="001C014D"/>
    <w:rsid w:val="001C0A61"/>
    <w:rsid w:val="001C0CC6"/>
    <w:rsid w:val="001C1165"/>
    <w:rsid w:val="001C1A4E"/>
    <w:rsid w:val="001C1AD1"/>
    <w:rsid w:val="001C1C54"/>
    <w:rsid w:val="001C1CD6"/>
    <w:rsid w:val="001C1D02"/>
    <w:rsid w:val="001C1F59"/>
    <w:rsid w:val="001C2073"/>
    <w:rsid w:val="001C216B"/>
    <w:rsid w:val="001C2881"/>
    <w:rsid w:val="001C300F"/>
    <w:rsid w:val="001C30B3"/>
    <w:rsid w:val="001C316C"/>
    <w:rsid w:val="001C3683"/>
    <w:rsid w:val="001C36A6"/>
    <w:rsid w:val="001C37FB"/>
    <w:rsid w:val="001C3980"/>
    <w:rsid w:val="001C3A6B"/>
    <w:rsid w:val="001C3AC4"/>
    <w:rsid w:val="001C3F43"/>
    <w:rsid w:val="001C417F"/>
    <w:rsid w:val="001C435D"/>
    <w:rsid w:val="001C4912"/>
    <w:rsid w:val="001C494D"/>
    <w:rsid w:val="001C4A1A"/>
    <w:rsid w:val="001C4CDD"/>
    <w:rsid w:val="001C4D01"/>
    <w:rsid w:val="001C5189"/>
    <w:rsid w:val="001C57D3"/>
    <w:rsid w:val="001C5B31"/>
    <w:rsid w:val="001C62D4"/>
    <w:rsid w:val="001C631A"/>
    <w:rsid w:val="001C6451"/>
    <w:rsid w:val="001C6B07"/>
    <w:rsid w:val="001C6E8E"/>
    <w:rsid w:val="001C753D"/>
    <w:rsid w:val="001C7630"/>
    <w:rsid w:val="001C7676"/>
    <w:rsid w:val="001C79DB"/>
    <w:rsid w:val="001C7EB4"/>
    <w:rsid w:val="001C7F88"/>
    <w:rsid w:val="001D04EB"/>
    <w:rsid w:val="001D09AD"/>
    <w:rsid w:val="001D1567"/>
    <w:rsid w:val="001D1682"/>
    <w:rsid w:val="001D1911"/>
    <w:rsid w:val="001D19CC"/>
    <w:rsid w:val="001D1C44"/>
    <w:rsid w:val="001D21CE"/>
    <w:rsid w:val="001D2A31"/>
    <w:rsid w:val="001D2B29"/>
    <w:rsid w:val="001D2B5E"/>
    <w:rsid w:val="001D2BAF"/>
    <w:rsid w:val="001D2FD5"/>
    <w:rsid w:val="001D310A"/>
    <w:rsid w:val="001D356B"/>
    <w:rsid w:val="001D3682"/>
    <w:rsid w:val="001D3772"/>
    <w:rsid w:val="001D38AF"/>
    <w:rsid w:val="001D3ABF"/>
    <w:rsid w:val="001D3C0F"/>
    <w:rsid w:val="001D3C3D"/>
    <w:rsid w:val="001D3C4A"/>
    <w:rsid w:val="001D3E15"/>
    <w:rsid w:val="001D3E91"/>
    <w:rsid w:val="001D44FC"/>
    <w:rsid w:val="001D4618"/>
    <w:rsid w:val="001D475D"/>
    <w:rsid w:val="001D4917"/>
    <w:rsid w:val="001D4B6E"/>
    <w:rsid w:val="001D4C23"/>
    <w:rsid w:val="001D4FF8"/>
    <w:rsid w:val="001D5622"/>
    <w:rsid w:val="001D5B7B"/>
    <w:rsid w:val="001D608F"/>
    <w:rsid w:val="001D64E9"/>
    <w:rsid w:val="001D6610"/>
    <w:rsid w:val="001D67F5"/>
    <w:rsid w:val="001D6A1D"/>
    <w:rsid w:val="001D6CBB"/>
    <w:rsid w:val="001D6D0F"/>
    <w:rsid w:val="001D6D2C"/>
    <w:rsid w:val="001D70AE"/>
    <w:rsid w:val="001D750A"/>
    <w:rsid w:val="001D7EE2"/>
    <w:rsid w:val="001E004C"/>
    <w:rsid w:val="001E0384"/>
    <w:rsid w:val="001E048F"/>
    <w:rsid w:val="001E0529"/>
    <w:rsid w:val="001E0CD2"/>
    <w:rsid w:val="001E0D8C"/>
    <w:rsid w:val="001E0EEF"/>
    <w:rsid w:val="001E1265"/>
    <w:rsid w:val="001E1FCF"/>
    <w:rsid w:val="001E220E"/>
    <w:rsid w:val="001E2A98"/>
    <w:rsid w:val="001E2EB4"/>
    <w:rsid w:val="001E3001"/>
    <w:rsid w:val="001E3004"/>
    <w:rsid w:val="001E3123"/>
    <w:rsid w:val="001E32AD"/>
    <w:rsid w:val="001E349B"/>
    <w:rsid w:val="001E3973"/>
    <w:rsid w:val="001E3EE0"/>
    <w:rsid w:val="001E3F95"/>
    <w:rsid w:val="001E48C0"/>
    <w:rsid w:val="001E4BEB"/>
    <w:rsid w:val="001E5356"/>
    <w:rsid w:val="001E53F2"/>
    <w:rsid w:val="001E5955"/>
    <w:rsid w:val="001E5AD5"/>
    <w:rsid w:val="001E5C3B"/>
    <w:rsid w:val="001E5EEC"/>
    <w:rsid w:val="001E6050"/>
    <w:rsid w:val="001E69A7"/>
    <w:rsid w:val="001E6C04"/>
    <w:rsid w:val="001E6C2F"/>
    <w:rsid w:val="001E76BD"/>
    <w:rsid w:val="001E7C2B"/>
    <w:rsid w:val="001E7C33"/>
    <w:rsid w:val="001F0131"/>
    <w:rsid w:val="001F098C"/>
    <w:rsid w:val="001F09F8"/>
    <w:rsid w:val="001F0D26"/>
    <w:rsid w:val="001F1038"/>
    <w:rsid w:val="001F10B2"/>
    <w:rsid w:val="001F14E4"/>
    <w:rsid w:val="001F14FE"/>
    <w:rsid w:val="001F171B"/>
    <w:rsid w:val="001F177B"/>
    <w:rsid w:val="001F18A1"/>
    <w:rsid w:val="001F1C1A"/>
    <w:rsid w:val="001F2084"/>
    <w:rsid w:val="001F237A"/>
    <w:rsid w:val="001F2667"/>
    <w:rsid w:val="001F2966"/>
    <w:rsid w:val="001F2A6A"/>
    <w:rsid w:val="001F2C40"/>
    <w:rsid w:val="001F2E7F"/>
    <w:rsid w:val="001F3222"/>
    <w:rsid w:val="001F362A"/>
    <w:rsid w:val="001F363B"/>
    <w:rsid w:val="001F3981"/>
    <w:rsid w:val="001F3AA9"/>
    <w:rsid w:val="001F3AFD"/>
    <w:rsid w:val="001F3B44"/>
    <w:rsid w:val="001F3D22"/>
    <w:rsid w:val="001F4246"/>
    <w:rsid w:val="001F4341"/>
    <w:rsid w:val="001F44B0"/>
    <w:rsid w:val="001F46FD"/>
    <w:rsid w:val="001F4723"/>
    <w:rsid w:val="001F475A"/>
    <w:rsid w:val="001F4847"/>
    <w:rsid w:val="001F4988"/>
    <w:rsid w:val="001F4DD1"/>
    <w:rsid w:val="001F4F4D"/>
    <w:rsid w:val="001F54F7"/>
    <w:rsid w:val="001F5698"/>
    <w:rsid w:val="001F57A3"/>
    <w:rsid w:val="001F57BC"/>
    <w:rsid w:val="001F5AB8"/>
    <w:rsid w:val="001F5BAF"/>
    <w:rsid w:val="001F5DA6"/>
    <w:rsid w:val="001F5F0C"/>
    <w:rsid w:val="001F5FA9"/>
    <w:rsid w:val="001F6008"/>
    <w:rsid w:val="001F6D35"/>
    <w:rsid w:val="001F736A"/>
    <w:rsid w:val="001F7B5C"/>
    <w:rsid w:val="001F7E42"/>
    <w:rsid w:val="002005C1"/>
    <w:rsid w:val="00200661"/>
    <w:rsid w:val="00200D26"/>
    <w:rsid w:val="00200E57"/>
    <w:rsid w:val="00200F0E"/>
    <w:rsid w:val="002011A4"/>
    <w:rsid w:val="0020120E"/>
    <w:rsid w:val="002012A8"/>
    <w:rsid w:val="002013BE"/>
    <w:rsid w:val="002014B7"/>
    <w:rsid w:val="00201D89"/>
    <w:rsid w:val="00201F76"/>
    <w:rsid w:val="00202074"/>
    <w:rsid w:val="0020250E"/>
    <w:rsid w:val="00202C5B"/>
    <w:rsid w:val="00202F6B"/>
    <w:rsid w:val="00202FEE"/>
    <w:rsid w:val="002036B0"/>
    <w:rsid w:val="00203C81"/>
    <w:rsid w:val="002040E2"/>
    <w:rsid w:val="002047CF"/>
    <w:rsid w:val="00205267"/>
    <w:rsid w:val="00205570"/>
    <w:rsid w:val="0020566C"/>
    <w:rsid w:val="0020581C"/>
    <w:rsid w:val="002058A3"/>
    <w:rsid w:val="002066B8"/>
    <w:rsid w:val="0020696A"/>
    <w:rsid w:val="00206B82"/>
    <w:rsid w:val="00206C2E"/>
    <w:rsid w:val="00206D4E"/>
    <w:rsid w:val="00206F80"/>
    <w:rsid w:val="00207067"/>
    <w:rsid w:val="0020756A"/>
    <w:rsid w:val="00207880"/>
    <w:rsid w:val="00207A53"/>
    <w:rsid w:val="00207D8C"/>
    <w:rsid w:val="00207E28"/>
    <w:rsid w:val="00210038"/>
    <w:rsid w:val="0021026F"/>
    <w:rsid w:val="00211032"/>
    <w:rsid w:val="002112EF"/>
    <w:rsid w:val="00211523"/>
    <w:rsid w:val="0021174C"/>
    <w:rsid w:val="00211AA0"/>
    <w:rsid w:val="00211B04"/>
    <w:rsid w:val="00211FC3"/>
    <w:rsid w:val="0021244B"/>
    <w:rsid w:val="00212844"/>
    <w:rsid w:val="00212FFC"/>
    <w:rsid w:val="002130E4"/>
    <w:rsid w:val="00213560"/>
    <w:rsid w:val="002137E6"/>
    <w:rsid w:val="00213B03"/>
    <w:rsid w:val="00213BA3"/>
    <w:rsid w:val="00213BDF"/>
    <w:rsid w:val="00213D05"/>
    <w:rsid w:val="002143C9"/>
    <w:rsid w:val="002147D0"/>
    <w:rsid w:val="002148A5"/>
    <w:rsid w:val="00214A67"/>
    <w:rsid w:val="00214D6E"/>
    <w:rsid w:val="00214E84"/>
    <w:rsid w:val="00215362"/>
    <w:rsid w:val="0021587B"/>
    <w:rsid w:val="00215A82"/>
    <w:rsid w:val="00215D8E"/>
    <w:rsid w:val="00215EE0"/>
    <w:rsid w:val="00215F02"/>
    <w:rsid w:val="00216513"/>
    <w:rsid w:val="00216BCD"/>
    <w:rsid w:val="00216BE4"/>
    <w:rsid w:val="00216CCA"/>
    <w:rsid w:val="00217348"/>
    <w:rsid w:val="00217420"/>
    <w:rsid w:val="0021745C"/>
    <w:rsid w:val="00217F8B"/>
    <w:rsid w:val="00220039"/>
    <w:rsid w:val="002200B9"/>
    <w:rsid w:val="002202C5"/>
    <w:rsid w:val="002204B8"/>
    <w:rsid w:val="00220971"/>
    <w:rsid w:val="00220ADA"/>
    <w:rsid w:val="00220B5B"/>
    <w:rsid w:val="00221108"/>
    <w:rsid w:val="00221151"/>
    <w:rsid w:val="002212ED"/>
    <w:rsid w:val="00221544"/>
    <w:rsid w:val="00221854"/>
    <w:rsid w:val="00221864"/>
    <w:rsid w:val="002218AD"/>
    <w:rsid w:val="00221ACE"/>
    <w:rsid w:val="00221AEE"/>
    <w:rsid w:val="00221D8D"/>
    <w:rsid w:val="00222462"/>
    <w:rsid w:val="002225C1"/>
    <w:rsid w:val="0022267E"/>
    <w:rsid w:val="00222CC0"/>
    <w:rsid w:val="002238EB"/>
    <w:rsid w:val="00223CAA"/>
    <w:rsid w:val="00223D37"/>
    <w:rsid w:val="00223D99"/>
    <w:rsid w:val="00223EB9"/>
    <w:rsid w:val="00223F6E"/>
    <w:rsid w:val="002243B6"/>
    <w:rsid w:val="00224533"/>
    <w:rsid w:val="00225228"/>
    <w:rsid w:val="00225233"/>
    <w:rsid w:val="00225F87"/>
    <w:rsid w:val="002266E8"/>
    <w:rsid w:val="00226B10"/>
    <w:rsid w:val="00226C11"/>
    <w:rsid w:val="00226D66"/>
    <w:rsid w:val="00226E8B"/>
    <w:rsid w:val="00226F74"/>
    <w:rsid w:val="002270B6"/>
    <w:rsid w:val="002277BE"/>
    <w:rsid w:val="00227AAF"/>
    <w:rsid w:val="00227B6D"/>
    <w:rsid w:val="00227CE6"/>
    <w:rsid w:val="00230325"/>
    <w:rsid w:val="00230AC0"/>
    <w:rsid w:val="00230CC4"/>
    <w:rsid w:val="00230DBD"/>
    <w:rsid w:val="0023129F"/>
    <w:rsid w:val="00231420"/>
    <w:rsid w:val="002315C3"/>
    <w:rsid w:val="00231823"/>
    <w:rsid w:val="00231A34"/>
    <w:rsid w:val="00231E92"/>
    <w:rsid w:val="00231F33"/>
    <w:rsid w:val="002323E1"/>
    <w:rsid w:val="002327C2"/>
    <w:rsid w:val="00233055"/>
    <w:rsid w:val="002331FE"/>
    <w:rsid w:val="00233408"/>
    <w:rsid w:val="002334DF"/>
    <w:rsid w:val="002335CB"/>
    <w:rsid w:val="00233DDA"/>
    <w:rsid w:val="00234340"/>
    <w:rsid w:val="0023466A"/>
    <w:rsid w:val="002346F0"/>
    <w:rsid w:val="00234748"/>
    <w:rsid w:val="002347AA"/>
    <w:rsid w:val="00234954"/>
    <w:rsid w:val="00234BFE"/>
    <w:rsid w:val="00234E6B"/>
    <w:rsid w:val="00234F2D"/>
    <w:rsid w:val="0023521B"/>
    <w:rsid w:val="00235344"/>
    <w:rsid w:val="002356A5"/>
    <w:rsid w:val="002357B4"/>
    <w:rsid w:val="002359D3"/>
    <w:rsid w:val="00235A59"/>
    <w:rsid w:val="00235A60"/>
    <w:rsid w:val="002360C5"/>
    <w:rsid w:val="002363B5"/>
    <w:rsid w:val="002367A0"/>
    <w:rsid w:val="0023685D"/>
    <w:rsid w:val="0023699B"/>
    <w:rsid w:val="00236C8D"/>
    <w:rsid w:val="00237197"/>
    <w:rsid w:val="00237654"/>
    <w:rsid w:val="002377ED"/>
    <w:rsid w:val="00237925"/>
    <w:rsid w:val="0023795A"/>
    <w:rsid w:val="002379C3"/>
    <w:rsid w:val="00237E86"/>
    <w:rsid w:val="002404E3"/>
    <w:rsid w:val="00240621"/>
    <w:rsid w:val="002406A0"/>
    <w:rsid w:val="00240740"/>
    <w:rsid w:val="00240917"/>
    <w:rsid w:val="00240AB0"/>
    <w:rsid w:val="00240F4A"/>
    <w:rsid w:val="002418D8"/>
    <w:rsid w:val="00241EF8"/>
    <w:rsid w:val="00241F9B"/>
    <w:rsid w:val="002421E8"/>
    <w:rsid w:val="00242207"/>
    <w:rsid w:val="00242349"/>
    <w:rsid w:val="00242511"/>
    <w:rsid w:val="00242617"/>
    <w:rsid w:val="00242A0E"/>
    <w:rsid w:val="00243180"/>
    <w:rsid w:val="00243209"/>
    <w:rsid w:val="0024362B"/>
    <w:rsid w:val="002436E5"/>
    <w:rsid w:val="002438AC"/>
    <w:rsid w:val="00243A81"/>
    <w:rsid w:val="00243D66"/>
    <w:rsid w:val="00243DA8"/>
    <w:rsid w:val="00243EC0"/>
    <w:rsid w:val="002443B6"/>
    <w:rsid w:val="00244586"/>
    <w:rsid w:val="0024478E"/>
    <w:rsid w:val="0024498D"/>
    <w:rsid w:val="00244C03"/>
    <w:rsid w:val="00244C7B"/>
    <w:rsid w:val="00244CC3"/>
    <w:rsid w:val="00244DB8"/>
    <w:rsid w:val="00244E7B"/>
    <w:rsid w:val="002450B5"/>
    <w:rsid w:val="0024510C"/>
    <w:rsid w:val="002452B6"/>
    <w:rsid w:val="00245A06"/>
    <w:rsid w:val="00245BA1"/>
    <w:rsid w:val="00246018"/>
    <w:rsid w:val="002464B1"/>
    <w:rsid w:val="00246953"/>
    <w:rsid w:val="00247044"/>
    <w:rsid w:val="00247372"/>
    <w:rsid w:val="00247431"/>
    <w:rsid w:val="00247607"/>
    <w:rsid w:val="002476D8"/>
    <w:rsid w:val="0024772F"/>
    <w:rsid w:val="0024778C"/>
    <w:rsid w:val="0024792E"/>
    <w:rsid w:val="0025042B"/>
    <w:rsid w:val="002504C9"/>
    <w:rsid w:val="00250551"/>
    <w:rsid w:val="002507EB"/>
    <w:rsid w:val="00250944"/>
    <w:rsid w:val="002509A4"/>
    <w:rsid w:val="00250B88"/>
    <w:rsid w:val="0025108E"/>
    <w:rsid w:val="002515A0"/>
    <w:rsid w:val="00251923"/>
    <w:rsid w:val="00251C51"/>
    <w:rsid w:val="00251D0F"/>
    <w:rsid w:val="00251E87"/>
    <w:rsid w:val="00251F21"/>
    <w:rsid w:val="00252241"/>
    <w:rsid w:val="00252431"/>
    <w:rsid w:val="00252B8F"/>
    <w:rsid w:val="0025310D"/>
    <w:rsid w:val="002532F1"/>
    <w:rsid w:val="0025332D"/>
    <w:rsid w:val="002536CA"/>
    <w:rsid w:val="0025389A"/>
    <w:rsid w:val="00253D6E"/>
    <w:rsid w:val="00253DB9"/>
    <w:rsid w:val="002541B7"/>
    <w:rsid w:val="00254563"/>
    <w:rsid w:val="002549C1"/>
    <w:rsid w:val="002553CD"/>
    <w:rsid w:val="0025576A"/>
    <w:rsid w:val="00255903"/>
    <w:rsid w:val="0025592F"/>
    <w:rsid w:val="0025593C"/>
    <w:rsid w:val="00255974"/>
    <w:rsid w:val="00255C01"/>
    <w:rsid w:val="00255F64"/>
    <w:rsid w:val="00255FAB"/>
    <w:rsid w:val="00256043"/>
    <w:rsid w:val="00256320"/>
    <w:rsid w:val="00256398"/>
    <w:rsid w:val="00256887"/>
    <w:rsid w:val="00256DFE"/>
    <w:rsid w:val="00257097"/>
    <w:rsid w:val="00257544"/>
    <w:rsid w:val="00257D89"/>
    <w:rsid w:val="00257F40"/>
    <w:rsid w:val="00257F97"/>
    <w:rsid w:val="002601A0"/>
    <w:rsid w:val="002601DC"/>
    <w:rsid w:val="002601EA"/>
    <w:rsid w:val="00260346"/>
    <w:rsid w:val="00260C20"/>
    <w:rsid w:val="00260C31"/>
    <w:rsid w:val="00260FE6"/>
    <w:rsid w:val="00261027"/>
    <w:rsid w:val="00261301"/>
    <w:rsid w:val="00261621"/>
    <w:rsid w:val="00261BFA"/>
    <w:rsid w:val="00261C07"/>
    <w:rsid w:val="00261C5C"/>
    <w:rsid w:val="00261DED"/>
    <w:rsid w:val="00262058"/>
    <w:rsid w:val="002621F5"/>
    <w:rsid w:val="00262765"/>
    <w:rsid w:val="002629A6"/>
    <w:rsid w:val="00262AED"/>
    <w:rsid w:val="00262E61"/>
    <w:rsid w:val="00263414"/>
    <w:rsid w:val="0026358A"/>
    <w:rsid w:val="00263597"/>
    <w:rsid w:val="00263629"/>
    <w:rsid w:val="00263AE5"/>
    <w:rsid w:val="00263BCD"/>
    <w:rsid w:val="00263F95"/>
    <w:rsid w:val="0026406F"/>
    <w:rsid w:val="00264254"/>
    <w:rsid w:val="0026468C"/>
    <w:rsid w:val="002647F5"/>
    <w:rsid w:val="00264D08"/>
    <w:rsid w:val="00264EA1"/>
    <w:rsid w:val="00265028"/>
    <w:rsid w:val="0026505D"/>
    <w:rsid w:val="0026506F"/>
    <w:rsid w:val="002650E8"/>
    <w:rsid w:val="0026520A"/>
    <w:rsid w:val="0026529E"/>
    <w:rsid w:val="00265398"/>
    <w:rsid w:val="002657F4"/>
    <w:rsid w:val="00266A27"/>
    <w:rsid w:val="00266C07"/>
    <w:rsid w:val="00266CAD"/>
    <w:rsid w:val="00266CCB"/>
    <w:rsid w:val="00266F2E"/>
    <w:rsid w:val="002671C4"/>
    <w:rsid w:val="0026735F"/>
    <w:rsid w:val="00267404"/>
    <w:rsid w:val="002674B5"/>
    <w:rsid w:val="002675D0"/>
    <w:rsid w:val="00267F68"/>
    <w:rsid w:val="00267F85"/>
    <w:rsid w:val="002702E3"/>
    <w:rsid w:val="00270540"/>
    <w:rsid w:val="002705BB"/>
    <w:rsid w:val="002705D6"/>
    <w:rsid w:val="002708BE"/>
    <w:rsid w:val="00270947"/>
    <w:rsid w:val="00270A45"/>
    <w:rsid w:val="00270B15"/>
    <w:rsid w:val="00270D1B"/>
    <w:rsid w:val="002713CC"/>
    <w:rsid w:val="00271814"/>
    <w:rsid w:val="002718EB"/>
    <w:rsid w:val="00271DA7"/>
    <w:rsid w:val="0027228C"/>
    <w:rsid w:val="00272363"/>
    <w:rsid w:val="00272534"/>
    <w:rsid w:val="00272916"/>
    <w:rsid w:val="00272D55"/>
    <w:rsid w:val="00272DE4"/>
    <w:rsid w:val="002730FE"/>
    <w:rsid w:val="00273150"/>
    <w:rsid w:val="0027329D"/>
    <w:rsid w:val="002733CA"/>
    <w:rsid w:val="002737D1"/>
    <w:rsid w:val="00273974"/>
    <w:rsid w:val="00273C32"/>
    <w:rsid w:val="00273EA8"/>
    <w:rsid w:val="00273FBF"/>
    <w:rsid w:val="00274061"/>
    <w:rsid w:val="002740A3"/>
    <w:rsid w:val="002740A6"/>
    <w:rsid w:val="002740A8"/>
    <w:rsid w:val="00274194"/>
    <w:rsid w:val="002741E6"/>
    <w:rsid w:val="002745D7"/>
    <w:rsid w:val="0027466B"/>
    <w:rsid w:val="002746E3"/>
    <w:rsid w:val="002749FC"/>
    <w:rsid w:val="00274BE9"/>
    <w:rsid w:val="00275366"/>
    <w:rsid w:val="002754F9"/>
    <w:rsid w:val="002755B5"/>
    <w:rsid w:val="0027564C"/>
    <w:rsid w:val="00275A5F"/>
    <w:rsid w:val="00275A96"/>
    <w:rsid w:val="00275C57"/>
    <w:rsid w:val="00275C9E"/>
    <w:rsid w:val="0027644E"/>
    <w:rsid w:val="00276509"/>
    <w:rsid w:val="00276572"/>
    <w:rsid w:val="00276A8A"/>
    <w:rsid w:val="00276B39"/>
    <w:rsid w:val="00276E6F"/>
    <w:rsid w:val="00277067"/>
    <w:rsid w:val="00277078"/>
    <w:rsid w:val="0027708A"/>
    <w:rsid w:val="002774E9"/>
    <w:rsid w:val="0027788A"/>
    <w:rsid w:val="002778B1"/>
    <w:rsid w:val="00277CFF"/>
    <w:rsid w:val="0028003B"/>
    <w:rsid w:val="0028024E"/>
    <w:rsid w:val="00280606"/>
    <w:rsid w:val="00280784"/>
    <w:rsid w:val="0028085C"/>
    <w:rsid w:val="00280AB6"/>
    <w:rsid w:val="00280E64"/>
    <w:rsid w:val="00281060"/>
    <w:rsid w:val="002810A6"/>
    <w:rsid w:val="00281D28"/>
    <w:rsid w:val="00282016"/>
    <w:rsid w:val="0028211B"/>
    <w:rsid w:val="002824C1"/>
    <w:rsid w:val="002824F1"/>
    <w:rsid w:val="002827BC"/>
    <w:rsid w:val="00282B70"/>
    <w:rsid w:val="00282BD0"/>
    <w:rsid w:val="00282C36"/>
    <w:rsid w:val="00282CBF"/>
    <w:rsid w:val="00282F51"/>
    <w:rsid w:val="00283000"/>
    <w:rsid w:val="0028303C"/>
    <w:rsid w:val="0028314D"/>
    <w:rsid w:val="00283265"/>
    <w:rsid w:val="002833A7"/>
    <w:rsid w:val="002834B6"/>
    <w:rsid w:val="00283715"/>
    <w:rsid w:val="00283975"/>
    <w:rsid w:val="00283A49"/>
    <w:rsid w:val="00283CF9"/>
    <w:rsid w:val="0028408A"/>
    <w:rsid w:val="002840C5"/>
    <w:rsid w:val="002840E3"/>
    <w:rsid w:val="00284131"/>
    <w:rsid w:val="00284145"/>
    <w:rsid w:val="002845A8"/>
    <w:rsid w:val="0028488A"/>
    <w:rsid w:val="002849BA"/>
    <w:rsid w:val="00284A02"/>
    <w:rsid w:val="00284A28"/>
    <w:rsid w:val="00284AEB"/>
    <w:rsid w:val="00284B57"/>
    <w:rsid w:val="00284E44"/>
    <w:rsid w:val="002852B1"/>
    <w:rsid w:val="0028548F"/>
    <w:rsid w:val="00285689"/>
    <w:rsid w:val="0028575D"/>
    <w:rsid w:val="00285A17"/>
    <w:rsid w:val="00285E4B"/>
    <w:rsid w:val="00286014"/>
    <w:rsid w:val="002863A1"/>
    <w:rsid w:val="0028644B"/>
    <w:rsid w:val="00286651"/>
    <w:rsid w:val="002866AC"/>
    <w:rsid w:val="00286F8D"/>
    <w:rsid w:val="00286FEA"/>
    <w:rsid w:val="00287088"/>
    <w:rsid w:val="002877FC"/>
    <w:rsid w:val="00290112"/>
    <w:rsid w:val="0029018B"/>
    <w:rsid w:val="00290D05"/>
    <w:rsid w:val="00290DDD"/>
    <w:rsid w:val="00290E60"/>
    <w:rsid w:val="00290F46"/>
    <w:rsid w:val="00290F73"/>
    <w:rsid w:val="0029114D"/>
    <w:rsid w:val="002912E3"/>
    <w:rsid w:val="002916EF"/>
    <w:rsid w:val="002916FB"/>
    <w:rsid w:val="002919E2"/>
    <w:rsid w:val="00291DCA"/>
    <w:rsid w:val="002928EA"/>
    <w:rsid w:val="00292B57"/>
    <w:rsid w:val="00292B6E"/>
    <w:rsid w:val="00292C04"/>
    <w:rsid w:val="00292E7E"/>
    <w:rsid w:val="00292EE2"/>
    <w:rsid w:val="00292FAA"/>
    <w:rsid w:val="0029302A"/>
    <w:rsid w:val="00293337"/>
    <w:rsid w:val="0029337E"/>
    <w:rsid w:val="00293897"/>
    <w:rsid w:val="00293DBF"/>
    <w:rsid w:val="00293EF8"/>
    <w:rsid w:val="002942F1"/>
    <w:rsid w:val="00294386"/>
    <w:rsid w:val="002945EB"/>
    <w:rsid w:val="002948E9"/>
    <w:rsid w:val="00294962"/>
    <w:rsid w:val="00294C52"/>
    <w:rsid w:val="00294F28"/>
    <w:rsid w:val="00294FA1"/>
    <w:rsid w:val="002952B2"/>
    <w:rsid w:val="002953F2"/>
    <w:rsid w:val="0029546E"/>
    <w:rsid w:val="002954DE"/>
    <w:rsid w:val="00295621"/>
    <w:rsid w:val="00295AB5"/>
    <w:rsid w:val="00295C94"/>
    <w:rsid w:val="00296093"/>
    <w:rsid w:val="002962AF"/>
    <w:rsid w:val="00296317"/>
    <w:rsid w:val="00296846"/>
    <w:rsid w:val="0029686F"/>
    <w:rsid w:val="002968E3"/>
    <w:rsid w:val="00296D29"/>
    <w:rsid w:val="00296D78"/>
    <w:rsid w:val="00296F51"/>
    <w:rsid w:val="0029707D"/>
    <w:rsid w:val="002971B0"/>
    <w:rsid w:val="0029740D"/>
    <w:rsid w:val="00297471"/>
    <w:rsid w:val="00297592"/>
    <w:rsid w:val="002976B0"/>
    <w:rsid w:val="00297B94"/>
    <w:rsid w:val="00297DE0"/>
    <w:rsid w:val="002A00DF"/>
    <w:rsid w:val="002A00EA"/>
    <w:rsid w:val="002A0211"/>
    <w:rsid w:val="002A0447"/>
    <w:rsid w:val="002A0817"/>
    <w:rsid w:val="002A0AEC"/>
    <w:rsid w:val="002A0F3C"/>
    <w:rsid w:val="002A0F82"/>
    <w:rsid w:val="002A1344"/>
    <w:rsid w:val="002A1594"/>
    <w:rsid w:val="002A1781"/>
    <w:rsid w:val="002A2120"/>
    <w:rsid w:val="002A23D6"/>
    <w:rsid w:val="002A247F"/>
    <w:rsid w:val="002A24BB"/>
    <w:rsid w:val="002A2AA3"/>
    <w:rsid w:val="002A2C44"/>
    <w:rsid w:val="002A2CDC"/>
    <w:rsid w:val="002A3053"/>
    <w:rsid w:val="002A30BF"/>
    <w:rsid w:val="002A32FC"/>
    <w:rsid w:val="002A3508"/>
    <w:rsid w:val="002A3847"/>
    <w:rsid w:val="002A3878"/>
    <w:rsid w:val="002A3960"/>
    <w:rsid w:val="002A3C94"/>
    <w:rsid w:val="002A3CCF"/>
    <w:rsid w:val="002A3F64"/>
    <w:rsid w:val="002A3F70"/>
    <w:rsid w:val="002A420C"/>
    <w:rsid w:val="002A4BED"/>
    <w:rsid w:val="002A4D34"/>
    <w:rsid w:val="002A4F06"/>
    <w:rsid w:val="002A50EB"/>
    <w:rsid w:val="002A5468"/>
    <w:rsid w:val="002A5997"/>
    <w:rsid w:val="002A5C59"/>
    <w:rsid w:val="002A5CE0"/>
    <w:rsid w:val="002A5D55"/>
    <w:rsid w:val="002A5DCB"/>
    <w:rsid w:val="002A60C2"/>
    <w:rsid w:val="002A6599"/>
    <w:rsid w:val="002A66C8"/>
    <w:rsid w:val="002A676C"/>
    <w:rsid w:val="002A6B5D"/>
    <w:rsid w:val="002A6C4B"/>
    <w:rsid w:val="002A6D28"/>
    <w:rsid w:val="002A74FA"/>
    <w:rsid w:val="002A7650"/>
    <w:rsid w:val="002A7684"/>
    <w:rsid w:val="002A784D"/>
    <w:rsid w:val="002A78C3"/>
    <w:rsid w:val="002A7D66"/>
    <w:rsid w:val="002A7D8A"/>
    <w:rsid w:val="002A7E1D"/>
    <w:rsid w:val="002B0556"/>
    <w:rsid w:val="002B0792"/>
    <w:rsid w:val="002B07F1"/>
    <w:rsid w:val="002B09F5"/>
    <w:rsid w:val="002B0ECF"/>
    <w:rsid w:val="002B1877"/>
    <w:rsid w:val="002B1AD5"/>
    <w:rsid w:val="002B225F"/>
    <w:rsid w:val="002B232C"/>
    <w:rsid w:val="002B24F0"/>
    <w:rsid w:val="002B25A3"/>
    <w:rsid w:val="002B26CC"/>
    <w:rsid w:val="002B2719"/>
    <w:rsid w:val="002B277E"/>
    <w:rsid w:val="002B294C"/>
    <w:rsid w:val="002B2A3F"/>
    <w:rsid w:val="002B2A9D"/>
    <w:rsid w:val="002B2C5B"/>
    <w:rsid w:val="002B2D15"/>
    <w:rsid w:val="002B32F0"/>
    <w:rsid w:val="002B3420"/>
    <w:rsid w:val="002B37DE"/>
    <w:rsid w:val="002B38D7"/>
    <w:rsid w:val="002B3A44"/>
    <w:rsid w:val="002B3C76"/>
    <w:rsid w:val="002B3D28"/>
    <w:rsid w:val="002B40A7"/>
    <w:rsid w:val="002B414D"/>
    <w:rsid w:val="002B44FA"/>
    <w:rsid w:val="002B4558"/>
    <w:rsid w:val="002B476D"/>
    <w:rsid w:val="002B4980"/>
    <w:rsid w:val="002B4B3F"/>
    <w:rsid w:val="002B4EBE"/>
    <w:rsid w:val="002B52AC"/>
    <w:rsid w:val="002B5701"/>
    <w:rsid w:val="002B586F"/>
    <w:rsid w:val="002B5B4A"/>
    <w:rsid w:val="002B5C72"/>
    <w:rsid w:val="002B5E2F"/>
    <w:rsid w:val="002B5EBC"/>
    <w:rsid w:val="002B5EEC"/>
    <w:rsid w:val="002B6111"/>
    <w:rsid w:val="002B61B7"/>
    <w:rsid w:val="002B621B"/>
    <w:rsid w:val="002B6403"/>
    <w:rsid w:val="002B6EAB"/>
    <w:rsid w:val="002B70B7"/>
    <w:rsid w:val="002B7100"/>
    <w:rsid w:val="002B7315"/>
    <w:rsid w:val="002B74FD"/>
    <w:rsid w:val="002B77CD"/>
    <w:rsid w:val="002B7A5C"/>
    <w:rsid w:val="002B7F74"/>
    <w:rsid w:val="002B7FD5"/>
    <w:rsid w:val="002C00E4"/>
    <w:rsid w:val="002C01F8"/>
    <w:rsid w:val="002C05F9"/>
    <w:rsid w:val="002C0701"/>
    <w:rsid w:val="002C09F3"/>
    <w:rsid w:val="002C0AFD"/>
    <w:rsid w:val="002C0BD3"/>
    <w:rsid w:val="002C0C3F"/>
    <w:rsid w:val="002C0D82"/>
    <w:rsid w:val="002C0EB4"/>
    <w:rsid w:val="002C1308"/>
    <w:rsid w:val="002C1B30"/>
    <w:rsid w:val="002C1BAF"/>
    <w:rsid w:val="002C1CD1"/>
    <w:rsid w:val="002C1D5A"/>
    <w:rsid w:val="002C1E38"/>
    <w:rsid w:val="002C1FB6"/>
    <w:rsid w:val="002C2244"/>
    <w:rsid w:val="002C23A5"/>
    <w:rsid w:val="002C2464"/>
    <w:rsid w:val="002C26EC"/>
    <w:rsid w:val="002C2B2A"/>
    <w:rsid w:val="002C2CCC"/>
    <w:rsid w:val="002C2DE7"/>
    <w:rsid w:val="002C2E09"/>
    <w:rsid w:val="002C3030"/>
    <w:rsid w:val="002C31EE"/>
    <w:rsid w:val="002C32A0"/>
    <w:rsid w:val="002C3303"/>
    <w:rsid w:val="002C3366"/>
    <w:rsid w:val="002C3743"/>
    <w:rsid w:val="002C38C3"/>
    <w:rsid w:val="002C394F"/>
    <w:rsid w:val="002C3C50"/>
    <w:rsid w:val="002C47EA"/>
    <w:rsid w:val="002C4894"/>
    <w:rsid w:val="002C49F9"/>
    <w:rsid w:val="002C4F4D"/>
    <w:rsid w:val="002C6070"/>
    <w:rsid w:val="002C618F"/>
    <w:rsid w:val="002C620B"/>
    <w:rsid w:val="002C65F9"/>
    <w:rsid w:val="002C6626"/>
    <w:rsid w:val="002C6CC4"/>
    <w:rsid w:val="002C6EE6"/>
    <w:rsid w:val="002C71CC"/>
    <w:rsid w:val="002C7270"/>
    <w:rsid w:val="002C730D"/>
    <w:rsid w:val="002C794E"/>
    <w:rsid w:val="002C7B01"/>
    <w:rsid w:val="002C7EA7"/>
    <w:rsid w:val="002D00B0"/>
    <w:rsid w:val="002D014D"/>
    <w:rsid w:val="002D01C5"/>
    <w:rsid w:val="002D05EE"/>
    <w:rsid w:val="002D073E"/>
    <w:rsid w:val="002D07B5"/>
    <w:rsid w:val="002D0B2C"/>
    <w:rsid w:val="002D0B7D"/>
    <w:rsid w:val="002D1078"/>
    <w:rsid w:val="002D11B1"/>
    <w:rsid w:val="002D1590"/>
    <w:rsid w:val="002D17EA"/>
    <w:rsid w:val="002D1ADC"/>
    <w:rsid w:val="002D1CF2"/>
    <w:rsid w:val="002D1F37"/>
    <w:rsid w:val="002D218B"/>
    <w:rsid w:val="002D24D5"/>
    <w:rsid w:val="002D2EEB"/>
    <w:rsid w:val="002D30CC"/>
    <w:rsid w:val="002D30DC"/>
    <w:rsid w:val="002D30FF"/>
    <w:rsid w:val="002D319F"/>
    <w:rsid w:val="002D31DF"/>
    <w:rsid w:val="002D35F6"/>
    <w:rsid w:val="002D3603"/>
    <w:rsid w:val="002D3F64"/>
    <w:rsid w:val="002D41E2"/>
    <w:rsid w:val="002D4365"/>
    <w:rsid w:val="002D457E"/>
    <w:rsid w:val="002D4749"/>
    <w:rsid w:val="002D49E8"/>
    <w:rsid w:val="002D4A43"/>
    <w:rsid w:val="002D4B73"/>
    <w:rsid w:val="002D4C24"/>
    <w:rsid w:val="002D4D08"/>
    <w:rsid w:val="002D51A7"/>
    <w:rsid w:val="002D56D4"/>
    <w:rsid w:val="002D5C15"/>
    <w:rsid w:val="002D6549"/>
    <w:rsid w:val="002D68DB"/>
    <w:rsid w:val="002D6B6C"/>
    <w:rsid w:val="002D6BE6"/>
    <w:rsid w:val="002D702A"/>
    <w:rsid w:val="002D743F"/>
    <w:rsid w:val="002D744C"/>
    <w:rsid w:val="002D7531"/>
    <w:rsid w:val="002D768E"/>
    <w:rsid w:val="002D7CDC"/>
    <w:rsid w:val="002D7FED"/>
    <w:rsid w:val="002E0007"/>
    <w:rsid w:val="002E000E"/>
    <w:rsid w:val="002E0947"/>
    <w:rsid w:val="002E0D11"/>
    <w:rsid w:val="002E0D5F"/>
    <w:rsid w:val="002E0FE0"/>
    <w:rsid w:val="002E1269"/>
    <w:rsid w:val="002E13CB"/>
    <w:rsid w:val="002E15EA"/>
    <w:rsid w:val="002E16E7"/>
    <w:rsid w:val="002E16FB"/>
    <w:rsid w:val="002E17A4"/>
    <w:rsid w:val="002E1CB2"/>
    <w:rsid w:val="002E1DA5"/>
    <w:rsid w:val="002E2444"/>
    <w:rsid w:val="002E2846"/>
    <w:rsid w:val="002E29CB"/>
    <w:rsid w:val="002E2BC3"/>
    <w:rsid w:val="002E2F67"/>
    <w:rsid w:val="002E2FE7"/>
    <w:rsid w:val="002E305B"/>
    <w:rsid w:val="002E3323"/>
    <w:rsid w:val="002E3436"/>
    <w:rsid w:val="002E366E"/>
    <w:rsid w:val="002E3833"/>
    <w:rsid w:val="002E3BB8"/>
    <w:rsid w:val="002E3CA4"/>
    <w:rsid w:val="002E41AF"/>
    <w:rsid w:val="002E44F3"/>
    <w:rsid w:val="002E45C9"/>
    <w:rsid w:val="002E46D3"/>
    <w:rsid w:val="002E4905"/>
    <w:rsid w:val="002E49D2"/>
    <w:rsid w:val="002E49EA"/>
    <w:rsid w:val="002E4D15"/>
    <w:rsid w:val="002E4F52"/>
    <w:rsid w:val="002E55BF"/>
    <w:rsid w:val="002E57FC"/>
    <w:rsid w:val="002E5840"/>
    <w:rsid w:val="002E6970"/>
    <w:rsid w:val="002E6A61"/>
    <w:rsid w:val="002E6D06"/>
    <w:rsid w:val="002E70EB"/>
    <w:rsid w:val="002E770A"/>
    <w:rsid w:val="002E7868"/>
    <w:rsid w:val="002E7A3E"/>
    <w:rsid w:val="002E7BF2"/>
    <w:rsid w:val="002F0148"/>
    <w:rsid w:val="002F03C2"/>
    <w:rsid w:val="002F0515"/>
    <w:rsid w:val="002F0548"/>
    <w:rsid w:val="002F05CA"/>
    <w:rsid w:val="002F06B0"/>
    <w:rsid w:val="002F0947"/>
    <w:rsid w:val="002F0A87"/>
    <w:rsid w:val="002F0F69"/>
    <w:rsid w:val="002F10C1"/>
    <w:rsid w:val="002F12EF"/>
    <w:rsid w:val="002F1339"/>
    <w:rsid w:val="002F1964"/>
    <w:rsid w:val="002F1C8F"/>
    <w:rsid w:val="002F1D2A"/>
    <w:rsid w:val="002F1E2A"/>
    <w:rsid w:val="002F1E95"/>
    <w:rsid w:val="002F2876"/>
    <w:rsid w:val="002F2A1A"/>
    <w:rsid w:val="002F2B01"/>
    <w:rsid w:val="002F305C"/>
    <w:rsid w:val="002F322F"/>
    <w:rsid w:val="002F3499"/>
    <w:rsid w:val="002F3538"/>
    <w:rsid w:val="002F3576"/>
    <w:rsid w:val="002F35A3"/>
    <w:rsid w:val="002F35C3"/>
    <w:rsid w:val="002F36EC"/>
    <w:rsid w:val="002F38BB"/>
    <w:rsid w:val="002F3A0E"/>
    <w:rsid w:val="002F3AD2"/>
    <w:rsid w:val="002F3B4C"/>
    <w:rsid w:val="002F417D"/>
    <w:rsid w:val="002F4A1C"/>
    <w:rsid w:val="002F4DAA"/>
    <w:rsid w:val="002F5179"/>
    <w:rsid w:val="002F52EC"/>
    <w:rsid w:val="002F56A2"/>
    <w:rsid w:val="002F5985"/>
    <w:rsid w:val="002F5C13"/>
    <w:rsid w:val="002F616D"/>
    <w:rsid w:val="002F6313"/>
    <w:rsid w:val="002F6345"/>
    <w:rsid w:val="002F6592"/>
    <w:rsid w:val="002F68B6"/>
    <w:rsid w:val="002F6F07"/>
    <w:rsid w:val="002F6FC8"/>
    <w:rsid w:val="002F7217"/>
    <w:rsid w:val="002F7391"/>
    <w:rsid w:val="002F75B2"/>
    <w:rsid w:val="002F7725"/>
    <w:rsid w:val="002F7BBC"/>
    <w:rsid w:val="002F7DE2"/>
    <w:rsid w:val="002F7FBF"/>
    <w:rsid w:val="003003D5"/>
    <w:rsid w:val="00300665"/>
    <w:rsid w:val="00300CBD"/>
    <w:rsid w:val="003011DD"/>
    <w:rsid w:val="003017C2"/>
    <w:rsid w:val="00301C93"/>
    <w:rsid w:val="00301CE4"/>
    <w:rsid w:val="00301CEA"/>
    <w:rsid w:val="00302041"/>
    <w:rsid w:val="0030224E"/>
    <w:rsid w:val="003023A4"/>
    <w:rsid w:val="003024BF"/>
    <w:rsid w:val="003026C9"/>
    <w:rsid w:val="00302B2D"/>
    <w:rsid w:val="00302BFA"/>
    <w:rsid w:val="00302F03"/>
    <w:rsid w:val="003030A1"/>
    <w:rsid w:val="00303690"/>
    <w:rsid w:val="0030384D"/>
    <w:rsid w:val="00303A2C"/>
    <w:rsid w:val="00303B2A"/>
    <w:rsid w:val="00303BDB"/>
    <w:rsid w:val="00304888"/>
    <w:rsid w:val="003048D9"/>
    <w:rsid w:val="00304CC0"/>
    <w:rsid w:val="00304D9A"/>
    <w:rsid w:val="00304E8C"/>
    <w:rsid w:val="00304F9D"/>
    <w:rsid w:val="00305965"/>
    <w:rsid w:val="00305A0A"/>
    <w:rsid w:val="00305AFC"/>
    <w:rsid w:val="00305D74"/>
    <w:rsid w:val="0030612E"/>
    <w:rsid w:val="003062CF"/>
    <w:rsid w:val="00306360"/>
    <w:rsid w:val="003064DA"/>
    <w:rsid w:val="003069F7"/>
    <w:rsid w:val="00306CAB"/>
    <w:rsid w:val="00306CB4"/>
    <w:rsid w:val="00306F17"/>
    <w:rsid w:val="00306F4F"/>
    <w:rsid w:val="0030777A"/>
    <w:rsid w:val="003078E4"/>
    <w:rsid w:val="00307AD1"/>
    <w:rsid w:val="00307E02"/>
    <w:rsid w:val="00307EC2"/>
    <w:rsid w:val="00307FDB"/>
    <w:rsid w:val="0031067D"/>
    <w:rsid w:val="003108CD"/>
    <w:rsid w:val="0031106C"/>
    <w:rsid w:val="003114ED"/>
    <w:rsid w:val="0031159E"/>
    <w:rsid w:val="003117E8"/>
    <w:rsid w:val="00312074"/>
    <w:rsid w:val="003122E5"/>
    <w:rsid w:val="00312453"/>
    <w:rsid w:val="0031275F"/>
    <w:rsid w:val="00312922"/>
    <w:rsid w:val="00312954"/>
    <w:rsid w:val="00312B73"/>
    <w:rsid w:val="00312BEF"/>
    <w:rsid w:val="00312D3A"/>
    <w:rsid w:val="003135C8"/>
    <w:rsid w:val="003135F0"/>
    <w:rsid w:val="00313651"/>
    <w:rsid w:val="0031369A"/>
    <w:rsid w:val="003136E5"/>
    <w:rsid w:val="0031387C"/>
    <w:rsid w:val="00313D3E"/>
    <w:rsid w:val="00313F99"/>
    <w:rsid w:val="003140CE"/>
    <w:rsid w:val="00314578"/>
    <w:rsid w:val="00314793"/>
    <w:rsid w:val="003148D2"/>
    <w:rsid w:val="00314CB4"/>
    <w:rsid w:val="00314E3B"/>
    <w:rsid w:val="00314E9A"/>
    <w:rsid w:val="00315241"/>
    <w:rsid w:val="00315902"/>
    <w:rsid w:val="003159A4"/>
    <w:rsid w:val="00315A18"/>
    <w:rsid w:val="00315CBD"/>
    <w:rsid w:val="00315F35"/>
    <w:rsid w:val="003160F1"/>
    <w:rsid w:val="00316468"/>
    <w:rsid w:val="00316742"/>
    <w:rsid w:val="00316775"/>
    <w:rsid w:val="003167B7"/>
    <w:rsid w:val="003168FD"/>
    <w:rsid w:val="0031692A"/>
    <w:rsid w:val="00316B48"/>
    <w:rsid w:val="003170D9"/>
    <w:rsid w:val="00317CCD"/>
    <w:rsid w:val="00317D49"/>
    <w:rsid w:val="00317DA2"/>
    <w:rsid w:val="00317F32"/>
    <w:rsid w:val="003202EA"/>
    <w:rsid w:val="00320BC4"/>
    <w:rsid w:val="00321582"/>
    <w:rsid w:val="0032166B"/>
    <w:rsid w:val="0032183F"/>
    <w:rsid w:val="0032191D"/>
    <w:rsid w:val="003219B2"/>
    <w:rsid w:val="00321C2B"/>
    <w:rsid w:val="00321E15"/>
    <w:rsid w:val="00322061"/>
    <w:rsid w:val="0032214D"/>
    <w:rsid w:val="003222E5"/>
    <w:rsid w:val="00322E9D"/>
    <w:rsid w:val="00322EF1"/>
    <w:rsid w:val="003230CE"/>
    <w:rsid w:val="00323377"/>
    <w:rsid w:val="0032354E"/>
    <w:rsid w:val="0032356F"/>
    <w:rsid w:val="00323841"/>
    <w:rsid w:val="0032387C"/>
    <w:rsid w:val="003238BD"/>
    <w:rsid w:val="00323B0B"/>
    <w:rsid w:val="00323C87"/>
    <w:rsid w:val="00323D51"/>
    <w:rsid w:val="00323D6C"/>
    <w:rsid w:val="00323EF1"/>
    <w:rsid w:val="0032416F"/>
    <w:rsid w:val="003246FF"/>
    <w:rsid w:val="00324E09"/>
    <w:rsid w:val="00324ED7"/>
    <w:rsid w:val="00324F10"/>
    <w:rsid w:val="00325120"/>
    <w:rsid w:val="0032546E"/>
    <w:rsid w:val="003258A8"/>
    <w:rsid w:val="003259DD"/>
    <w:rsid w:val="00326737"/>
    <w:rsid w:val="003268A8"/>
    <w:rsid w:val="00326A2B"/>
    <w:rsid w:val="00326CAE"/>
    <w:rsid w:val="00326D69"/>
    <w:rsid w:val="00326E2C"/>
    <w:rsid w:val="0032710A"/>
    <w:rsid w:val="003273BF"/>
    <w:rsid w:val="0032782C"/>
    <w:rsid w:val="00327E52"/>
    <w:rsid w:val="00330059"/>
    <w:rsid w:val="0033028F"/>
    <w:rsid w:val="003304EA"/>
    <w:rsid w:val="003305DF"/>
    <w:rsid w:val="003305FD"/>
    <w:rsid w:val="00330937"/>
    <w:rsid w:val="003309BB"/>
    <w:rsid w:val="00330B90"/>
    <w:rsid w:val="0033101B"/>
    <w:rsid w:val="003311C9"/>
    <w:rsid w:val="00331461"/>
    <w:rsid w:val="003319C0"/>
    <w:rsid w:val="00331C74"/>
    <w:rsid w:val="00331C89"/>
    <w:rsid w:val="00331D14"/>
    <w:rsid w:val="00331FD1"/>
    <w:rsid w:val="003322E8"/>
    <w:rsid w:val="0033294A"/>
    <w:rsid w:val="00332D19"/>
    <w:rsid w:val="00333076"/>
    <w:rsid w:val="00333492"/>
    <w:rsid w:val="003334EC"/>
    <w:rsid w:val="0033365A"/>
    <w:rsid w:val="003338F3"/>
    <w:rsid w:val="00333EB2"/>
    <w:rsid w:val="0033412E"/>
    <w:rsid w:val="003341C7"/>
    <w:rsid w:val="00334351"/>
    <w:rsid w:val="0033469F"/>
    <w:rsid w:val="00334BB6"/>
    <w:rsid w:val="0033500E"/>
    <w:rsid w:val="0033507F"/>
    <w:rsid w:val="003352A2"/>
    <w:rsid w:val="00335478"/>
    <w:rsid w:val="003358E8"/>
    <w:rsid w:val="003359B6"/>
    <w:rsid w:val="00335B19"/>
    <w:rsid w:val="00335C63"/>
    <w:rsid w:val="00335C71"/>
    <w:rsid w:val="00335E16"/>
    <w:rsid w:val="00336081"/>
    <w:rsid w:val="0033627F"/>
    <w:rsid w:val="0033634C"/>
    <w:rsid w:val="0033660E"/>
    <w:rsid w:val="00336805"/>
    <w:rsid w:val="00336AD7"/>
    <w:rsid w:val="00337246"/>
    <w:rsid w:val="003372F5"/>
    <w:rsid w:val="003377F9"/>
    <w:rsid w:val="00337841"/>
    <w:rsid w:val="00337AD6"/>
    <w:rsid w:val="0034002F"/>
    <w:rsid w:val="0034010F"/>
    <w:rsid w:val="0034011B"/>
    <w:rsid w:val="00340222"/>
    <w:rsid w:val="00340252"/>
    <w:rsid w:val="0034044D"/>
    <w:rsid w:val="00340477"/>
    <w:rsid w:val="00340570"/>
    <w:rsid w:val="003406D7"/>
    <w:rsid w:val="003407A8"/>
    <w:rsid w:val="00340D03"/>
    <w:rsid w:val="00340E47"/>
    <w:rsid w:val="003411D8"/>
    <w:rsid w:val="00341602"/>
    <w:rsid w:val="003417CF"/>
    <w:rsid w:val="00341932"/>
    <w:rsid w:val="00341C65"/>
    <w:rsid w:val="003424BA"/>
    <w:rsid w:val="00342608"/>
    <w:rsid w:val="0034287A"/>
    <w:rsid w:val="00342AC9"/>
    <w:rsid w:val="00342CBD"/>
    <w:rsid w:val="00342CF9"/>
    <w:rsid w:val="00342F0F"/>
    <w:rsid w:val="00343109"/>
    <w:rsid w:val="00343151"/>
    <w:rsid w:val="0034316E"/>
    <w:rsid w:val="0034321C"/>
    <w:rsid w:val="0034344B"/>
    <w:rsid w:val="003434AD"/>
    <w:rsid w:val="00343AA5"/>
    <w:rsid w:val="00343AFB"/>
    <w:rsid w:val="00343B89"/>
    <w:rsid w:val="00343DBB"/>
    <w:rsid w:val="00344118"/>
    <w:rsid w:val="00344246"/>
    <w:rsid w:val="003442F7"/>
    <w:rsid w:val="00344728"/>
    <w:rsid w:val="003448EF"/>
    <w:rsid w:val="00344AC2"/>
    <w:rsid w:val="00344EA5"/>
    <w:rsid w:val="00344EF2"/>
    <w:rsid w:val="00344F21"/>
    <w:rsid w:val="00344F68"/>
    <w:rsid w:val="003457BA"/>
    <w:rsid w:val="00345899"/>
    <w:rsid w:val="00345BE5"/>
    <w:rsid w:val="00345C23"/>
    <w:rsid w:val="00345C45"/>
    <w:rsid w:val="00345CF3"/>
    <w:rsid w:val="00345DAE"/>
    <w:rsid w:val="00345E49"/>
    <w:rsid w:val="00345FD9"/>
    <w:rsid w:val="003460D1"/>
    <w:rsid w:val="00346248"/>
    <w:rsid w:val="0034660C"/>
    <w:rsid w:val="003466E0"/>
    <w:rsid w:val="00347454"/>
    <w:rsid w:val="0034766B"/>
    <w:rsid w:val="00347925"/>
    <w:rsid w:val="00347CA8"/>
    <w:rsid w:val="0035015C"/>
    <w:rsid w:val="0035022B"/>
    <w:rsid w:val="0035033E"/>
    <w:rsid w:val="003505AD"/>
    <w:rsid w:val="00351145"/>
    <w:rsid w:val="00351353"/>
    <w:rsid w:val="00351A21"/>
    <w:rsid w:val="00351A53"/>
    <w:rsid w:val="00351DB8"/>
    <w:rsid w:val="00351ED4"/>
    <w:rsid w:val="0035228B"/>
    <w:rsid w:val="0035231C"/>
    <w:rsid w:val="0035231D"/>
    <w:rsid w:val="003526A4"/>
    <w:rsid w:val="003528AA"/>
    <w:rsid w:val="00352907"/>
    <w:rsid w:val="00352D90"/>
    <w:rsid w:val="0035315F"/>
    <w:rsid w:val="003531A9"/>
    <w:rsid w:val="00353257"/>
    <w:rsid w:val="003532AF"/>
    <w:rsid w:val="0035359F"/>
    <w:rsid w:val="003536D4"/>
    <w:rsid w:val="00353AC9"/>
    <w:rsid w:val="00353CB7"/>
    <w:rsid w:val="00353CBD"/>
    <w:rsid w:val="003546C6"/>
    <w:rsid w:val="003547AB"/>
    <w:rsid w:val="00354AE3"/>
    <w:rsid w:val="00354BAF"/>
    <w:rsid w:val="003551F0"/>
    <w:rsid w:val="00355250"/>
    <w:rsid w:val="003553FA"/>
    <w:rsid w:val="00355636"/>
    <w:rsid w:val="003556F3"/>
    <w:rsid w:val="00355AB3"/>
    <w:rsid w:val="00355F95"/>
    <w:rsid w:val="00356303"/>
    <w:rsid w:val="00356348"/>
    <w:rsid w:val="003563BC"/>
    <w:rsid w:val="003563E8"/>
    <w:rsid w:val="0035648F"/>
    <w:rsid w:val="003565D6"/>
    <w:rsid w:val="003568E8"/>
    <w:rsid w:val="0035690A"/>
    <w:rsid w:val="003569FD"/>
    <w:rsid w:val="00356F58"/>
    <w:rsid w:val="00357328"/>
    <w:rsid w:val="00357375"/>
    <w:rsid w:val="003576B6"/>
    <w:rsid w:val="0035785A"/>
    <w:rsid w:val="00357CA9"/>
    <w:rsid w:val="00357E41"/>
    <w:rsid w:val="00357F7D"/>
    <w:rsid w:val="003601EE"/>
    <w:rsid w:val="00360443"/>
    <w:rsid w:val="00360489"/>
    <w:rsid w:val="003604AD"/>
    <w:rsid w:val="0036090C"/>
    <w:rsid w:val="00360E65"/>
    <w:rsid w:val="00360F2D"/>
    <w:rsid w:val="00360FF1"/>
    <w:rsid w:val="00361034"/>
    <w:rsid w:val="00361220"/>
    <w:rsid w:val="00361321"/>
    <w:rsid w:val="00361327"/>
    <w:rsid w:val="0036132C"/>
    <w:rsid w:val="00361407"/>
    <w:rsid w:val="00361447"/>
    <w:rsid w:val="00361809"/>
    <w:rsid w:val="00361A29"/>
    <w:rsid w:val="00361D52"/>
    <w:rsid w:val="00362035"/>
    <w:rsid w:val="003626E4"/>
    <w:rsid w:val="00362B33"/>
    <w:rsid w:val="003633E9"/>
    <w:rsid w:val="00364046"/>
    <w:rsid w:val="00364235"/>
    <w:rsid w:val="0036424F"/>
    <w:rsid w:val="0036471E"/>
    <w:rsid w:val="0036478C"/>
    <w:rsid w:val="00364BEF"/>
    <w:rsid w:val="00364C46"/>
    <w:rsid w:val="00364C84"/>
    <w:rsid w:val="00364D0A"/>
    <w:rsid w:val="00364E57"/>
    <w:rsid w:val="00364E77"/>
    <w:rsid w:val="00364FAA"/>
    <w:rsid w:val="003652B4"/>
    <w:rsid w:val="003652BF"/>
    <w:rsid w:val="00365336"/>
    <w:rsid w:val="00365423"/>
    <w:rsid w:val="00365735"/>
    <w:rsid w:val="00365DE1"/>
    <w:rsid w:val="003660BF"/>
    <w:rsid w:val="00366699"/>
    <w:rsid w:val="0036683F"/>
    <w:rsid w:val="0036696E"/>
    <w:rsid w:val="00366E9B"/>
    <w:rsid w:val="0036707F"/>
    <w:rsid w:val="0036740D"/>
    <w:rsid w:val="00367647"/>
    <w:rsid w:val="003678CC"/>
    <w:rsid w:val="00367A42"/>
    <w:rsid w:val="00367BCD"/>
    <w:rsid w:val="00367F6B"/>
    <w:rsid w:val="00370135"/>
    <w:rsid w:val="00370143"/>
    <w:rsid w:val="003702D9"/>
    <w:rsid w:val="00370463"/>
    <w:rsid w:val="00370572"/>
    <w:rsid w:val="00370677"/>
    <w:rsid w:val="003709F2"/>
    <w:rsid w:val="00370AFA"/>
    <w:rsid w:val="00370E06"/>
    <w:rsid w:val="003710CD"/>
    <w:rsid w:val="00371106"/>
    <w:rsid w:val="00371250"/>
    <w:rsid w:val="0037137B"/>
    <w:rsid w:val="0037140B"/>
    <w:rsid w:val="00371A7A"/>
    <w:rsid w:val="00371B42"/>
    <w:rsid w:val="00371DF9"/>
    <w:rsid w:val="00371EDB"/>
    <w:rsid w:val="00371F3C"/>
    <w:rsid w:val="0037207D"/>
    <w:rsid w:val="00372094"/>
    <w:rsid w:val="00372151"/>
    <w:rsid w:val="003727DE"/>
    <w:rsid w:val="00372B1D"/>
    <w:rsid w:val="00372BCD"/>
    <w:rsid w:val="00372C2F"/>
    <w:rsid w:val="00373208"/>
    <w:rsid w:val="003732CB"/>
    <w:rsid w:val="00373472"/>
    <w:rsid w:val="003734FE"/>
    <w:rsid w:val="003737D5"/>
    <w:rsid w:val="00373A1C"/>
    <w:rsid w:val="00373A2B"/>
    <w:rsid w:val="00373A77"/>
    <w:rsid w:val="00373D86"/>
    <w:rsid w:val="0037439F"/>
    <w:rsid w:val="00374DDE"/>
    <w:rsid w:val="00374EF8"/>
    <w:rsid w:val="00375185"/>
    <w:rsid w:val="00375229"/>
    <w:rsid w:val="00375870"/>
    <w:rsid w:val="00375A9C"/>
    <w:rsid w:val="00375B51"/>
    <w:rsid w:val="00375D68"/>
    <w:rsid w:val="00375F99"/>
    <w:rsid w:val="00375FF6"/>
    <w:rsid w:val="00376159"/>
    <w:rsid w:val="00376174"/>
    <w:rsid w:val="0037651F"/>
    <w:rsid w:val="00376851"/>
    <w:rsid w:val="00376A13"/>
    <w:rsid w:val="00376D02"/>
    <w:rsid w:val="00376DA6"/>
    <w:rsid w:val="00376EEB"/>
    <w:rsid w:val="00376F6C"/>
    <w:rsid w:val="003773A8"/>
    <w:rsid w:val="003773C4"/>
    <w:rsid w:val="0037756F"/>
    <w:rsid w:val="003779A4"/>
    <w:rsid w:val="00377D77"/>
    <w:rsid w:val="00377ED4"/>
    <w:rsid w:val="003804CF"/>
    <w:rsid w:val="003806E0"/>
    <w:rsid w:val="0038098E"/>
    <w:rsid w:val="003809B3"/>
    <w:rsid w:val="00380B2E"/>
    <w:rsid w:val="00380E66"/>
    <w:rsid w:val="00380F93"/>
    <w:rsid w:val="00381212"/>
    <w:rsid w:val="003812FF"/>
    <w:rsid w:val="00381362"/>
    <w:rsid w:val="0038148E"/>
    <w:rsid w:val="003817F8"/>
    <w:rsid w:val="00381A58"/>
    <w:rsid w:val="00381A83"/>
    <w:rsid w:val="00381C22"/>
    <w:rsid w:val="00381C8B"/>
    <w:rsid w:val="003826F9"/>
    <w:rsid w:val="0038289B"/>
    <w:rsid w:val="00382A1E"/>
    <w:rsid w:val="00382CBC"/>
    <w:rsid w:val="00382F2C"/>
    <w:rsid w:val="00383348"/>
    <w:rsid w:val="0038396D"/>
    <w:rsid w:val="003839C8"/>
    <w:rsid w:val="00383A69"/>
    <w:rsid w:val="00383AA1"/>
    <w:rsid w:val="00383DA8"/>
    <w:rsid w:val="0038415B"/>
    <w:rsid w:val="00384990"/>
    <w:rsid w:val="00384B68"/>
    <w:rsid w:val="00384C9B"/>
    <w:rsid w:val="00385089"/>
    <w:rsid w:val="00385612"/>
    <w:rsid w:val="0038580E"/>
    <w:rsid w:val="00386399"/>
    <w:rsid w:val="00386931"/>
    <w:rsid w:val="00386BF8"/>
    <w:rsid w:val="00386EB3"/>
    <w:rsid w:val="003871EB"/>
    <w:rsid w:val="00387578"/>
    <w:rsid w:val="003875EB"/>
    <w:rsid w:val="0038786F"/>
    <w:rsid w:val="00387A9E"/>
    <w:rsid w:val="0039028E"/>
    <w:rsid w:val="003902B7"/>
    <w:rsid w:val="003903BC"/>
    <w:rsid w:val="003904C5"/>
    <w:rsid w:val="00390705"/>
    <w:rsid w:val="003907F7"/>
    <w:rsid w:val="00390A18"/>
    <w:rsid w:val="00390EEF"/>
    <w:rsid w:val="003914EE"/>
    <w:rsid w:val="0039177C"/>
    <w:rsid w:val="0039194A"/>
    <w:rsid w:val="003919CE"/>
    <w:rsid w:val="0039219B"/>
    <w:rsid w:val="00392211"/>
    <w:rsid w:val="00392346"/>
    <w:rsid w:val="0039238C"/>
    <w:rsid w:val="0039251F"/>
    <w:rsid w:val="003926D4"/>
    <w:rsid w:val="003928F9"/>
    <w:rsid w:val="00392CC6"/>
    <w:rsid w:val="003934ED"/>
    <w:rsid w:val="0039357C"/>
    <w:rsid w:val="003936DC"/>
    <w:rsid w:val="003937D5"/>
    <w:rsid w:val="003937DF"/>
    <w:rsid w:val="00393899"/>
    <w:rsid w:val="003938A8"/>
    <w:rsid w:val="00393A98"/>
    <w:rsid w:val="00393B0F"/>
    <w:rsid w:val="00393C2C"/>
    <w:rsid w:val="00393E10"/>
    <w:rsid w:val="00393E32"/>
    <w:rsid w:val="00394278"/>
    <w:rsid w:val="003942D2"/>
    <w:rsid w:val="00394A5B"/>
    <w:rsid w:val="00394B48"/>
    <w:rsid w:val="003957AC"/>
    <w:rsid w:val="00395948"/>
    <w:rsid w:val="0039629E"/>
    <w:rsid w:val="00396385"/>
    <w:rsid w:val="003964E2"/>
    <w:rsid w:val="0039674A"/>
    <w:rsid w:val="003968EE"/>
    <w:rsid w:val="00396BDA"/>
    <w:rsid w:val="0039703B"/>
    <w:rsid w:val="003973C2"/>
    <w:rsid w:val="00397558"/>
    <w:rsid w:val="003976C5"/>
    <w:rsid w:val="00397997"/>
    <w:rsid w:val="00397B09"/>
    <w:rsid w:val="00397C89"/>
    <w:rsid w:val="00397D4E"/>
    <w:rsid w:val="00397EF7"/>
    <w:rsid w:val="00397FA7"/>
    <w:rsid w:val="003A0007"/>
    <w:rsid w:val="003A050A"/>
    <w:rsid w:val="003A0662"/>
    <w:rsid w:val="003A07A6"/>
    <w:rsid w:val="003A0A53"/>
    <w:rsid w:val="003A0CCD"/>
    <w:rsid w:val="003A0EAD"/>
    <w:rsid w:val="003A1141"/>
    <w:rsid w:val="003A132A"/>
    <w:rsid w:val="003A13A0"/>
    <w:rsid w:val="003A13AE"/>
    <w:rsid w:val="003A150A"/>
    <w:rsid w:val="003A15ED"/>
    <w:rsid w:val="003A17CF"/>
    <w:rsid w:val="003A17D7"/>
    <w:rsid w:val="003A1FB7"/>
    <w:rsid w:val="003A2096"/>
    <w:rsid w:val="003A22F1"/>
    <w:rsid w:val="003A256F"/>
    <w:rsid w:val="003A258E"/>
    <w:rsid w:val="003A25AC"/>
    <w:rsid w:val="003A2A9B"/>
    <w:rsid w:val="003A2B56"/>
    <w:rsid w:val="003A2EED"/>
    <w:rsid w:val="003A32C8"/>
    <w:rsid w:val="003A36C9"/>
    <w:rsid w:val="003A3732"/>
    <w:rsid w:val="003A44D5"/>
    <w:rsid w:val="003A4553"/>
    <w:rsid w:val="003A457F"/>
    <w:rsid w:val="003A4830"/>
    <w:rsid w:val="003A5084"/>
    <w:rsid w:val="003A5499"/>
    <w:rsid w:val="003A55DF"/>
    <w:rsid w:val="003A572B"/>
    <w:rsid w:val="003A5B5B"/>
    <w:rsid w:val="003A5D56"/>
    <w:rsid w:val="003A5EEC"/>
    <w:rsid w:val="003A6033"/>
    <w:rsid w:val="003A64D8"/>
    <w:rsid w:val="003A64EA"/>
    <w:rsid w:val="003A6628"/>
    <w:rsid w:val="003A6742"/>
    <w:rsid w:val="003A6C2F"/>
    <w:rsid w:val="003A7054"/>
    <w:rsid w:val="003A70D4"/>
    <w:rsid w:val="003A7377"/>
    <w:rsid w:val="003A737D"/>
    <w:rsid w:val="003A7757"/>
    <w:rsid w:val="003A7BC2"/>
    <w:rsid w:val="003B0436"/>
    <w:rsid w:val="003B0440"/>
    <w:rsid w:val="003B0503"/>
    <w:rsid w:val="003B0696"/>
    <w:rsid w:val="003B07A9"/>
    <w:rsid w:val="003B0A04"/>
    <w:rsid w:val="003B0A87"/>
    <w:rsid w:val="003B0E9F"/>
    <w:rsid w:val="003B0F95"/>
    <w:rsid w:val="003B180F"/>
    <w:rsid w:val="003B1C3A"/>
    <w:rsid w:val="003B1F57"/>
    <w:rsid w:val="003B2847"/>
    <w:rsid w:val="003B2A43"/>
    <w:rsid w:val="003B2B48"/>
    <w:rsid w:val="003B2C95"/>
    <w:rsid w:val="003B2DD1"/>
    <w:rsid w:val="003B3140"/>
    <w:rsid w:val="003B3222"/>
    <w:rsid w:val="003B34DB"/>
    <w:rsid w:val="003B393F"/>
    <w:rsid w:val="003B3A58"/>
    <w:rsid w:val="003B3CA0"/>
    <w:rsid w:val="003B40C9"/>
    <w:rsid w:val="003B4266"/>
    <w:rsid w:val="003B4480"/>
    <w:rsid w:val="003B4B37"/>
    <w:rsid w:val="003B4C0F"/>
    <w:rsid w:val="003B4C56"/>
    <w:rsid w:val="003B561C"/>
    <w:rsid w:val="003B62FD"/>
    <w:rsid w:val="003B648D"/>
    <w:rsid w:val="003B67D1"/>
    <w:rsid w:val="003B67F0"/>
    <w:rsid w:val="003B6E9F"/>
    <w:rsid w:val="003B6F46"/>
    <w:rsid w:val="003B73F2"/>
    <w:rsid w:val="003B741F"/>
    <w:rsid w:val="003B74FF"/>
    <w:rsid w:val="003B79CC"/>
    <w:rsid w:val="003B7CB1"/>
    <w:rsid w:val="003B7D41"/>
    <w:rsid w:val="003B7D73"/>
    <w:rsid w:val="003B7DFF"/>
    <w:rsid w:val="003B7E99"/>
    <w:rsid w:val="003B7F03"/>
    <w:rsid w:val="003B7F9E"/>
    <w:rsid w:val="003B7FDC"/>
    <w:rsid w:val="003C0173"/>
    <w:rsid w:val="003C0213"/>
    <w:rsid w:val="003C0415"/>
    <w:rsid w:val="003C04B3"/>
    <w:rsid w:val="003C04FA"/>
    <w:rsid w:val="003C0533"/>
    <w:rsid w:val="003C095D"/>
    <w:rsid w:val="003C0D01"/>
    <w:rsid w:val="003C0EE3"/>
    <w:rsid w:val="003C10C5"/>
    <w:rsid w:val="003C148A"/>
    <w:rsid w:val="003C1870"/>
    <w:rsid w:val="003C19F7"/>
    <w:rsid w:val="003C1C1A"/>
    <w:rsid w:val="003C20B3"/>
    <w:rsid w:val="003C2156"/>
    <w:rsid w:val="003C219F"/>
    <w:rsid w:val="003C23B1"/>
    <w:rsid w:val="003C23F9"/>
    <w:rsid w:val="003C2482"/>
    <w:rsid w:val="003C2735"/>
    <w:rsid w:val="003C2DA2"/>
    <w:rsid w:val="003C321E"/>
    <w:rsid w:val="003C3234"/>
    <w:rsid w:val="003C328C"/>
    <w:rsid w:val="003C32B2"/>
    <w:rsid w:val="003C341C"/>
    <w:rsid w:val="003C36A8"/>
    <w:rsid w:val="003C4371"/>
    <w:rsid w:val="003C4450"/>
    <w:rsid w:val="003C4A57"/>
    <w:rsid w:val="003C4BE5"/>
    <w:rsid w:val="003C4D94"/>
    <w:rsid w:val="003C5041"/>
    <w:rsid w:val="003C518D"/>
    <w:rsid w:val="003C51AB"/>
    <w:rsid w:val="003C5215"/>
    <w:rsid w:val="003C5427"/>
    <w:rsid w:val="003C543F"/>
    <w:rsid w:val="003C55D7"/>
    <w:rsid w:val="003C5FC1"/>
    <w:rsid w:val="003C6460"/>
    <w:rsid w:val="003C6BA6"/>
    <w:rsid w:val="003C6BF6"/>
    <w:rsid w:val="003C6F29"/>
    <w:rsid w:val="003C754C"/>
    <w:rsid w:val="003C7563"/>
    <w:rsid w:val="003C7794"/>
    <w:rsid w:val="003C7AE4"/>
    <w:rsid w:val="003C7BE5"/>
    <w:rsid w:val="003D00A0"/>
    <w:rsid w:val="003D02FA"/>
    <w:rsid w:val="003D0639"/>
    <w:rsid w:val="003D06BC"/>
    <w:rsid w:val="003D0B12"/>
    <w:rsid w:val="003D0BB2"/>
    <w:rsid w:val="003D1294"/>
    <w:rsid w:val="003D132D"/>
    <w:rsid w:val="003D1413"/>
    <w:rsid w:val="003D1594"/>
    <w:rsid w:val="003D1835"/>
    <w:rsid w:val="003D1DAD"/>
    <w:rsid w:val="003D20D9"/>
    <w:rsid w:val="003D20F4"/>
    <w:rsid w:val="003D25E3"/>
    <w:rsid w:val="003D2681"/>
    <w:rsid w:val="003D2976"/>
    <w:rsid w:val="003D2AF7"/>
    <w:rsid w:val="003D2CA3"/>
    <w:rsid w:val="003D2CF0"/>
    <w:rsid w:val="003D2F2F"/>
    <w:rsid w:val="003D39DE"/>
    <w:rsid w:val="003D3A78"/>
    <w:rsid w:val="003D3E88"/>
    <w:rsid w:val="003D3FC8"/>
    <w:rsid w:val="003D475A"/>
    <w:rsid w:val="003D48F4"/>
    <w:rsid w:val="003D5118"/>
    <w:rsid w:val="003D52B1"/>
    <w:rsid w:val="003D535B"/>
    <w:rsid w:val="003D5465"/>
    <w:rsid w:val="003D54B7"/>
    <w:rsid w:val="003D54BB"/>
    <w:rsid w:val="003D55F5"/>
    <w:rsid w:val="003D5901"/>
    <w:rsid w:val="003D5A96"/>
    <w:rsid w:val="003D5AFF"/>
    <w:rsid w:val="003D5D36"/>
    <w:rsid w:val="003D5F97"/>
    <w:rsid w:val="003D64EA"/>
    <w:rsid w:val="003D6528"/>
    <w:rsid w:val="003D65C8"/>
    <w:rsid w:val="003D6934"/>
    <w:rsid w:val="003D6970"/>
    <w:rsid w:val="003D6A79"/>
    <w:rsid w:val="003D6C5E"/>
    <w:rsid w:val="003D71F8"/>
    <w:rsid w:val="003D747D"/>
    <w:rsid w:val="003D74F0"/>
    <w:rsid w:val="003D75B2"/>
    <w:rsid w:val="003D790D"/>
    <w:rsid w:val="003D7C9C"/>
    <w:rsid w:val="003D7DA5"/>
    <w:rsid w:val="003E0858"/>
    <w:rsid w:val="003E08A9"/>
    <w:rsid w:val="003E095A"/>
    <w:rsid w:val="003E0989"/>
    <w:rsid w:val="003E0A5C"/>
    <w:rsid w:val="003E0B42"/>
    <w:rsid w:val="003E10B6"/>
    <w:rsid w:val="003E1196"/>
    <w:rsid w:val="003E134B"/>
    <w:rsid w:val="003E1480"/>
    <w:rsid w:val="003E14FF"/>
    <w:rsid w:val="003E18B4"/>
    <w:rsid w:val="003E206F"/>
    <w:rsid w:val="003E2246"/>
    <w:rsid w:val="003E25E1"/>
    <w:rsid w:val="003E283C"/>
    <w:rsid w:val="003E2D5F"/>
    <w:rsid w:val="003E2E3D"/>
    <w:rsid w:val="003E339C"/>
    <w:rsid w:val="003E378F"/>
    <w:rsid w:val="003E385B"/>
    <w:rsid w:val="003E3ACF"/>
    <w:rsid w:val="003E3BE6"/>
    <w:rsid w:val="003E3CC6"/>
    <w:rsid w:val="003E3FB8"/>
    <w:rsid w:val="003E3FBD"/>
    <w:rsid w:val="003E444D"/>
    <w:rsid w:val="003E4670"/>
    <w:rsid w:val="003E4673"/>
    <w:rsid w:val="003E4B57"/>
    <w:rsid w:val="003E4C9A"/>
    <w:rsid w:val="003E4DA2"/>
    <w:rsid w:val="003E4E15"/>
    <w:rsid w:val="003E4F03"/>
    <w:rsid w:val="003E5111"/>
    <w:rsid w:val="003E5166"/>
    <w:rsid w:val="003E52B1"/>
    <w:rsid w:val="003E5353"/>
    <w:rsid w:val="003E561D"/>
    <w:rsid w:val="003E5E47"/>
    <w:rsid w:val="003E613C"/>
    <w:rsid w:val="003E627F"/>
    <w:rsid w:val="003E6D24"/>
    <w:rsid w:val="003E6EA8"/>
    <w:rsid w:val="003E73CD"/>
    <w:rsid w:val="003E764D"/>
    <w:rsid w:val="003E769B"/>
    <w:rsid w:val="003E7806"/>
    <w:rsid w:val="003E78BF"/>
    <w:rsid w:val="003E78C7"/>
    <w:rsid w:val="003E7C60"/>
    <w:rsid w:val="003E7D6A"/>
    <w:rsid w:val="003E7E2F"/>
    <w:rsid w:val="003F005E"/>
    <w:rsid w:val="003F0325"/>
    <w:rsid w:val="003F055E"/>
    <w:rsid w:val="003F0660"/>
    <w:rsid w:val="003F077B"/>
    <w:rsid w:val="003F0950"/>
    <w:rsid w:val="003F0A63"/>
    <w:rsid w:val="003F0B3D"/>
    <w:rsid w:val="003F0CE4"/>
    <w:rsid w:val="003F0D4E"/>
    <w:rsid w:val="003F0DC7"/>
    <w:rsid w:val="003F122A"/>
    <w:rsid w:val="003F12B1"/>
    <w:rsid w:val="003F1394"/>
    <w:rsid w:val="003F13AB"/>
    <w:rsid w:val="003F168B"/>
    <w:rsid w:val="003F185F"/>
    <w:rsid w:val="003F1AAC"/>
    <w:rsid w:val="003F1ABB"/>
    <w:rsid w:val="003F1B53"/>
    <w:rsid w:val="003F1D6D"/>
    <w:rsid w:val="003F2345"/>
    <w:rsid w:val="003F24E1"/>
    <w:rsid w:val="003F298D"/>
    <w:rsid w:val="003F2D65"/>
    <w:rsid w:val="003F34B5"/>
    <w:rsid w:val="003F3695"/>
    <w:rsid w:val="003F3742"/>
    <w:rsid w:val="003F3B0C"/>
    <w:rsid w:val="003F3E1C"/>
    <w:rsid w:val="003F3E53"/>
    <w:rsid w:val="003F3F84"/>
    <w:rsid w:val="003F40B5"/>
    <w:rsid w:val="003F41E9"/>
    <w:rsid w:val="003F44B8"/>
    <w:rsid w:val="003F467A"/>
    <w:rsid w:val="003F48C0"/>
    <w:rsid w:val="003F4AB3"/>
    <w:rsid w:val="003F4D23"/>
    <w:rsid w:val="003F4F53"/>
    <w:rsid w:val="003F500E"/>
    <w:rsid w:val="003F506D"/>
    <w:rsid w:val="003F52E2"/>
    <w:rsid w:val="003F5577"/>
    <w:rsid w:val="003F57EB"/>
    <w:rsid w:val="003F5957"/>
    <w:rsid w:val="003F5A0F"/>
    <w:rsid w:val="003F5A27"/>
    <w:rsid w:val="003F5B85"/>
    <w:rsid w:val="003F5BC7"/>
    <w:rsid w:val="003F5CE9"/>
    <w:rsid w:val="003F5E18"/>
    <w:rsid w:val="003F601E"/>
    <w:rsid w:val="003F602F"/>
    <w:rsid w:val="003F60B7"/>
    <w:rsid w:val="003F6105"/>
    <w:rsid w:val="003F61CC"/>
    <w:rsid w:val="003F642C"/>
    <w:rsid w:val="003F655A"/>
    <w:rsid w:val="003F6F69"/>
    <w:rsid w:val="003F74B3"/>
    <w:rsid w:val="003F7849"/>
    <w:rsid w:val="003F7891"/>
    <w:rsid w:val="003F7A2E"/>
    <w:rsid w:val="003F7AF4"/>
    <w:rsid w:val="003F7DB9"/>
    <w:rsid w:val="00400062"/>
    <w:rsid w:val="00400212"/>
    <w:rsid w:val="004003B8"/>
    <w:rsid w:val="004003D7"/>
    <w:rsid w:val="00400445"/>
    <w:rsid w:val="0040082D"/>
    <w:rsid w:val="00400A91"/>
    <w:rsid w:val="00400D2D"/>
    <w:rsid w:val="00400E51"/>
    <w:rsid w:val="00401072"/>
    <w:rsid w:val="0040163A"/>
    <w:rsid w:val="0040242F"/>
    <w:rsid w:val="00402B30"/>
    <w:rsid w:val="00403070"/>
    <w:rsid w:val="004030DD"/>
    <w:rsid w:val="0040336D"/>
    <w:rsid w:val="00403423"/>
    <w:rsid w:val="00404542"/>
    <w:rsid w:val="00404840"/>
    <w:rsid w:val="00404A0D"/>
    <w:rsid w:val="00404CA6"/>
    <w:rsid w:val="00405091"/>
    <w:rsid w:val="00405165"/>
    <w:rsid w:val="00405166"/>
    <w:rsid w:val="004054EA"/>
    <w:rsid w:val="004058D1"/>
    <w:rsid w:val="00405AF2"/>
    <w:rsid w:val="0040625F"/>
    <w:rsid w:val="004067A2"/>
    <w:rsid w:val="004067B3"/>
    <w:rsid w:val="00406C32"/>
    <w:rsid w:val="00406FDF"/>
    <w:rsid w:val="00407339"/>
    <w:rsid w:val="00407693"/>
    <w:rsid w:val="00407BBF"/>
    <w:rsid w:val="00407E30"/>
    <w:rsid w:val="00407F14"/>
    <w:rsid w:val="00407FE5"/>
    <w:rsid w:val="0041032D"/>
    <w:rsid w:val="00410651"/>
    <w:rsid w:val="00410CCB"/>
    <w:rsid w:val="004111B0"/>
    <w:rsid w:val="004111F0"/>
    <w:rsid w:val="0041123B"/>
    <w:rsid w:val="004113D2"/>
    <w:rsid w:val="004114B5"/>
    <w:rsid w:val="00411683"/>
    <w:rsid w:val="00412031"/>
    <w:rsid w:val="00412201"/>
    <w:rsid w:val="00412631"/>
    <w:rsid w:val="00412B44"/>
    <w:rsid w:val="0041305D"/>
    <w:rsid w:val="004133BA"/>
    <w:rsid w:val="0041366D"/>
    <w:rsid w:val="0041396C"/>
    <w:rsid w:val="00413A5F"/>
    <w:rsid w:val="00413B38"/>
    <w:rsid w:val="00413D6D"/>
    <w:rsid w:val="0041403F"/>
    <w:rsid w:val="004143F7"/>
    <w:rsid w:val="00414510"/>
    <w:rsid w:val="00414604"/>
    <w:rsid w:val="00414D73"/>
    <w:rsid w:val="00415435"/>
    <w:rsid w:val="0041569F"/>
    <w:rsid w:val="00415840"/>
    <w:rsid w:val="004158BA"/>
    <w:rsid w:val="00415A55"/>
    <w:rsid w:val="00416109"/>
    <w:rsid w:val="0041626A"/>
    <w:rsid w:val="00416417"/>
    <w:rsid w:val="00416606"/>
    <w:rsid w:val="004167A1"/>
    <w:rsid w:val="00416872"/>
    <w:rsid w:val="00416F53"/>
    <w:rsid w:val="00417162"/>
    <w:rsid w:val="00417382"/>
    <w:rsid w:val="00417443"/>
    <w:rsid w:val="00417597"/>
    <w:rsid w:val="00417644"/>
    <w:rsid w:val="0041785F"/>
    <w:rsid w:val="00417864"/>
    <w:rsid w:val="00417B81"/>
    <w:rsid w:val="00417E4C"/>
    <w:rsid w:val="00417EB5"/>
    <w:rsid w:val="00420099"/>
    <w:rsid w:val="0042015C"/>
    <w:rsid w:val="00420E3A"/>
    <w:rsid w:val="00420E9B"/>
    <w:rsid w:val="00420FD6"/>
    <w:rsid w:val="004210D7"/>
    <w:rsid w:val="00421175"/>
    <w:rsid w:val="004211BA"/>
    <w:rsid w:val="00421354"/>
    <w:rsid w:val="0042140F"/>
    <w:rsid w:val="004218A3"/>
    <w:rsid w:val="00421B24"/>
    <w:rsid w:val="00421D56"/>
    <w:rsid w:val="00421F64"/>
    <w:rsid w:val="00422287"/>
    <w:rsid w:val="00422328"/>
    <w:rsid w:val="00422594"/>
    <w:rsid w:val="00422C07"/>
    <w:rsid w:val="00422C78"/>
    <w:rsid w:val="00422D32"/>
    <w:rsid w:val="00422D33"/>
    <w:rsid w:val="00422D3F"/>
    <w:rsid w:val="00422E67"/>
    <w:rsid w:val="00422EC0"/>
    <w:rsid w:val="004230E5"/>
    <w:rsid w:val="004230F8"/>
    <w:rsid w:val="004235CD"/>
    <w:rsid w:val="00423E85"/>
    <w:rsid w:val="0042412B"/>
    <w:rsid w:val="00424166"/>
    <w:rsid w:val="004244BE"/>
    <w:rsid w:val="00424B65"/>
    <w:rsid w:val="00424CD1"/>
    <w:rsid w:val="00425582"/>
    <w:rsid w:val="004256B5"/>
    <w:rsid w:val="00425888"/>
    <w:rsid w:val="00425C9C"/>
    <w:rsid w:val="00425E25"/>
    <w:rsid w:val="0042651C"/>
    <w:rsid w:val="00426954"/>
    <w:rsid w:val="004269F5"/>
    <w:rsid w:val="00426CA2"/>
    <w:rsid w:val="00426CBF"/>
    <w:rsid w:val="00427870"/>
    <w:rsid w:val="00427C3C"/>
    <w:rsid w:val="00427CF0"/>
    <w:rsid w:val="00427DCC"/>
    <w:rsid w:val="00427F6F"/>
    <w:rsid w:val="00430068"/>
    <w:rsid w:val="00430114"/>
    <w:rsid w:val="00430679"/>
    <w:rsid w:val="0043071B"/>
    <w:rsid w:val="0043094D"/>
    <w:rsid w:val="00430F34"/>
    <w:rsid w:val="00431135"/>
    <w:rsid w:val="00431172"/>
    <w:rsid w:val="004312CB"/>
    <w:rsid w:val="0043136F"/>
    <w:rsid w:val="00431B05"/>
    <w:rsid w:val="0043216F"/>
    <w:rsid w:val="004322A1"/>
    <w:rsid w:val="0043285D"/>
    <w:rsid w:val="00432977"/>
    <w:rsid w:val="00432ADD"/>
    <w:rsid w:val="00432B00"/>
    <w:rsid w:val="0043351C"/>
    <w:rsid w:val="0043379B"/>
    <w:rsid w:val="00433825"/>
    <w:rsid w:val="004339FE"/>
    <w:rsid w:val="00433CD2"/>
    <w:rsid w:val="00433DFC"/>
    <w:rsid w:val="0043402E"/>
    <w:rsid w:val="00434090"/>
    <w:rsid w:val="004341C4"/>
    <w:rsid w:val="0043454B"/>
    <w:rsid w:val="0043463F"/>
    <w:rsid w:val="0043466A"/>
    <w:rsid w:val="00434676"/>
    <w:rsid w:val="004346B0"/>
    <w:rsid w:val="004347EC"/>
    <w:rsid w:val="0043498B"/>
    <w:rsid w:val="00434CE0"/>
    <w:rsid w:val="00434D8E"/>
    <w:rsid w:val="00434EBF"/>
    <w:rsid w:val="00435113"/>
    <w:rsid w:val="00435138"/>
    <w:rsid w:val="00435474"/>
    <w:rsid w:val="0043584F"/>
    <w:rsid w:val="00435DDF"/>
    <w:rsid w:val="00435E91"/>
    <w:rsid w:val="00435FBC"/>
    <w:rsid w:val="00436251"/>
    <w:rsid w:val="004363B8"/>
    <w:rsid w:val="00436E5D"/>
    <w:rsid w:val="0043717B"/>
    <w:rsid w:val="00437267"/>
    <w:rsid w:val="0043744E"/>
    <w:rsid w:val="004375BA"/>
    <w:rsid w:val="00437917"/>
    <w:rsid w:val="00437920"/>
    <w:rsid w:val="00437D77"/>
    <w:rsid w:val="00437E30"/>
    <w:rsid w:val="00437E54"/>
    <w:rsid w:val="004403D3"/>
    <w:rsid w:val="00440474"/>
    <w:rsid w:val="00440599"/>
    <w:rsid w:val="004406CD"/>
    <w:rsid w:val="004407F9"/>
    <w:rsid w:val="004408C6"/>
    <w:rsid w:val="00440EB5"/>
    <w:rsid w:val="00440EDB"/>
    <w:rsid w:val="004414DE"/>
    <w:rsid w:val="00441720"/>
    <w:rsid w:val="00441C58"/>
    <w:rsid w:val="00441F38"/>
    <w:rsid w:val="00441FE8"/>
    <w:rsid w:val="004420BA"/>
    <w:rsid w:val="0044212C"/>
    <w:rsid w:val="004431C0"/>
    <w:rsid w:val="004433B9"/>
    <w:rsid w:val="0044366E"/>
    <w:rsid w:val="00443917"/>
    <w:rsid w:val="00443C94"/>
    <w:rsid w:val="00443DD6"/>
    <w:rsid w:val="00443E07"/>
    <w:rsid w:val="00443F2F"/>
    <w:rsid w:val="00444704"/>
    <w:rsid w:val="00444858"/>
    <w:rsid w:val="004448B9"/>
    <w:rsid w:val="0044497A"/>
    <w:rsid w:val="00444E79"/>
    <w:rsid w:val="00444EB5"/>
    <w:rsid w:val="00445003"/>
    <w:rsid w:val="004450B3"/>
    <w:rsid w:val="00445498"/>
    <w:rsid w:val="004455F6"/>
    <w:rsid w:val="00445646"/>
    <w:rsid w:val="004456E5"/>
    <w:rsid w:val="004457CC"/>
    <w:rsid w:val="0044669E"/>
    <w:rsid w:val="004466AA"/>
    <w:rsid w:val="0044678A"/>
    <w:rsid w:val="00446BA4"/>
    <w:rsid w:val="00446BA5"/>
    <w:rsid w:val="00447014"/>
    <w:rsid w:val="004470BD"/>
    <w:rsid w:val="004470C7"/>
    <w:rsid w:val="0044720B"/>
    <w:rsid w:val="004479E1"/>
    <w:rsid w:val="00447E60"/>
    <w:rsid w:val="0045059F"/>
    <w:rsid w:val="00450AA7"/>
    <w:rsid w:val="00450B2B"/>
    <w:rsid w:val="00450C58"/>
    <w:rsid w:val="00450C73"/>
    <w:rsid w:val="00450ECA"/>
    <w:rsid w:val="0045107F"/>
    <w:rsid w:val="004510DE"/>
    <w:rsid w:val="004511A1"/>
    <w:rsid w:val="00451653"/>
    <w:rsid w:val="00451802"/>
    <w:rsid w:val="00451ADD"/>
    <w:rsid w:val="00451B3D"/>
    <w:rsid w:val="00451C33"/>
    <w:rsid w:val="00451F09"/>
    <w:rsid w:val="00451FB3"/>
    <w:rsid w:val="004524B8"/>
    <w:rsid w:val="0045274A"/>
    <w:rsid w:val="0045282D"/>
    <w:rsid w:val="004528C6"/>
    <w:rsid w:val="00452C89"/>
    <w:rsid w:val="00452D03"/>
    <w:rsid w:val="00452F8E"/>
    <w:rsid w:val="00453425"/>
    <w:rsid w:val="004534CB"/>
    <w:rsid w:val="004536F6"/>
    <w:rsid w:val="004538AB"/>
    <w:rsid w:val="004539BC"/>
    <w:rsid w:val="00454264"/>
    <w:rsid w:val="0045485D"/>
    <w:rsid w:val="004548E8"/>
    <w:rsid w:val="004549E2"/>
    <w:rsid w:val="00454C6E"/>
    <w:rsid w:val="00454D6B"/>
    <w:rsid w:val="00454E87"/>
    <w:rsid w:val="00454E90"/>
    <w:rsid w:val="004555C6"/>
    <w:rsid w:val="004557C2"/>
    <w:rsid w:val="00455DF3"/>
    <w:rsid w:val="00455E51"/>
    <w:rsid w:val="00455F02"/>
    <w:rsid w:val="00455F23"/>
    <w:rsid w:val="004560E9"/>
    <w:rsid w:val="00456710"/>
    <w:rsid w:val="00456B1E"/>
    <w:rsid w:val="004572C2"/>
    <w:rsid w:val="004573DC"/>
    <w:rsid w:val="00457455"/>
    <w:rsid w:val="004576FC"/>
    <w:rsid w:val="00457849"/>
    <w:rsid w:val="00457F32"/>
    <w:rsid w:val="004606E9"/>
    <w:rsid w:val="00460A33"/>
    <w:rsid w:val="00460C40"/>
    <w:rsid w:val="00460D54"/>
    <w:rsid w:val="004616ED"/>
    <w:rsid w:val="004619DC"/>
    <w:rsid w:val="00461B91"/>
    <w:rsid w:val="004622E5"/>
    <w:rsid w:val="00462525"/>
    <w:rsid w:val="0046278D"/>
    <w:rsid w:val="00462D55"/>
    <w:rsid w:val="0046308C"/>
    <w:rsid w:val="0046308E"/>
    <w:rsid w:val="004630AF"/>
    <w:rsid w:val="00463249"/>
    <w:rsid w:val="00463756"/>
    <w:rsid w:val="0046393C"/>
    <w:rsid w:val="00463C7F"/>
    <w:rsid w:val="00463ED5"/>
    <w:rsid w:val="00463F3F"/>
    <w:rsid w:val="00463FD1"/>
    <w:rsid w:val="004642DA"/>
    <w:rsid w:val="00464443"/>
    <w:rsid w:val="0046445D"/>
    <w:rsid w:val="00464473"/>
    <w:rsid w:val="004644C8"/>
    <w:rsid w:val="0046462E"/>
    <w:rsid w:val="0046462F"/>
    <w:rsid w:val="00464938"/>
    <w:rsid w:val="004649A2"/>
    <w:rsid w:val="00464D44"/>
    <w:rsid w:val="00464E04"/>
    <w:rsid w:val="00465555"/>
    <w:rsid w:val="00465602"/>
    <w:rsid w:val="00465AD0"/>
    <w:rsid w:val="00465B55"/>
    <w:rsid w:val="00465D79"/>
    <w:rsid w:val="00465FA4"/>
    <w:rsid w:val="00466232"/>
    <w:rsid w:val="00466F85"/>
    <w:rsid w:val="0046721A"/>
    <w:rsid w:val="004676CD"/>
    <w:rsid w:val="00467F66"/>
    <w:rsid w:val="0047032D"/>
    <w:rsid w:val="0047072F"/>
    <w:rsid w:val="00470ADE"/>
    <w:rsid w:val="00470DCB"/>
    <w:rsid w:val="004716FF"/>
    <w:rsid w:val="00471742"/>
    <w:rsid w:val="00471788"/>
    <w:rsid w:val="004718B1"/>
    <w:rsid w:val="00471A91"/>
    <w:rsid w:val="00471BAD"/>
    <w:rsid w:val="00471BC0"/>
    <w:rsid w:val="00472135"/>
    <w:rsid w:val="00472401"/>
    <w:rsid w:val="00472902"/>
    <w:rsid w:val="00472A4B"/>
    <w:rsid w:val="00472C45"/>
    <w:rsid w:val="00472C8C"/>
    <w:rsid w:val="00472EB0"/>
    <w:rsid w:val="00472FAA"/>
    <w:rsid w:val="00473050"/>
    <w:rsid w:val="00473D68"/>
    <w:rsid w:val="00473EA8"/>
    <w:rsid w:val="00473EAA"/>
    <w:rsid w:val="00473FF9"/>
    <w:rsid w:val="00474417"/>
    <w:rsid w:val="00474621"/>
    <w:rsid w:val="00474642"/>
    <w:rsid w:val="0047473C"/>
    <w:rsid w:val="0047479B"/>
    <w:rsid w:val="004747FF"/>
    <w:rsid w:val="004748F7"/>
    <w:rsid w:val="004749DB"/>
    <w:rsid w:val="00474FFF"/>
    <w:rsid w:val="00475049"/>
    <w:rsid w:val="004750CF"/>
    <w:rsid w:val="004751AE"/>
    <w:rsid w:val="00475254"/>
    <w:rsid w:val="00475323"/>
    <w:rsid w:val="004754BD"/>
    <w:rsid w:val="00475619"/>
    <w:rsid w:val="00475C58"/>
    <w:rsid w:val="00475E7D"/>
    <w:rsid w:val="00476077"/>
    <w:rsid w:val="004760A7"/>
    <w:rsid w:val="004765DB"/>
    <w:rsid w:val="00476695"/>
    <w:rsid w:val="004767ED"/>
    <w:rsid w:val="00476872"/>
    <w:rsid w:val="004773FF"/>
    <w:rsid w:val="00477731"/>
    <w:rsid w:val="004779F6"/>
    <w:rsid w:val="00477A23"/>
    <w:rsid w:val="00480482"/>
    <w:rsid w:val="004809D6"/>
    <w:rsid w:val="00480AB0"/>
    <w:rsid w:val="00480F62"/>
    <w:rsid w:val="00481250"/>
    <w:rsid w:val="00481329"/>
    <w:rsid w:val="004813A0"/>
    <w:rsid w:val="004813AD"/>
    <w:rsid w:val="00481491"/>
    <w:rsid w:val="0048178E"/>
    <w:rsid w:val="004818B8"/>
    <w:rsid w:val="004818BE"/>
    <w:rsid w:val="00481AFB"/>
    <w:rsid w:val="00482875"/>
    <w:rsid w:val="00482D43"/>
    <w:rsid w:val="00482DC2"/>
    <w:rsid w:val="00482DED"/>
    <w:rsid w:val="00483404"/>
    <w:rsid w:val="004836CE"/>
    <w:rsid w:val="00483A84"/>
    <w:rsid w:val="00483C75"/>
    <w:rsid w:val="00483EE8"/>
    <w:rsid w:val="00484B01"/>
    <w:rsid w:val="0048504F"/>
    <w:rsid w:val="00485628"/>
    <w:rsid w:val="00485D6E"/>
    <w:rsid w:val="00485DCB"/>
    <w:rsid w:val="00485E34"/>
    <w:rsid w:val="00485EFD"/>
    <w:rsid w:val="00485F62"/>
    <w:rsid w:val="004862ED"/>
    <w:rsid w:val="004865CB"/>
    <w:rsid w:val="00486C2C"/>
    <w:rsid w:val="00486C59"/>
    <w:rsid w:val="004872B6"/>
    <w:rsid w:val="00487603"/>
    <w:rsid w:val="004900F3"/>
    <w:rsid w:val="0049035A"/>
    <w:rsid w:val="00490AC1"/>
    <w:rsid w:val="004910EB"/>
    <w:rsid w:val="004913E8"/>
    <w:rsid w:val="00491460"/>
    <w:rsid w:val="004914EA"/>
    <w:rsid w:val="004918C1"/>
    <w:rsid w:val="0049192E"/>
    <w:rsid w:val="00491966"/>
    <w:rsid w:val="00491A21"/>
    <w:rsid w:val="00491E94"/>
    <w:rsid w:val="0049204C"/>
    <w:rsid w:val="00492327"/>
    <w:rsid w:val="00492A7E"/>
    <w:rsid w:val="00492B0B"/>
    <w:rsid w:val="00492CBE"/>
    <w:rsid w:val="00492CDD"/>
    <w:rsid w:val="00492E1D"/>
    <w:rsid w:val="00492E3B"/>
    <w:rsid w:val="00492F1B"/>
    <w:rsid w:val="0049300C"/>
    <w:rsid w:val="004932EE"/>
    <w:rsid w:val="0049333B"/>
    <w:rsid w:val="00493B5B"/>
    <w:rsid w:val="00493B96"/>
    <w:rsid w:val="00493BFE"/>
    <w:rsid w:val="00494062"/>
    <w:rsid w:val="0049476F"/>
    <w:rsid w:val="004949CC"/>
    <w:rsid w:val="00494BCC"/>
    <w:rsid w:val="00494D8C"/>
    <w:rsid w:val="00494EE0"/>
    <w:rsid w:val="004951A8"/>
    <w:rsid w:val="00495344"/>
    <w:rsid w:val="00495686"/>
    <w:rsid w:val="004959CA"/>
    <w:rsid w:val="00495FBD"/>
    <w:rsid w:val="0049608F"/>
    <w:rsid w:val="0049624E"/>
    <w:rsid w:val="004964DD"/>
    <w:rsid w:val="00496903"/>
    <w:rsid w:val="00496B76"/>
    <w:rsid w:val="00496F3F"/>
    <w:rsid w:val="00496FA3"/>
    <w:rsid w:val="00497133"/>
    <w:rsid w:val="00497138"/>
    <w:rsid w:val="00497262"/>
    <w:rsid w:val="00497296"/>
    <w:rsid w:val="00497371"/>
    <w:rsid w:val="00497A7E"/>
    <w:rsid w:val="004A0036"/>
    <w:rsid w:val="004A0181"/>
    <w:rsid w:val="004A01AC"/>
    <w:rsid w:val="004A01B5"/>
    <w:rsid w:val="004A0251"/>
    <w:rsid w:val="004A02D6"/>
    <w:rsid w:val="004A0619"/>
    <w:rsid w:val="004A061F"/>
    <w:rsid w:val="004A063F"/>
    <w:rsid w:val="004A08E1"/>
    <w:rsid w:val="004A0900"/>
    <w:rsid w:val="004A0B63"/>
    <w:rsid w:val="004A0D56"/>
    <w:rsid w:val="004A0EF0"/>
    <w:rsid w:val="004A102A"/>
    <w:rsid w:val="004A10B1"/>
    <w:rsid w:val="004A1275"/>
    <w:rsid w:val="004A1AC9"/>
    <w:rsid w:val="004A1C36"/>
    <w:rsid w:val="004A1CBE"/>
    <w:rsid w:val="004A2253"/>
    <w:rsid w:val="004A2550"/>
    <w:rsid w:val="004A28BC"/>
    <w:rsid w:val="004A2994"/>
    <w:rsid w:val="004A31A4"/>
    <w:rsid w:val="004A353E"/>
    <w:rsid w:val="004A40DC"/>
    <w:rsid w:val="004A44AA"/>
    <w:rsid w:val="004A4B8F"/>
    <w:rsid w:val="004A4FA7"/>
    <w:rsid w:val="004A5333"/>
    <w:rsid w:val="004A569B"/>
    <w:rsid w:val="004A5D69"/>
    <w:rsid w:val="004A60AA"/>
    <w:rsid w:val="004A6411"/>
    <w:rsid w:val="004A6A0B"/>
    <w:rsid w:val="004A6BA5"/>
    <w:rsid w:val="004A6E3C"/>
    <w:rsid w:val="004A6F18"/>
    <w:rsid w:val="004A6FA2"/>
    <w:rsid w:val="004A6FCF"/>
    <w:rsid w:val="004A71A7"/>
    <w:rsid w:val="004A722B"/>
    <w:rsid w:val="004A7A88"/>
    <w:rsid w:val="004A7D76"/>
    <w:rsid w:val="004A7DFB"/>
    <w:rsid w:val="004B0130"/>
    <w:rsid w:val="004B03A8"/>
    <w:rsid w:val="004B04C9"/>
    <w:rsid w:val="004B0529"/>
    <w:rsid w:val="004B06E8"/>
    <w:rsid w:val="004B08FB"/>
    <w:rsid w:val="004B0B85"/>
    <w:rsid w:val="004B0F13"/>
    <w:rsid w:val="004B14A0"/>
    <w:rsid w:val="004B1A82"/>
    <w:rsid w:val="004B1D9F"/>
    <w:rsid w:val="004B1E05"/>
    <w:rsid w:val="004B1F74"/>
    <w:rsid w:val="004B2173"/>
    <w:rsid w:val="004B23E0"/>
    <w:rsid w:val="004B2856"/>
    <w:rsid w:val="004B2B0F"/>
    <w:rsid w:val="004B33E3"/>
    <w:rsid w:val="004B3605"/>
    <w:rsid w:val="004B3A20"/>
    <w:rsid w:val="004B3F04"/>
    <w:rsid w:val="004B4130"/>
    <w:rsid w:val="004B451B"/>
    <w:rsid w:val="004B471B"/>
    <w:rsid w:val="004B4944"/>
    <w:rsid w:val="004B4B75"/>
    <w:rsid w:val="004B4BFE"/>
    <w:rsid w:val="004B4F3D"/>
    <w:rsid w:val="004B54D7"/>
    <w:rsid w:val="004B5681"/>
    <w:rsid w:val="004B56A6"/>
    <w:rsid w:val="004B572B"/>
    <w:rsid w:val="004B5BA4"/>
    <w:rsid w:val="004B5DDD"/>
    <w:rsid w:val="004B6310"/>
    <w:rsid w:val="004B649F"/>
    <w:rsid w:val="004B651C"/>
    <w:rsid w:val="004B6580"/>
    <w:rsid w:val="004B6631"/>
    <w:rsid w:val="004B66AB"/>
    <w:rsid w:val="004B67CB"/>
    <w:rsid w:val="004B6BD2"/>
    <w:rsid w:val="004B74CC"/>
    <w:rsid w:val="004B7A4F"/>
    <w:rsid w:val="004B7C16"/>
    <w:rsid w:val="004B7CD4"/>
    <w:rsid w:val="004B7EFA"/>
    <w:rsid w:val="004C0035"/>
    <w:rsid w:val="004C0AD7"/>
    <w:rsid w:val="004C0BE3"/>
    <w:rsid w:val="004C0C2E"/>
    <w:rsid w:val="004C0C4C"/>
    <w:rsid w:val="004C13F2"/>
    <w:rsid w:val="004C185A"/>
    <w:rsid w:val="004C1DC6"/>
    <w:rsid w:val="004C2B05"/>
    <w:rsid w:val="004C2C06"/>
    <w:rsid w:val="004C2CC7"/>
    <w:rsid w:val="004C2DFB"/>
    <w:rsid w:val="004C302F"/>
    <w:rsid w:val="004C3521"/>
    <w:rsid w:val="004C414D"/>
    <w:rsid w:val="004C435C"/>
    <w:rsid w:val="004C46EC"/>
    <w:rsid w:val="004C4955"/>
    <w:rsid w:val="004C4F70"/>
    <w:rsid w:val="004C4F9D"/>
    <w:rsid w:val="004C54F7"/>
    <w:rsid w:val="004C577E"/>
    <w:rsid w:val="004C582F"/>
    <w:rsid w:val="004C5E6B"/>
    <w:rsid w:val="004C5F7F"/>
    <w:rsid w:val="004C60CC"/>
    <w:rsid w:val="004C64F2"/>
    <w:rsid w:val="004C687D"/>
    <w:rsid w:val="004C6B70"/>
    <w:rsid w:val="004C6E01"/>
    <w:rsid w:val="004C6E29"/>
    <w:rsid w:val="004C7032"/>
    <w:rsid w:val="004C77C7"/>
    <w:rsid w:val="004C7934"/>
    <w:rsid w:val="004C79AC"/>
    <w:rsid w:val="004C7A91"/>
    <w:rsid w:val="004C7A97"/>
    <w:rsid w:val="004C7D8F"/>
    <w:rsid w:val="004C7D9B"/>
    <w:rsid w:val="004D00A7"/>
    <w:rsid w:val="004D0165"/>
    <w:rsid w:val="004D01FE"/>
    <w:rsid w:val="004D0784"/>
    <w:rsid w:val="004D0AB3"/>
    <w:rsid w:val="004D0D73"/>
    <w:rsid w:val="004D13ED"/>
    <w:rsid w:val="004D17D9"/>
    <w:rsid w:val="004D1855"/>
    <w:rsid w:val="004D194E"/>
    <w:rsid w:val="004D199B"/>
    <w:rsid w:val="004D1D97"/>
    <w:rsid w:val="004D21E3"/>
    <w:rsid w:val="004D248D"/>
    <w:rsid w:val="004D252C"/>
    <w:rsid w:val="004D2CFA"/>
    <w:rsid w:val="004D3142"/>
    <w:rsid w:val="004D3210"/>
    <w:rsid w:val="004D3555"/>
    <w:rsid w:val="004D3CD9"/>
    <w:rsid w:val="004D3D77"/>
    <w:rsid w:val="004D4121"/>
    <w:rsid w:val="004D42E0"/>
    <w:rsid w:val="004D44F5"/>
    <w:rsid w:val="004D4511"/>
    <w:rsid w:val="004D466B"/>
    <w:rsid w:val="004D4825"/>
    <w:rsid w:val="004D4DB8"/>
    <w:rsid w:val="004D4E27"/>
    <w:rsid w:val="004D4ED4"/>
    <w:rsid w:val="004D51F9"/>
    <w:rsid w:val="004D598C"/>
    <w:rsid w:val="004D60DC"/>
    <w:rsid w:val="004D61A3"/>
    <w:rsid w:val="004D61E7"/>
    <w:rsid w:val="004D6287"/>
    <w:rsid w:val="004D62C1"/>
    <w:rsid w:val="004D646F"/>
    <w:rsid w:val="004D6719"/>
    <w:rsid w:val="004D6DAF"/>
    <w:rsid w:val="004D6FCB"/>
    <w:rsid w:val="004D7035"/>
    <w:rsid w:val="004D706A"/>
    <w:rsid w:val="004D7152"/>
    <w:rsid w:val="004D73A9"/>
    <w:rsid w:val="004D7684"/>
    <w:rsid w:val="004D77C0"/>
    <w:rsid w:val="004D7DD8"/>
    <w:rsid w:val="004E0024"/>
    <w:rsid w:val="004E0062"/>
    <w:rsid w:val="004E00AE"/>
    <w:rsid w:val="004E021F"/>
    <w:rsid w:val="004E029E"/>
    <w:rsid w:val="004E02B4"/>
    <w:rsid w:val="004E04EF"/>
    <w:rsid w:val="004E0522"/>
    <w:rsid w:val="004E05B5"/>
    <w:rsid w:val="004E05E3"/>
    <w:rsid w:val="004E0ED1"/>
    <w:rsid w:val="004E14EB"/>
    <w:rsid w:val="004E1827"/>
    <w:rsid w:val="004E1982"/>
    <w:rsid w:val="004E1D45"/>
    <w:rsid w:val="004E2158"/>
    <w:rsid w:val="004E23BD"/>
    <w:rsid w:val="004E242B"/>
    <w:rsid w:val="004E26DF"/>
    <w:rsid w:val="004E2B1C"/>
    <w:rsid w:val="004E2D33"/>
    <w:rsid w:val="004E2DA7"/>
    <w:rsid w:val="004E311E"/>
    <w:rsid w:val="004E313F"/>
    <w:rsid w:val="004E3211"/>
    <w:rsid w:val="004E3354"/>
    <w:rsid w:val="004E33F3"/>
    <w:rsid w:val="004E3FCE"/>
    <w:rsid w:val="004E4002"/>
    <w:rsid w:val="004E407B"/>
    <w:rsid w:val="004E4451"/>
    <w:rsid w:val="004E4507"/>
    <w:rsid w:val="004E484D"/>
    <w:rsid w:val="004E4AC6"/>
    <w:rsid w:val="004E4B9C"/>
    <w:rsid w:val="004E52CA"/>
    <w:rsid w:val="004E52DD"/>
    <w:rsid w:val="004E589D"/>
    <w:rsid w:val="004E5BC6"/>
    <w:rsid w:val="004E5D36"/>
    <w:rsid w:val="004E6334"/>
    <w:rsid w:val="004E64DD"/>
    <w:rsid w:val="004E6528"/>
    <w:rsid w:val="004E69D2"/>
    <w:rsid w:val="004E6B4B"/>
    <w:rsid w:val="004E6B6B"/>
    <w:rsid w:val="004E6DF3"/>
    <w:rsid w:val="004E6FD5"/>
    <w:rsid w:val="004E7066"/>
    <w:rsid w:val="004E7376"/>
    <w:rsid w:val="004E742C"/>
    <w:rsid w:val="004E75FA"/>
    <w:rsid w:val="004E77BF"/>
    <w:rsid w:val="004E77EE"/>
    <w:rsid w:val="004E7E6E"/>
    <w:rsid w:val="004E7F06"/>
    <w:rsid w:val="004E7F64"/>
    <w:rsid w:val="004F0473"/>
    <w:rsid w:val="004F04E7"/>
    <w:rsid w:val="004F04FC"/>
    <w:rsid w:val="004F0509"/>
    <w:rsid w:val="004F07D6"/>
    <w:rsid w:val="004F0B3A"/>
    <w:rsid w:val="004F0C05"/>
    <w:rsid w:val="004F0DF9"/>
    <w:rsid w:val="004F139D"/>
    <w:rsid w:val="004F1459"/>
    <w:rsid w:val="004F1671"/>
    <w:rsid w:val="004F1786"/>
    <w:rsid w:val="004F179D"/>
    <w:rsid w:val="004F1DE2"/>
    <w:rsid w:val="004F1E3E"/>
    <w:rsid w:val="004F1E80"/>
    <w:rsid w:val="004F213B"/>
    <w:rsid w:val="004F26A7"/>
    <w:rsid w:val="004F27C9"/>
    <w:rsid w:val="004F286F"/>
    <w:rsid w:val="004F2C2F"/>
    <w:rsid w:val="004F2F2C"/>
    <w:rsid w:val="004F309B"/>
    <w:rsid w:val="004F33BC"/>
    <w:rsid w:val="004F3556"/>
    <w:rsid w:val="004F3B15"/>
    <w:rsid w:val="004F3E38"/>
    <w:rsid w:val="004F435C"/>
    <w:rsid w:val="004F45C3"/>
    <w:rsid w:val="004F46DE"/>
    <w:rsid w:val="004F471B"/>
    <w:rsid w:val="004F477D"/>
    <w:rsid w:val="004F47C2"/>
    <w:rsid w:val="004F4947"/>
    <w:rsid w:val="004F4D13"/>
    <w:rsid w:val="004F4DB1"/>
    <w:rsid w:val="004F4ECB"/>
    <w:rsid w:val="004F4ED3"/>
    <w:rsid w:val="004F50C8"/>
    <w:rsid w:val="004F50D4"/>
    <w:rsid w:val="004F5261"/>
    <w:rsid w:val="004F526E"/>
    <w:rsid w:val="004F5291"/>
    <w:rsid w:val="004F5510"/>
    <w:rsid w:val="004F587B"/>
    <w:rsid w:val="004F58B0"/>
    <w:rsid w:val="004F5B11"/>
    <w:rsid w:val="004F5B14"/>
    <w:rsid w:val="004F5D39"/>
    <w:rsid w:val="004F5D52"/>
    <w:rsid w:val="004F5E00"/>
    <w:rsid w:val="004F5EB6"/>
    <w:rsid w:val="004F6050"/>
    <w:rsid w:val="004F60B0"/>
    <w:rsid w:val="004F63B0"/>
    <w:rsid w:val="004F650B"/>
    <w:rsid w:val="004F65BA"/>
    <w:rsid w:val="004F65C3"/>
    <w:rsid w:val="004F66A8"/>
    <w:rsid w:val="004F6727"/>
    <w:rsid w:val="004F6A4D"/>
    <w:rsid w:val="004F6C13"/>
    <w:rsid w:val="004F72CB"/>
    <w:rsid w:val="004F7637"/>
    <w:rsid w:val="004F79F5"/>
    <w:rsid w:val="004F7ACA"/>
    <w:rsid w:val="004F7DE7"/>
    <w:rsid w:val="00500052"/>
    <w:rsid w:val="005000C8"/>
    <w:rsid w:val="0050028E"/>
    <w:rsid w:val="00500543"/>
    <w:rsid w:val="005005F1"/>
    <w:rsid w:val="00500764"/>
    <w:rsid w:val="005008B3"/>
    <w:rsid w:val="00500EA5"/>
    <w:rsid w:val="00501029"/>
    <w:rsid w:val="005010E3"/>
    <w:rsid w:val="00501449"/>
    <w:rsid w:val="005014FD"/>
    <w:rsid w:val="00501614"/>
    <w:rsid w:val="0050164F"/>
    <w:rsid w:val="00501815"/>
    <w:rsid w:val="00502012"/>
    <w:rsid w:val="00502219"/>
    <w:rsid w:val="005022BD"/>
    <w:rsid w:val="00502B4E"/>
    <w:rsid w:val="00502BAB"/>
    <w:rsid w:val="00502C80"/>
    <w:rsid w:val="00502E58"/>
    <w:rsid w:val="00502F1E"/>
    <w:rsid w:val="00502F2F"/>
    <w:rsid w:val="00502F82"/>
    <w:rsid w:val="0050399E"/>
    <w:rsid w:val="00503B84"/>
    <w:rsid w:val="00504181"/>
    <w:rsid w:val="005041F3"/>
    <w:rsid w:val="0050423C"/>
    <w:rsid w:val="0050483D"/>
    <w:rsid w:val="00504D67"/>
    <w:rsid w:val="00504DE7"/>
    <w:rsid w:val="00504EE1"/>
    <w:rsid w:val="00505575"/>
    <w:rsid w:val="005056D1"/>
    <w:rsid w:val="0050587C"/>
    <w:rsid w:val="00505BF4"/>
    <w:rsid w:val="00505C1E"/>
    <w:rsid w:val="00505D24"/>
    <w:rsid w:val="00505EA3"/>
    <w:rsid w:val="00505FB5"/>
    <w:rsid w:val="0050607B"/>
    <w:rsid w:val="005062C1"/>
    <w:rsid w:val="0050657E"/>
    <w:rsid w:val="00506702"/>
    <w:rsid w:val="00506B10"/>
    <w:rsid w:val="00506C0F"/>
    <w:rsid w:val="00506FE4"/>
    <w:rsid w:val="00506FF5"/>
    <w:rsid w:val="005071A6"/>
    <w:rsid w:val="005074DE"/>
    <w:rsid w:val="00507C07"/>
    <w:rsid w:val="00507CE6"/>
    <w:rsid w:val="00507E70"/>
    <w:rsid w:val="00510071"/>
    <w:rsid w:val="00510469"/>
    <w:rsid w:val="005110C7"/>
    <w:rsid w:val="005111B8"/>
    <w:rsid w:val="005112E8"/>
    <w:rsid w:val="005113ED"/>
    <w:rsid w:val="005117BB"/>
    <w:rsid w:val="005119CB"/>
    <w:rsid w:val="00511C02"/>
    <w:rsid w:val="00511FFE"/>
    <w:rsid w:val="005125B6"/>
    <w:rsid w:val="005125F3"/>
    <w:rsid w:val="005127C4"/>
    <w:rsid w:val="005128A7"/>
    <w:rsid w:val="005129EF"/>
    <w:rsid w:val="00512B95"/>
    <w:rsid w:val="00512C3D"/>
    <w:rsid w:val="00512FC2"/>
    <w:rsid w:val="005130C1"/>
    <w:rsid w:val="005131F6"/>
    <w:rsid w:val="005132DF"/>
    <w:rsid w:val="005134FE"/>
    <w:rsid w:val="0051359B"/>
    <w:rsid w:val="005135BF"/>
    <w:rsid w:val="00513698"/>
    <w:rsid w:val="005139B9"/>
    <w:rsid w:val="00513D83"/>
    <w:rsid w:val="00513DDC"/>
    <w:rsid w:val="00513E02"/>
    <w:rsid w:val="00513E8A"/>
    <w:rsid w:val="00513EE9"/>
    <w:rsid w:val="00513F3A"/>
    <w:rsid w:val="005144C3"/>
    <w:rsid w:val="00514877"/>
    <w:rsid w:val="00514BCD"/>
    <w:rsid w:val="00514F25"/>
    <w:rsid w:val="005151DB"/>
    <w:rsid w:val="005153DE"/>
    <w:rsid w:val="00515799"/>
    <w:rsid w:val="00515D06"/>
    <w:rsid w:val="00515EAF"/>
    <w:rsid w:val="00515F6C"/>
    <w:rsid w:val="005160D9"/>
    <w:rsid w:val="005160E6"/>
    <w:rsid w:val="00516170"/>
    <w:rsid w:val="005161B4"/>
    <w:rsid w:val="005162A7"/>
    <w:rsid w:val="0051672B"/>
    <w:rsid w:val="00516954"/>
    <w:rsid w:val="00516A3A"/>
    <w:rsid w:val="00516A97"/>
    <w:rsid w:val="00516C59"/>
    <w:rsid w:val="0051713A"/>
    <w:rsid w:val="0051740B"/>
    <w:rsid w:val="005177F3"/>
    <w:rsid w:val="00517CD0"/>
    <w:rsid w:val="00517DA7"/>
    <w:rsid w:val="005200D5"/>
    <w:rsid w:val="005202DD"/>
    <w:rsid w:val="005203E3"/>
    <w:rsid w:val="005206AC"/>
    <w:rsid w:val="0052104C"/>
    <w:rsid w:val="00521073"/>
    <w:rsid w:val="005211D3"/>
    <w:rsid w:val="0052124A"/>
    <w:rsid w:val="0052159F"/>
    <w:rsid w:val="005215F8"/>
    <w:rsid w:val="00521A5D"/>
    <w:rsid w:val="00521DC6"/>
    <w:rsid w:val="00522079"/>
    <w:rsid w:val="005220AE"/>
    <w:rsid w:val="00522122"/>
    <w:rsid w:val="005221E1"/>
    <w:rsid w:val="005227A6"/>
    <w:rsid w:val="00522A1F"/>
    <w:rsid w:val="005231F3"/>
    <w:rsid w:val="00523288"/>
    <w:rsid w:val="005234F4"/>
    <w:rsid w:val="005239AA"/>
    <w:rsid w:val="00523C80"/>
    <w:rsid w:val="00523D4B"/>
    <w:rsid w:val="00523DB4"/>
    <w:rsid w:val="0052405E"/>
    <w:rsid w:val="005240A9"/>
    <w:rsid w:val="00524198"/>
    <w:rsid w:val="0052423E"/>
    <w:rsid w:val="0052436C"/>
    <w:rsid w:val="00524617"/>
    <w:rsid w:val="005248A8"/>
    <w:rsid w:val="005249B9"/>
    <w:rsid w:val="005249BB"/>
    <w:rsid w:val="005259AD"/>
    <w:rsid w:val="00525B31"/>
    <w:rsid w:val="00525BE0"/>
    <w:rsid w:val="00525E4D"/>
    <w:rsid w:val="00525F2D"/>
    <w:rsid w:val="005264B0"/>
    <w:rsid w:val="00526765"/>
    <w:rsid w:val="005271E5"/>
    <w:rsid w:val="00527429"/>
    <w:rsid w:val="005275BD"/>
    <w:rsid w:val="00527878"/>
    <w:rsid w:val="005279A8"/>
    <w:rsid w:val="005279D1"/>
    <w:rsid w:val="00527A14"/>
    <w:rsid w:val="00527A94"/>
    <w:rsid w:val="00527D16"/>
    <w:rsid w:val="00527D38"/>
    <w:rsid w:val="005303B1"/>
    <w:rsid w:val="00530A09"/>
    <w:rsid w:val="00531655"/>
    <w:rsid w:val="00531936"/>
    <w:rsid w:val="005319DC"/>
    <w:rsid w:val="00531CB1"/>
    <w:rsid w:val="00531EB2"/>
    <w:rsid w:val="00531EF4"/>
    <w:rsid w:val="0053273B"/>
    <w:rsid w:val="00532D14"/>
    <w:rsid w:val="0053317E"/>
    <w:rsid w:val="00533397"/>
    <w:rsid w:val="00533709"/>
    <w:rsid w:val="005339D9"/>
    <w:rsid w:val="00533E94"/>
    <w:rsid w:val="00533F19"/>
    <w:rsid w:val="00533F82"/>
    <w:rsid w:val="005341A0"/>
    <w:rsid w:val="00534228"/>
    <w:rsid w:val="0053426C"/>
    <w:rsid w:val="005342AF"/>
    <w:rsid w:val="005346B8"/>
    <w:rsid w:val="00534824"/>
    <w:rsid w:val="00534A92"/>
    <w:rsid w:val="00534B2B"/>
    <w:rsid w:val="00534C70"/>
    <w:rsid w:val="00534F90"/>
    <w:rsid w:val="00534FB6"/>
    <w:rsid w:val="005352B9"/>
    <w:rsid w:val="00535392"/>
    <w:rsid w:val="00535399"/>
    <w:rsid w:val="005353A4"/>
    <w:rsid w:val="0053626C"/>
    <w:rsid w:val="005362F6"/>
    <w:rsid w:val="005364D4"/>
    <w:rsid w:val="005366B7"/>
    <w:rsid w:val="00536AD6"/>
    <w:rsid w:val="00536BC5"/>
    <w:rsid w:val="00536D3D"/>
    <w:rsid w:val="00536DB7"/>
    <w:rsid w:val="00536EA6"/>
    <w:rsid w:val="005370CD"/>
    <w:rsid w:val="00537137"/>
    <w:rsid w:val="005372CD"/>
    <w:rsid w:val="005373B4"/>
    <w:rsid w:val="005377DE"/>
    <w:rsid w:val="005379EE"/>
    <w:rsid w:val="00537EB4"/>
    <w:rsid w:val="0054009B"/>
    <w:rsid w:val="005401F6"/>
    <w:rsid w:val="0054030D"/>
    <w:rsid w:val="00540401"/>
    <w:rsid w:val="0054089C"/>
    <w:rsid w:val="00540AE1"/>
    <w:rsid w:val="00540DE4"/>
    <w:rsid w:val="00540F35"/>
    <w:rsid w:val="005411F6"/>
    <w:rsid w:val="005415F8"/>
    <w:rsid w:val="00541664"/>
    <w:rsid w:val="00541A90"/>
    <w:rsid w:val="00541EB7"/>
    <w:rsid w:val="0054209B"/>
    <w:rsid w:val="0054221D"/>
    <w:rsid w:val="00542290"/>
    <w:rsid w:val="0054242C"/>
    <w:rsid w:val="0054281C"/>
    <w:rsid w:val="00542827"/>
    <w:rsid w:val="00542877"/>
    <w:rsid w:val="0054291B"/>
    <w:rsid w:val="00542CA2"/>
    <w:rsid w:val="00542DA1"/>
    <w:rsid w:val="005436BC"/>
    <w:rsid w:val="005438E6"/>
    <w:rsid w:val="0054393D"/>
    <w:rsid w:val="00543BF3"/>
    <w:rsid w:val="00543C42"/>
    <w:rsid w:val="00543EE3"/>
    <w:rsid w:val="00544740"/>
    <w:rsid w:val="00544A6B"/>
    <w:rsid w:val="00544B70"/>
    <w:rsid w:val="00544BE8"/>
    <w:rsid w:val="00544DCC"/>
    <w:rsid w:val="005450CA"/>
    <w:rsid w:val="00545396"/>
    <w:rsid w:val="005455F7"/>
    <w:rsid w:val="00545744"/>
    <w:rsid w:val="0054601F"/>
    <w:rsid w:val="00546104"/>
    <w:rsid w:val="00546420"/>
    <w:rsid w:val="005467B9"/>
    <w:rsid w:val="005467ED"/>
    <w:rsid w:val="00546920"/>
    <w:rsid w:val="00547122"/>
    <w:rsid w:val="0054716F"/>
    <w:rsid w:val="005472F3"/>
    <w:rsid w:val="0054739A"/>
    <w:rsid w:val="0054746A"/>
    <w:rsid w:val="005479BD"/>
    <w:rsid w:val="00547F20"/>
    <w:rsid w:val="00550184"/>
    <w:rsid w:val="005502B9"/>
    <w:rsid w:val="0055031D"/>
    <w:rsid w:val="00550719"/>
    <w:rsid w:val="005507BB"/>
    <w:rsid w:val="0055084E"/>
    <w:rsid w:val="00550D33"/>
    <w:rsid w:val="005510A0"/>
    <w:rsid w:val="00551FED"/>
    <w:rsid w:val="005521A8"/>
    <w:rsid w:val="005524AE"/>
    <w:rsid w:val="00552754"/>
    <w:rsid w:val="00552CCD"/>
    <w:rsid w:val="00552D5C"/>
    <w:rsid w:val="00552DC4"/>
    <w:rsid w:val="00552EA3"/>
    <w:rsid w:val="00553000"/>
    <w:rsid w:val="005532D2"/>
    <w:rsid w:val="00553310"/>
    <w:rsid w:val="00553A93"/>
    <w:rsid w:val="00553B20"/>
    <w:rsid w:val="00553CA4"/>
    <w:rsid w:val="005541AC"/>
    <w:rsid w:val="00554283"/>
    <w:rsid w:val="005545FE"/>
    <w:rsid w:val="00554634"/>
    <w:rsid w:val="00554AB5"/>
    <w:rsid w:val="00554B0F"/>
    <w:rsid w:val="00554E77"/>
    <w:rsid w:val="0055517B"/>
    <w:rsid w:val="005551B4"/>
    <w:rsid w:val="00555B04"/>
    <w:rsid w:val="00555D0C"/>
    <w:rsid w:val="00555DB8"/>
    <w:rsid w:val="00555F4D"/>
    <w:rsid w:val="005563C2"/>
    <w:rsid w:val="005564F9"/>
    <w:rsid w:val="0055686D"/>
    <w:rsid w:val="00556AC1"/>
    <w:rsid w:val="00556D27"/>
    <w:rsid w:val="00556FEA"/>
    <w:rsid w:val="00557129"/>
    <w:rsid w:val="00557214"/>
    <w:rsid w:val="00557AA2"/>
    <w:rsid w:val="00557E43"/>
    <w:rsid w:val="00557F87"/>
    <w:rsid w:val="00560409"/>
    <w:rsid w:val="00560521"/>
    <w:rsid w:val="00560552"/>
    <w:rsid w:val="00560671"/>
    <w:rsid w:val="00560DA8"/>
    <w:rsid w:val="00561215"/>
    <w:rsid w:val="0056130F"/>
    <w:rsid w:val="005616E9"/>
    <w:rsid w:val="005616EC"/>
    <w:rsid w:val="00561A18"/>
    <w:rsid w:val="00561DCA"/>
    <w:rsid w:val="005623EE"/>
    <w:rsid w:val="00562625"/>
    <w:rsid w:val="005628ED"/>
    <w:rsid w:val="00562922"/>
    <w:rsid w:val="00562D5F"/>
    <w:rsid w:val="00563786"/>
    <w:rsid w:val="00563840"/>
    <w:rsid w:val="00563AF8"/>
    <w:rsid w:val="00563DD8"/>
    <w:rsid w:val="00563EDE"/>
    <w:rsid w:val="00563F7A"/>
    <w:rsid w:val="0056435C"/>
    <w:rsid w:val="00564389"/>
    <w:rsid w:val="005645D5"/>
    <w:rsid w:val="005647AF"/>
    <w:rsid w:val="005647E3"/>
    <w:rsid w:val="005649A5"/>
    <w:rsid w:val="00564E27"/>
    <w:rsid w:val="00564EFA"/>
    <w:rsid w:val="005651EE"/>
    <w:rsid w:val="0056539B"/>
    <w:rsid w:val="00565BF6"/>
    <w:rsid w:val="00565C5B"/>
    <w:rsid w:val="00565DED"/>
    <w:rsid w:val="00566833"/>
    <w:rsid w:val="00566880"/>
    <w:rsid w:val="00566D10"/>
    <w:rsid w:val="00566F80"/>
    <w:rsid w:val="00567221"/>
    <w:rsid w:val="0056727B"/>
    <w:rsid w:val="00567518"/>
    <w:rsid w:val="00567693"/>
    <w:rsid w:val="005676A6"/>
    <w:rsid w:val="00567D76"/>
    <w:rsid w:val="00570362"/>
    <w:rsid w:val="005703DC"/>
    <w:rsid w:val="00570C28"/>
    <w:rsid w:val="00570C84"/>
    <w:rsid w:val="00570F55"/>
    <w:rsid w:val="0057103E"/>
    <w:rsid w:val="00571075"/>
    <w:rsid w:val="00571131"/>
    <w:rsid w:val="0057120C"/>
    <w:rsid w:val="00571315"/>
    <w:rsid w:val="005718C7"/>
    <w:rsid w:val="00571AAC"/>
    <w:rsid w:val="00571EEC"/>
    <w:rsid w:val="00571FE6"/>
    <w:rsid w:val="0057220C"/>
    <w:rsid w:val="00572282"/>
    <w:rsid w:val="005724E3"/>
    <w:rsid w:val="005725A4"/>
    <w:rsid w:val="005727F9"/>
    <w:rsid w:val="0057282E"/>
    <w:rsid w:val="005728DC"/>
    <w:rsid w:val="00572D29"/>
    <w:rsid w:val="00572E17"/>
    <w:rsid w:val="00572E94"/>
    <w:rsid w:val="00572F37"/>
    <w:rsid w:val="005732D0"/>
    <w:rsid w:val="00573740"/>
    <w:rsid w:val="0057399F"/>
    <w:rsid w:val="00573E48"/>
    <w:rsid w:val="00574038"/>
    <w:rsid w:val="00574155"/>
    <w:rsid w:val="00574612"/>
    <w:rsid w:val="005748C9"/>
    <w:rsid w:val="00574A0C"/>
    <w:rsid w:val="00574AF5"/>
    <w:rsid w:val="00575451"/>
    <w:rsid w:val="00576009"/>
    <w:rsid w:val="00576117"/>
    <w:rsid w:val="0057661F"/>
    <w:rsid w:val="005766DC"/>
    <w:rsid w:val="00576B00"/>
    <w:rsid w:val="00576BCE"/>
    <w:rsid w:val="0057714D"/>
    <w:rsid w:val="005772CA"/>
    <w:rsid w:val="00577386"/>
    <w:rsid w:val="005776FA"/>
    <w:rsid w:val="00577A19"/>
    <w:rsid w:val="00577A44"/>
    <w:rsid w:val="00577A54"/>
    <w:rsid w:val="00577D93"/>
    <w:rsid w:val="0058010D"/>
    <w:rsid w:val="00580254"/>
    <w:rsid w:val="005806F2"/>
    <w:rsid w:val="00580755"/>
    <w:rsid w:val="00580830"/>
    <w:rsid w:val="00580C2B"/>
    <w:rsid w:val="00580C3D"/>
    <w:rsid w:val="00581001"/>
    <w:rsid w:val="00581597"/>
    <w:rsid w:val="00581622"/>
    <w:rsid w:val="005818F9"/>
    <w:rsid w:val="00581D2A"/>
    <w:rsid w:val="00581FC9"/>
    <w:rsid w:val="00582276"/>
    <w:rsid w:val="005823D8"/>
    <w:rsid w:val="0058243B"/>
    <w:rsid w:val="005826ED"/>
    <w:rsid w:val="005829A6"/>
    <w:rsid w:val="005829CD"/>
    <w:rsid w:val="00582CAE"/>
    <w:rsid w:val="00582F1E"/>
    <w:rsid w:val="00583186"/>
    <w:rsid w:val="005835D2"/>
    <w:rsid w:val="0058380A"/>
    <w:rsid w:val="00583887"/>
    <w:rsid w:val="00583A56"/>
    <w:rsid w:val="00583CCE"/>
    <w:rsid w:val="00584184"/>
    <w:rsid w:val="00584593"/>
    <w:rsid w:val="00584848"/>
    <w:rsid w:val="00584BAB"/>
    <w:rsid w:val="00584BF1"/>
    <w:rsid w:val="0058514B"/>
    <w:rsid w:val="00585952"/>
    <w:rsid w:val="00585A8D"/>
    <w:rsid w:val="005862BF"/>
    <w:rsid w:val="0058698E"/>
    <w:rsid w:val="00586AEF"/>
    <w:rsid w:val="00586E83"/>
    <w:rsid w:val="00587284"/>
    <w:rsid w:val="00587A63"/>
    <w:rsid w:val="00587C83"/>
    <w:rsid w:val="00587D26"/>
    <w:rsid w:val="00590151"/>
    <w:rsid w:val="00590C40"/>
    <w:rsid w:val="00590CCD"/>
    <w:rsid w:val="00590D70"/>
    <w:rsid w:val="005910A7"/>
    <w:rsid w:val="00591299"/>
    <w:rsid w:val="00591379"/>
    <w:rsid w:val="00591426"/>
    <w:rsid w:val="00591BA1"/>
    <w:rsid w:val="00591D39"/>
    <w:rsid w:val="00591F99"/>
    <w:rsid w:val="005920BB"/>
    <w:rsid w:val="0059244B"/>
    <w:rsid w:val="00592717"/>
    <w:rsid w:val="005928E0"/>
    <w:rsid w:val="0059292D"/>
    <w:rsid w:val="00592CF9"/>
    <w:rsid w:val="00592DA8"/>
    <w:rsid w:val="00592F01"/>
    <w:rsid w:val="005930B1"/>
    <w:rsid w:val="005930D7"/>
    <w:rsid w:val="0059353D"/>
    <w:rsid w:val="0059358A"/>
    <w:rsid w:val="005937DC"/>
    <w:rsid w:val="005939AE"/>
    <w:rsid w:val="00593E0E"/>
    <w:rsid w:val="00594100"/>
    <w:rsid w:val="00594620"/>
    <w:rsid w:val="005946BF"/>
    <w:rsid w:val="00594E6E"/>
    <w:rsid w:val="0059545B"/>
    <w:rsid w:val="005957E9"/>
    <w:rsid w:val="00595E37"/>
    <w:rsid w:val="00595E4C"/>
    <w:rsid w:val="00595E58"/>
    <w:rsid w:val="00595FD7"/>
    <w:rsid w:val="00595FEF"/>
    <w:rsid w:val="0059620F"/>
    <w:rsid w:val="00596690"/>
    <w:rsid w:val="005968B4"/>
    <w:rsid w:val="00596975"/>
    <w:rsid w:val="00596A14"/>
    <w:rsid w:val="00596E8F"/>
    <w:rsid w:val="00596E99"/>
    <w:rsid w:val="00597036"/>
    <w:rsid w:val="00597170"/>
    <w:rsid w:val="0059762D"/>
    <w:rsid w:val="0059773A"/>
    <w:rsid w:val="005979D2"/>
    <w:rsid w:val="00597A9A"/>
    <w:rsid w:val="00597B87"/>
    <w:rsid w:val="00597CD8"/>
    <w:rsid w:val="005A01C8"/>
    <w:rsid w:val="005A032D"/>
    <w:rsid w:val="005A03DE"/>
    <w:rsid w:val="005A0404"/>
    <w:rsid w:val="005A043F"/>
    <w:rsid w:val="005A0F5A"/>
    <w:rsid w:val="005A102D"/>
    <w:rsid w:val="005A11A6"/>
    <w:rsid w:val="005A1298"/>
    <w:rsid w:val="005A1379"/>
    <w:rsid w:val="005A15A3"/>
    <w:rsid w:val="005A16DE"/>
    <w:rsid w:val="005A1BAD"/>
    <w:rsid w:val="005A1D95"/>
    <w:rsid w:val="005A1EF2"/>
    <w:rsid w:val="005A1F17"/>
    <w:rsid w:val="005A1FB5"/>
    <w:rsid w:val="005A21D3"/>
    <w:rsid w:val="005A23B0"/>
    <w:rsid w:val="005A25BF"/>
    <w:rsid w:val="005A268B"/>
    <w:rsid w:val="005A2D4F"/>
    <w:rsid w:val="005A2E2E"/>
    <w:rsid w:val="005A3197"/>
    <w:rsid w:val="005A326A"/>
    <w:rsid w:val="005A3468"/>
    <w:rsid w:val="005A36F1"/>
    <w:rsid w:val="005A3C16"/>
    <w:rsid w:val="005A3C97"/>
    <w:rsid w:val="005A3E71"/>
    <w:rsid w:val="005A409F"/>
    <w:rsid w:val="005A41F2"/>
    <w:rsid w:val="005A4455"/>
    <w:rsid w:val="005A46BC"/>
    <w:rsid w:val="005A4710"/>
    <w:rsid w:val="005A4770"/>
    <w:rsid w:val="005A4BA6"/>
    <w:rsid w:val="005A4D67"/>
    <w:rsid w:val="005A54DE"/>
    <w:rsid w:val="005A58A7"/>
    <w:rsid w:val="005A5AEC"/>
    <w:rsid w:val="005A5FF5"/>
    <w:rsid w:val="005A601A"/>
    <w:rsid w:val="005A60F1"/>
    <w:rsid w:val="005A61E7"/>
    <w:rsid w:val="005A62B5"/>
    <w:rsid w:val="005A6314"/>
    <w:rsid w:val="005A6C26"/>
    <w:rsid w:val="005A6F0F"/>
    <w:rsid w:val="005A70E5"/>
    <w:rsid w:val="005A7512"/>
    <w:rsid w:val="005A7816"/>
    <w:rsid w:val="005A7C12"/>
    <w:rsid w:val="005A7CCA"/>
    <w:rsid w:val="005A7DE3"/>
    <w:rsid w:val="005A7E39"/>
    <w:rsid w:val="005A7F07"/>
    <w:rsid w:val="005A7F64"/>
    <w:rsid w:val="005A7F70"/>
    <w:rsid w:val="005B03AF"/>
    <w:rsid w:val="005B0529"/>
    <w:rsid w:val="005B08FC"/>
    <w:rsid w:val="005B098C"/>
    <w:rsid w:val="005B0E13"/>
    <w:rsid w:val="005B1044"/>
    <w:rsid w:val="005B15FE"/>
    <w:rsid w:val="005B1B7C"/>
    <w:rsid w:val="005B1FAA"/>
    <w:rsid w:val="005B1FF1"/>
    <w:rsid w:val="005B217D"/>
    <w:rsid w:val="005B2191"/>
    <w:rsid w:val="005B2339"/>
    <w:rsid w:val="005B2463"/>
    <w:rsid w:val="005B24F5"/>
    <w:rsid w:val="005B2745"/>
    <w:rsid w:val="005B2DE1"/>
    <w:rsid w:val="005B31A5"/>
    <w:rsid w:val="005B35B7"/>
    <w:rsid w:val="005B360A"/>
    <w:rsid w:val="005B392F"/>
    <w:rsid w:val="005B3C1C"/>
    <w:rsid w:val="005B3D40"/>
    <w:rsid w:val="005B3DA5"/>
    <w:rsid w:val="005B3F51"/>
    <w:rsid w:val="005B447B"/>
    <w:rsid w:val="005B458D"/>
    <w:rsid w:val="005B49A1"/>
    <w:rsid w:val="005B49A2"/>
    <w:rsid w:val="005B4A40"/>
    <w:rsid w:val="005B4B79"/>
    <w:rsid w:val="005B4E58"/>
    <w:rsid w:val="005B5337"/>
    <w:rsid w:val="005B5366"/>
    <w:rsid w:val="005B5401"/>
    <w:rsid w:val="005B5876"/>
    <w:rsid w:val="005B5EA7"/>
    <w:rsid w:val="005B633B"/>
    <w:rsid w:val="005B68DA"/>
    <w:rsid w:val="005B6A17"/>
    <w:rsid w:val="005B6B3F"/>
    <w:rsid w:val="005B6BD8"/>
    <w:rsid w:val="005B6DF1"/>
    <w:rsid w:val="005B6F88"/>
    <w:rsid w:val="005B7065"/>
    <w:rsid w:val="005B70E5"/>
    <w:rsid w:val="005B737F"/>
    <w:rsid w:val="005B762E"/>
    <w:rsid w:val="005B7A13"/>
    <w:rsid w:val="005B7F53"/>
    <w:rsid w:val="005C0417"/>
    <w:rsid w:val="005C0694"/>
    <w:rsid w:val="005C0E63"/>
    <w:rsid w:val="005C1237"/>
    <w:rsid w:val="005C14BD"/>
    <w:rsid w:val="005C1959"/>
    <w:rsid w:val="005C21A7"/>
    <w:rsid w:val="005C28FA"/>
    <w:rsid w:val="005C2C8A"/>
    <w:rsid w:val="005C2E6C"/>
    <w:rsid w:val="005C3124"/>
    <w:rsid w:val="005C37AC"/>
    <w:rsid w:val="005C3923"/>
    <w:rsid w:val="005C3BFC"/>
    <w:rsid w:val="005C3C58"/>
    <w:rsid w:val="005C40B3"/>
    <w:rsid w:val="005C46F5"/>
    <w:rsid w:val="005C4DCB"/>
    <w:rsid w:val="005C4FCF"/>
    <w:rsid w:val="005C509C"/>
    <w:rsid w:val="005C5123"/>
    <w:rsid w:val="005C57F5"/>
    <w:rsid w:val="005C5B47"/>
    <w:rsid w:val="005C5FED"/>
    <w:rsid w:val="005C64A3"/>
    <w:rsid w:val="005C669C"/>
    <w:rsid w:val="005C6926"/>
    <w:rsid w:val="005C6961"/>
    <w:rsid w:val="005C6BA0"/>
    <w:rsid w:val="005C6E1E"/>
    <w:rsid w:val="005C6E25"/>
    <w:rsid w:val="005C6EF0"/>
    <w:rsid w:val="005C719D"/>
    <w:rsid w:val="005C71EE"/>
    <w:rsid w:val="005C7286"/>
    <w:rsid w:val="005C766D"/>
    <w:rsid w:val="005C7A40"/>
    <w:rsid w:val="005C7B95"/>
    <w:rsid w:val="005C7E2A"/>
    <w:rsid w:val="005D0029"/>
    <w:rsid w:val="005D02B8"/>
    <w:rsid w:val="005D05C1"/>
    <w:rsid w:val="005D0A6B"/>
    <w:rsid w:val="005D0BBB"/>
    <w:rsid w:val="005D0BF1"/>
    <w:rsid w:val="005D0C1F"/>
    <w:rsid w:val="005D0E0C"/>
    <w:rsid w:val="005D11B4"/>
    <w:rsid w:val="005D1413"/>
    <w:rsid w:val="005D19DC"/>
    <w:rsid w:val="005D1FDA"/>
    <w:rsid w:val="005D2040"/>
    <w:rsid w:val="005D20EE"/>
    <w:rsid w:val="005D210B"/>
    <w:rsid w:val="005D232B"/>
    <w:rsid w:val="005D233A"/>
    <w:rsid w:val="005D2445"/>
    <w:rsid w:val="005D27F6"/>
    <w:rsid w:val="005D2970"/>
    <w:rsid w:val="005D2CBB"/>
    <w:rsid w:val="005D2CFA"/>
    <w:rsid w:val="005D3009"/>
    <w:rsid w:val="005D32BF"/>
    <w:rsid w:val="005D336F"/>
    <w:rsid w:val="005D34B2"/>
    <w:rsid w:val="005D3646"/>
    <w:rsid w:val="005D391E"/>
    <w:rsid w:val="005D3D3B"/>
    <w:rsid w:val="005D3ED0"/>
    <w:rsid w:val="005D3EE9"/>
    <w:rsid w:val="005D3FC2"/>
    <w:rsid w:val="005D45B6"/>
    <w:rsid w:val="005D498F"/>
    <w:rsid w:val="005D4E1D"/>
    <w:rsid w:val="005D5058"/>
    <w:rsid w:val="005D50A3"/>
    <w:rsid w:val="005D54CA"/>
    <w:rsid w:val="005D5CA3"/>
    <w:rsid w:val="005D5F45"/>
    <w:rsid w:val="005D6663"/>
    <w:rsid w:val="005D6F04"/>
    <w:rsid w:val="005D761E"/>
    <w:rsid w:val="005D764A"/>
    <w:rsid w:val="005D782B"/>
    <w:rsid w:val="005D7A09"/>
    <w:rsid w:val="005D7C6E"/>
    <w:rsid w:val="005D7D07"/>
    <w:rsid w:val="005D7D69"/>
    <w:rsid w:val="005D7ED2"/>
    <w:rsid w:val="005E0016"/>
    <w:rsid w:val="005E048C"/>
    <w:rsid w:val="005E0DD7"/>
    <w:rsid w:val="005E1134"/>
    <w:rsid w:val="005E13CF"/>
    <w:rsid w:val="005E153A"/>
    <w:rsid w:val="005E17BA"/>
    <w:rsid w:val="005E1984"/>
    <w:rsid w:val="005E1E25"/>
    <w:rsid w:val="005E23F9"/>
    <w:rsid w:val="005E25E8"/>
    <w:rsid w:val="005E2632"/>
    <w:rsid w:val="005E29A0"/>
    <w:rsid w:val="005E2B55"/>
    <w:rsid w:val="005E2FEF"/>
    <w:rsid w:val="005E316E"/>
    <w:rsid w:val="005E39BC"/>
    <w:rsid w:val="005E3A3A"/>
    <w:rsid w:val="005E3AD8"/>
    <w:rsid w:val="005E3B45"/>
    <w:rsid w:val="005E3F29"/>
    <w:rsid w:val="005E410E"/>
    <w:rsid w:val="005E41D2"/>
    <w:rsid w:val="005E41FC"/>
    <w:rsid w:val="005E425F"/>
    <w:rsid w:val="005E4313"/>
    <w:rsid w:val="005E48B0"/>
    <w:rsid w:val="005E4BF4"/>
    <w:rsid w:val="005E520C"/>
    <w:rsid w:val="005E578E"/>
    <w:rsid w:val="005E5ACE"/>
    <w:rsid w:val="005E5E7A"/>
    <w:rsid w:val="005E5EC1"/>
    <w:rsid w:val="005E60A2"/>
    <w:rsid w:val="005E6179"/>
    <w:rsid w:val="005E625B"/>
    <w:rsid w:val="005E62FF"/>
    <w:rsid w:val="005E66F4"/>
    <w:rsid w:val="005E6971"/>
    <w:rsid w:val="005E69D3"/>
    <w:rsid w:val="005E72A6"/>
    <w:rsid w:val="005E745C"/>
    <w:rsid w:val="005E76F3"/>
    <w:rsid w:val="005E793C"/>
    <w:rsid w:val="005E7D8A"/>
    <w:rsid w:val="005E7E74"/>
    <w:rsid w:val="005E7F16"/>
    <w:rsid w:val="005F011B"/>
    <w:rsid w:val="005F02A8"/>
    <w:rsid w:val="005F02BB"/>
    <w:rsid w:val="005F050A"/>
    <w:rsid w:val="005F0A93"/>
    <w:rsid w:val="005F0C26"/>
    <w:rsid w:val="005F0CE4"/>
    <w:rsid w:val="005F0D37"/>
    <w:rsid w:val="005F0D51"/>
    <w:rsid w:val="005F1170"/>
    <w:rsid w:val="005F11BF"/>
    <w:rsid w:val="005F11F6"/>
    <w:rsid w:val="005F12A7"/>
    <w:rsid w:val="005F155A"/>
    <w:rsid w:val="005F163F"/>
    <w:rsid w:val="005F1907"/>
    <w:rsid w:val="005F19A3"/>
    <w:rsid w:val="005F20FE"/>
    <w:rsid w:val="005F210F"/>
    <w:rsid w:val="005F2174"/>
    <w:rsid w:val="005F21DA"/>
    <w:rsid w:val="005F2416"/>
    <w:rsid w:val="005F2545"/>
    <w:rsid w:val="005F2628"/>
    <w:rsid w:val="005F2752"/>
    <w:rsid w:val="005F27E0"/>
    <w:rsid w:val="005F294A"/>
    <w:rsid w:val="005F29D9"/>
    <w:rsid w:val="005F2A09"/>
    <w:rsid w:val="005F2A52"/>
    <w:rsid w:val="005F2AE1"/>
    <w:rsid w:val="005F2DD5"/>
    <w:rsid w:val="005F2E42"/>
    <w:rsid w:val="005F2EB9"/>
    <w:rsid w:val="005F2FA8"/>
    <w:rsid w:val="005F316C"/>
    <w:rsid w:val="005F3298"/>
    <w:rsid w:val="005F3628"/>
    <w:rsid w:val="005F36F2"/>
    <w:rsid w:val="005F3742"/>
    <w:rsid w:val="005F37FE"/>
    <w:rsid w:val="005F389E"/>
    <w:rsid w:val="005F3A80"/>
    <w:rsid w:val="005F42D1"/>
    <w:rsid w:val="005F42E2"/>
    <w:rsid w:val="005F4797"/>
    <w:rsid w:val="005F48FF"/>
    <w:rsid w:val="005F4A08"/>
    <w:rsid w:val="005F5493"/>
    <w:rsid w:val="005F5502"/>
    <w:rsid w:val="005F57E6"/>
    <w:rsid w:val="005F58A0"/>
    <w:rsid w:val="005F5C4B"/>
    <w:rsid w:val="005F5E28"/>
    <w:rsid w:val="005F5F94"/>
    <w:rsid w:val="005F6262"/>
    <w:rsid w:val="005F6570"/>
    <w:rsid w:val="005F6800"/>
    <w:rsid w:val="005F6C8A"/>
    <w:rsid w:val="005F7257"/>
    <w:rsid w:val="005F749B"/>
    <w:rsid w:val="005F7546"/>
    <w:rsid w:val="005F7AAD"/>
    <w:rsid w:val="005F7C31"/>
    <w:rsid w:val="005F7C8E"/>
    <w:rsid w:val="00600609"/>
    <w:rsid w:val="00600782"/>
    <w:rsid w:val="00600821"/>
    <w:rsid w:val="00600A30"/>
    <w:rsid w:val="00600C62"/>
    <w:rsid w:val="00601B22"/>
    <w:rsid w:val="00601EAA"/>
    <w:rsid w:val="0060240F"/>
    <w:rsid w:val="0060269F"/>
    <w:rsid w:val="006027A8"/>
    <w:rsid w:val="00602974"/>
    <w:rsid w:val="00602D47"/>
    <w:rsid w:val="00602F78"/>
    <w:rsid w:val="00602FFF"/>
    <w:rsid w:val="0060317D"/>
    <w:rsid w:val="006031AB"/>
    <w:rsid w:val="00603738"/>
    <w:rsid w:val="00603AAF"/>
    <w:rsid w:val="00603B8D"/>
    <w:rsid w:val="00603EBB"/>
    <w:rsid w:val="00603F19"/>
    <w:rsid w:val="0060407B"/>
    <w:rsid w:val="00604AC6"/>
    <w:rsid w:val="006053A5"/>
    <w:rsid w:val="006059EF"/>
    <w:rsid w:val="00605A4C"/>
    <w:rsid w:val="00605AF7"/>
    <w:rsid w:val="00605F31"/>
    <w:rsid w:val="0060650E"/>
    <w:rsid w:val="00606838"/>
    <w:rsid w:val="00606A28"/>
    <w:rsid w:val="00606B5E"/>
    <w:rsid w:val="00606CA1"/>
    <w:rsid w:val="00606DD2"/>
    <w:rsid w:val="00606E09"/>
    <w:rsid w:val="00606F15"/>
    <w:rsid w:val="00606F77"/>
    <w:rsid w:val="00607067"/>
    <w:rsid w:val="006073BC"/>
    <w:rsid w:val="006076E0"/>
    <w:rsid w:val="00607815"/>
    <w:rsid w:val="0060783D"/>
    <w:rsid w:val="006079F0"/>
    <w:rsid w:val="00607C81"/>
    <w:rsid w:val="00607DF6"/>
    <w:rsid w:val="00607FFD"/>
    <w:rsid w:val="006103CB"/>
    <w:rsid w:val="006103E0"/>
    <w:rsid w:val="00610C7A"/>
    <w:rsid w:val="00610D30"/>
    <w:rsid w:val="00610DAA"/>
    <w:rsid w:val="00610F5F"/>
    <w:rsid w:val="00611227"/>
    <w:rsid w:val="006114EF"/>
    <w:rsid w:val="0061161B"/>
    <w:rsid w:val="0061198D"/>
    <w:rsid w:val="006119A0"/>
    <w:rsid w:val="00611AA9"/>
    <w:rsid w:val="00611B24"/>
    <w:rsid w:val="00611FCE"/>
    <w:rsid w:val="006123B1"/>
    <w:rsid w:val="0061240C"/>
    <w:rsid w:val="0061260B"/>
    <w:rsid w:val="00612700"/>
    <w:rsid w:val="006129B9"/>
    <w:rsid w:val="00612B3F"/>
    <w:rsid w:val="00612B79"/>
    <w:rsid w:val="00612E9B"/>
    <w:rsid w:val="00613244"/>
    <w:rsid w:val="006133B2"/>
    <w:rsid w:val="006134B0"/>
    <w:rsid w:val="006135EF"/>
    <w:rsid w:val="006139C1"/>
    <w:rsid w:val="00613C40"/>
    <w:rsid w:val="00613CFC"/>
    <w:rsid w:val="00613DC7"/>
    <w:rsid w:val="006141BF"/>
    <w:rsid w:val="00614595"/>
    <w:rsid w:val="00614890"/>
    <w:rsid w:val="00614C9C"/>
    <w:rsid w:val="00614DCF"/>
    <w:rsid w:val="006151B4"/>
    <w:rsid w:val="00615311"/>
    <w:rsid w:val="006158E7"/>
    <w:rsid w:val="00615946"/>
    <w:rsid w:val="006159FC"/>
    <w:rsid w:val="00615A19"/>
    <w:rsid w:val="00615E97"/>
    <w:rsid w:val="006162F0"/>
    <w:rsid w:val="0061644D"/>
    <w:rsid w:val="006164A9"/>
    <w:rsid w:val="00616588"/>
    <w:rsid w:val="00616625"/>
    <w:rsid w:val="0061699A"/>
    <w:rsid w:val="006169B7"/>
    <w:rsid w:val="00616A00"/>
    <w:rsid w:val="00616A86"/>
    <w:rsid w:val="00616AE6"/>
    <w:rsid w:val="00616E1E"/>
    <w:rsid w:val="00616E45"/>
    <w:rsid w:val="00617030"/>
    <w:rsid w:val="006173BA"/>
    <w:rsid w:val="0061746B"/>
    <w:rsid w:val="00617727"/>
    <w:rsid w:val="006177D5"/>
    <w:rsid w:val="006178B8"/>
    <w:rsid w:val="00617A5F"/>
    <w:rsid w:val="00617E4F"/>
    <w:rsid w:val="00617E83"/>
    <w:rsid w:val="00617F75"/>
    <w:rsid w:val="0062032C"/>
    <w:rsid w:val="006207E7"/>
    <w:rsid w:val="00620874"/>
    <w:rsid w:val="006208FE"/>
    <w:rsid w:val="00620CDF"/>
    <w:rsid w:val="00620D71"/>
    <w:rsid w:val="00621113"/>
    <w:rsid w:val="00621965"/>
    <w:rsid w:val="00621A46"/>
    <w:rsid w:val="00621B6E"/>
    <w:rsid w:val="00622123"/>
    <w:rsid w:val="00622398"/>
    <w:rsid w:val="00622701"/>
    <w:rsid w:val="00622928"/>
    <w:rsid w:val="00622A7A"/>
    <w:rsid w:val="00622AB8"/>
    <w:rsid w:val="0062323A"/>
    <w:rsid w:val="0062362A"/>
    <w:rsid w:val="006237E8"/>
    <w:rsid w:val="006238D5"/>
    <w:rsid w:val="00623A0C"/>
    <w:rsid w:val="00623D27"/>
    <w:rsid w:val="00623DD0"/>
    <w:rsid w:val="00624282"/>
    <w:rsid w:val="006246D0"/>
    <w:rsid w:val="006248E4"/>
    <w:rsid w:val="006249E4"/>
    <w:rsid w:val="00624BFB"/>
    <w:rsid w:val="00625ACE"/>
    <w:rsid w:val="00625C39"/>
    <w:rsid w:val="00626A23"/>
    <w:rsid w:val="00626B2E"/>
    <w:rsid w:val="00626EF3"/>
    <w:rsid w:val="00627872"/>
    <w:rsid w:val="00627942"/>
    <w:rsid w:val="00627A8F"/>
    <w:rsid w:val="00627C4D"/>
    <w:rsid w:val="00627C92"/>
    <w:rsid w:val="00627EBF"/>
    <w:rsid w:val="006300D8"/>
    <w:rsid w:val="00630365"/>
    <w:rsid w:val="006303D8"/>
    <w:rsid w:val="006307BD"/>
    <w:rsid w:val="00630C07"/>
    <w:rsid w:val="00631193"/>
    <w:rsid w:val="00631346"/>
    <w:rsid w:val="00631425"/>
    <w:rsid w:val="00631800"/>
    <w:rsid w:val="00631935"/>
    <w:rsid w:val="00631E24"/>
    <w:rsid w:val="00631EFB"/>
    <w:rsid w:val="00631F86"/>
    <w:rsid w:val="00632104"/>
    <w:rsid w:val="0063220C"/>
    <w:rsid w:val="00632331"/>
    <w:rsid w:val="00632787"/>
    <w:rsid w:val="00632891"/>
    <w:rsid w:val="006329D4"/>
    <w:rsid w:val="00632D08"/>
    <w:rsid w:val="00632D3C"/>
    <w:rsid w:val="00632D49"/>
    <w:rsid w:val="00633050"/>
    <w:rsid w:val="00633056"/>
    <w:rsid w:val="006333A4"/>
    <w:rsid w:val="00633554"/>
    <w:rsid w:val="006335C5"/>
    <w:rsid w:val="006335EB"/>
    <w:rsid w:val="0063381B"/>
    <w:rsid w:val="00633879"/>
    <w:rsid w:val="00633A55"/>
    <w:rsid w:val="00633ABD"/>
    <w:rsid w:val="00633BFF"/>
    <w:rsid w:val="00633FE9"/>
    <w:rsid w:val="0063402F"/>
    <w:rsid w:val="006340F0"/>
    <w:rsid w:val="0063413D"/>
    <w:rsid w:val="0063438B"/>
    <w:rsid w:val="0063476A"/>
    <w:rsid w:val="00634894"/>
    <w:rsid w:val="006349FD"/>
    <w:rsid w:val="00634EED"/>
    <w:rsid w:val="00634FF9"/>
    <w:rsid w:val="006350A2"/>
    <w:rsid w:val="00635844"/>
    <w:rsid w:val="0063598E"/>
    <w:rsid w:val="006359B6"/>
    <w:rsid w:val="00635EA8"/>
    <w:rsid w:val="00635F5F"/>
    <w:rsid w:val="00636046"/>
    <w:rsid w:val="006360DB"/>
    <w:rsid w:val="006361C2"/>
    <w:rsid w:val="00636355"/>
    <w:rsid w:val="00636B8D"/>
    <w:rsid w:val="00636C57"/>
    <w:rsid w:val="00636E31"/>
    <w:rsid w:val="00640029"/>
    <w:rsid w:val="0064002E"/>
    <w:rsid w:val="00640090"/>
    <w:rsid w:val="006400FC"/>
    <w:rsid w:val="0064026B"/>
    <w:rsid w:val="00640A1A"/>
    <w:rsid w:val="00640B72"/>
    <w:rsid w:val="00640BAA"/>
    <w:rsid w:val="00640C1D"/>
    <w:rsid w:val="00640EFE"/>
    <w:rsid w:val="00641265"/>
    <w:rsid w:val="0064172F"/>
    <w:rsid w:val="006418A4"/>
    <w:rsid w:val="00641AD3"/>
    <w:rsid w:val="00641B75"/>
    <w:rsid w:val="00641E55"/>
    <w:rsid w:val="00641FB1"/>
    <w:rsid w:val="00642399"/>
    <w:rsid w:val="006424BC"/>
    <w:rsid w:val="0064291D"/>
    <w:rsid w:val="00642F8C"/>
    <w:rsid w:val="00642FBA"/>
    <w:rsid w:val="0064312A"/>
    <w:rsid w:val="0064313D"/>
    <w:rsid w:val="006432EB"/>
    <w:rsid w:val="0064373A"/>
    <w:rsid w:val="0064399A"/>
    <w:rsid w:val="00643E73"/>
    <w:rsid w:val="00644273"/>
    <w:rsid w:val="0064444E"/>
    <w:rsid w:val="00644530"/>
    <w:rsid w:val="006445C4"/>
    <w:rsid w:val="0064460D"/>
    <w:rsid w:val="0064469F"/>
    <w:rsid w:val="00644771"/>
    <w:rsid w:val="006448C8"/>
    <w:rsid w:val="00644948"/>
    <w:rsid w:val="006449BE"/>
    <w:rsid w:val="00644B6D"/>
    <w:rsid w:val="00644E84"/>
    <w:rsid w:val="006454E5"/>
    <w:rsid w:val="00645517"/>
    <w:rsid w:val="006456FE"/>
    <w:rsid w:val="00645D5F"/>
    <w:rsid w:val="00645E15"/>
    <w:rsid w:val="0064600C"/>
    <w:rsid w:val="006460CF"/>
    <w:rsid w:val="006461BF"/>
    <w:rsid w:val="006463B1"/>
    <w:rsid w:val="00646533"/>
    <w:rsid w:val="006467D4"/>
    <w:rsid w:val="006469AC"/>
    <w:rsid w:val="00646A43"/>
    <w:rsid w:val="00646A71"/>
    <w:rsid w:val="00646F1F"/>
    <w:rsid w:val="00646F6E"/>
    <w:rsid w:val="00647A4A"/>
    <w:rsid w:val="00647B6B"/>
    <w:rsid w:val="00647BE2"/>
    <w:rsid w:val="00650086"/>
    <w:rsid w:val="0065014E"/>
    <w:rsid w:val="006502AC"/>
    <w:rsid w:val="00650355"/>
    <w:rsid w:val="00650411"/>
    <w:rsid w:val="00650790"/>
    <w:rsid w:val="00650857"/>
    <w:rsid w:val="0065098C"/>
    <w:rsid w:val="00650B80"/>
    <w:rsid w:val="00650BAB"/>
    <w:rsid w:val="00651037"/>
    <w:rsid w:val="006511EF"/>
    <w:rsid w:val="006514BA"/>
    <w:rsid w:val="0065171A"/>
    <w:rsid w:val="00651961"/>
    <w:rsid w:val="006520BD"/>
    <w:rsid w:val="006520E1"/>
    <w:rsid w:val="006522BE"/>
    <w:rsid w:val="00652560"/>
    <w:rsid w:val="0065286B"/>
    <w:rsid w:val="00652A5A"/>
    <w:rsid w:val="00652D13"/>
    <w:rsid w:val="00653094"/>
    <w:rsid w:val="006531AE"/>
    <w:rsid w:val="00653266"/>
    <w:rsid w:val="00653565"/>
    <w:rsid w:val="006537DA"/>
    <w:rsid w:val="006539E9"/>
    <w:rsid w:val="00653A12"/>
    <w:rsid w:val="00653AD1"/>
    <w:rsid w:val="00653AEA"/>
    <w:rsid w:val="00654819"/>
    <w:rsid w:val="00654853"/>
    <w:rsid w:val="00655025"/>
    <w:rsid w:val="006550A3"/>
    <w:rsid w:val="00655185"/>
    <w:rsid w:val="006556A4"/>
    <w:rsid w:val="0065575C"/>
    <w:rsid w:val="00655E3E"/>
    <w:rsid w:val="006564C5"/>
    <w:rsid w:val="00656586"/>
    <w:rsid w:val="00656958"/>
    <w:rsid w:val="00656F68"/>
    <w:rsid w:val="00657235"/>
    <w:rsid w:val="0065744F"/>
    <w:rsid w:val="006575A5"/>
    <w:rsid w:val="0065765B"/>
    <w:rsid w:val="0065768B"/>
    <w:rsid w:val="006579A2"/>
    <w:rsid w:val="00657ED1"/>
    <w:rsid w:val="0066007A"/>
    <w:rsid w:val="00660392"/>
    <w:rsid w:val="00660943"/>
    <w:rsid w:val="00660FA3"/>
    <w:rsid w:val="006613D3"/>
    <w:rsid w:val="00661417"/>
    <w:rsid w:val="006616CD"/>
    <w:rsid w:val="0066181D"/>
    <w:rsid w:val="00661920"/>
    <w:rsid w:val="00661B0A"/>
    <w:rsid w:val="00661B23"/>
    <w:rsid w:val="0066217B"/>
    <w:rsid w:val="0066218D"/>
    <w:rsid w:val="00662262"/>
    <w:rsid w:val="006622D0"/>
    <w:rsid w:val="0066252A"/>
    <w:rsid w:val="006629FC"/>
    <w:rsid w:val="00662A27"/>
    <w:rsid w:val="00662C14"/>
    <w:rsid w:val="00662E5E"/>
    <w:rsid w:val="00662FAE"/>
    <w:rsid w:val="006630FC"/>
    <w:rsid w:val="006631D0"/>
    <w:rsid w:val="006631D5"/>
    <w:rsid w:val="0066335F"/>
    <w:rsid w:val="006636F2"/>
    <w:rsid w:val="00663712"/>
    <w:rsid w:val="0066393D"/>
    <w:rsid w:val="00663B40"/>
    <w:rsid w:val="00663C83"/>
    <w:rsid w:val="00663D40"/>
    <w:rsid w:val="0066419D"/>
    <w:rsid w:val="006641DB"/>
    <w:rsid w:val="0066430A"/>
    <w:rsid w:val="006646A4"/>
    <w:rsid w:val="006646CD"/>
    <w:rsid w:val="006649FB"/>
    <w:rsid w:val="00664F41"/>
    <w:rsid w:val="00665136"/>
    <w:rsid w:val="0066515B"/>
    <w:rsid w:val="006654B9"/>
    <w:rsid w:val="00665828"/>
    <w:rsid w:val="006659DC"/>
    <w:rsid w:val="00665DF5"/>
    <w:rsid w:val="0066600E"/>
    <w:rsid w:val="0066695A"/>
    <w:rsid w:val="00666FE2"/>
    <w:rsid w:val="00666FF7"/>
    <w:rsid w:val="006673A8"/>
    <w:rsid w:val="006674EF"/>
    <w:rsid w:val="0066764A"/>
    <w:rsid w:val="0066773D"/>
    <w:rsid w:val="00667798"/>
    <w:rsid w:val="0066796C"/>
    <w:rsid w:val="00667A45"/>
    <w:rsid w:val="00667B51"/>
    <w:rsid w:val="00667DAC"/>
    <w:rsid w:val="00667EE7"/>
    <w:rsid w:val="00667FDD"/>
    <w:rsid w:val="0067013C"/>
    <w:rsid w:val="006701B5"/>
    <w:rsid w:val="0067047B"/>
    <w:rsid w:val="00670675"/>
    <w:rsid w:val="00670BBA"/>
    <w:rsid w:val="00670D04"/>
    <w:rsid w:val="00670D25"/>
    <w:rsid w:val="00670E9D"/>
    <w:rsid w:val="00671111"/>
    <w:rsid w:val="0067116B"/>
    <w:rsid w:val="006711A5"/>
    <w:rsid w:val="00671598"/>
    <w:rsid w:val="00671712"/>
    <w:rsid w:val="00671ACE"/>
    <w:rsid w:val="00672056"/>
    <w:rsid w:val="0067208B"/>
    <w:rsid w:val="00672439"/>
    <w:rsid w:val="006728DD"/>
    <w:rsid w:val="00672D08"/>
    <w:rsid w:val="00672D2E"/>
    <w:rsid w:val="00672DC8"/>
    <w:rsid w:val="00673484"/>
    <w:rsid w:val="0067354B"/>
    <w:rsid w:val="0067372C"/>
    <w:rsid w:val="00673947"/>
    <w:rsid w:val="00673A6E"/>
    <w:rsid w:val="00674184"/>
    <w:rsid w:val="00674218"/>
    <w:rsid w:val="006745B1"/>
    <w:rsid w:val="00674DD3"/>
    <w:rsid w:val="00674F8D"/>
    <w:rsid w:val="00674FF3"/>
    <w:rsid w:val="0067544F"/>
    <w:rsid w:val="0067561A"/>
    <w:rsid w:val="0067587E"/>
    <w:rsid w:val="00675B45"/>
    <w:rsid w:val="00675BA8"/>
    <w:rsid w:val="00675D39"/>
    <w:rsid w:val="00675D89"/>
    <w:rsid w:val="006761DA"/>
    <w:rsid w:val="0067623E"/>
    <w:rsid w:val="00676349"/>
    <w:rsid w:val="006763BC"/>
    <w:rsid w:val="006763F2"/>
    <w:rsid w:val="00676519"/>
    <w:rsid w:val="00676F1E"/>
    <w:rsid w:val="00677128"/>
    <w:rsid w:val="006772F5"/>
    <w:rsid w:val="006776C0"/>
    <w:rsid w:val="006776E0"/>
    <w:rsid w:val="00677F8F"/>
    <w:rsid w:val="0068006C"/>
    <w:rsid w:val="00680684"/>
    <w:rsid w:val="00680844"/>
    <w:rsid w:val="00680F1D"/>
    <w:rsid w:val="00680F67"/>
    <w:rsid w:val="00681344"/>
    <w:rsid w:val="0068169C"/>
    <w:rsid w:val="00681765"/>
    <w:rsid w:val="006818F8"/>
    <w:rsid w:val="00681AD0"/>
    <w:rsid w:val="00681D9F"/>
    <w:rsid w:val="00681FB3"/>
    <w:rsid w:val="0068204A"/>
    <w:rsid w:val="00682627"/>
    <w:rsid w:val="0068293B"/>
    <w:rsid w:val="00682B8E"/>
    <w:rsid w:val="00682EF9"/>
    <w:rsid w:val="00682F12"/>
    <w:rsid w:val="00683223"/>
    <w:rsid w:val="00683329"/>
    <w:rsid w:val="0068362E"/>
    <w:rsid w:val="0068390E"/>
    <w:rsid w:val="00683A3A"/>
    <w:rsid w:val="00683CC4"/>
    <w:rsid w:val="00683D0F"/>
    <w:rsid w:val="00684090"/>
    <w:rsid w:val="00684299"/>
    <w:rsid w:val="006842C2"/>
    <w:rsid w:val="006844DD"/>
    <w:rsid w:val="0068464A"/>
    <w:rsid w:val="0068469E"/>
    <w:rsid w:val="006848E4"/>
    <w:rsid w:val="006849B9"/>
    <w:rsid w:val="00684BE4"/>
    <w:rsid w:val="00684D4E"/>
    <w:rsid w:val="00684F91"/>
    <w:rsid w:val="006850FC"/>
    <w:rsid w:val="006851EB"/>
    <w:rsid w:val="0068542B"/>
    <w:rsid w:val="00685872"/>
    <w:rsid w:val="00685BDE"/>
    <w:rsid w:val="00685FD2"/>
    <w:rsid w:val="00686183"/>
    <w:rsid w:val="00686284"/>
    <w:rsid w:val="00686461"/>
    <w:rsid w:val="0068654A"/>
    <w:rsid w:val="006865BD"/>
    <w:rsid w:val="00686789"/>
    <w:rsid w:val="006867D8"/>
    <w:rsid w:val="006869BC"/>
    <w:rsid w:val="006870B0"/>
    <w:rsid w:val="006872F8"/>
    <w:rsid w:val="006875AE"/>
    <w:rsid w:val="00687A17"/>
    <w:rsid w:val="00687AFF"/>
    <w:rsid w:val="00687BA5"/>
    <w:rsid w:val="00690231"/>
    <w:rsid w:val="006904CE"/>
    <w:rsid w:val="00690533"/>
    <w:rsid w:val="00690598"/>
    <w:rsid w:val="006906D4"/>
    <w:rsid w:val="006907AF"/>
    <w:rsid w:val="00690A97"/>
    <w:rsid w:val="00690D0E"/>
    <w:rsid w:val="00690D7C"/>
    <w:rsid w:val="00690E34"/>
    <w:rsid w:val="006911D5"/>
    <w:rsid w:val="006912C7"/>
    <w:rsid w:val="0069157E"/>
    <w:rsid w:val="00691847"/>
    <w:rsid w:val="0069184C"/>
    <w:rsid w:val="006919BB"/>
    <w:rsid w:val="0069285E"/>
    <w:rsid w:val="00692983"/>
    <w:rsid w:val="00692998"/>
    <w:rsid w:val="00692ADF"/>
    <w:rsid w:val="00692E74"/>
    <w:rsid w:val="00693213"/>
    <w:rsid w:val="0069366E"/>
    <w:rsid w:val="00693863"/>
    <w:rsid w:val="006941A0"/>
    <w:rsid w:val="00694242"/>
    <w:rsid w:val="0069432A"/>
    <w:rsid w:val="006944E2"/>
    <w:rsid w:val="00694B49"/>
    <w:rsid w:val="00694EC9"/>
    <w:rsid w:val="00695469"/>
    <w:rsid w:val="00695486"/>
    <w:rsid w:val="0069563D"/>
    <w:rsid w:val="00695677"/>
    <w:rsid w:val="006956F1"/>
    <w:rsid w:val="006957F7"/>
    <w:rsid w:val="00695877"/>
    <w:rsid w:val="006959D5"/>
    <w:rsid w:val="00695BBF"/>
    <w:rsid w:val="00695BFC"/>
    <w:rsid w:val="00695EF7"/>
    <w:rsid w:val="00695FC3"/>
    <w:rsid w:val="006960C5"/>
    <w:rsid w:val="006968DD"/>
    <w:rsid w:val="00696B97"/>
    <w:rsid w:val="00696BC1"/>
    <w:rsid w:val="00696F5B"/>
    <w:rsid w:val="00697036"/>
    <w:rsid w:val="00697038"/>
    <w:rsid w:val="0069722F"/>
    <w:rsid w:val="006972E0"/>
    <w:rsid w:val="006975E1"/>
    <w:rsid w:val="006978E1"/>
    <w:rsid w:val="006979E6"/>
    <w:rsid w:val="00697CA0"/>
    <w:rsid w:val="00697E30"/>
    <w:rsid w:val="00697E7D"/>
    <w:rsid w:val="006A0068"/>
    <w:rsid w:val="006A05A4"/>
    <w:rsid w:val="006A072C"/>
    <w:rsid w:val="006A0793"/>
    <w:rsid w:val="006A07CC"/>
    <w:rsid w:val="006A07F5"/>
    <w:rsid w:val="006A0A8C"/>
    <w:rsid w:val="006A0BB7"/>
    <w:rsid w:val="006A0DA6"/>
    <w:rsid w:val="006A0E28"/>
    <w:rsid w:val="006A12C1"/>
    <w:rsid w:val="006A13E9"/>
    <w:rsid w:val="006A1941"/>
    <w:rsid w:val="006A1B6A"/>
    <w:rsid w:val="006A1B6F"/>
    <w:rsid w:val="006A1D54"/>
    <w:rsid w:val="006A1EAD"/>
    <w:rsid w:val="006A20E4"/>
    <w:rsid w:val="006A21F3"/>
    <w:rsid w:val="006A2226"/>
    <w:rsid w:val="006A2300"/>
    <w:rsid w:val="006A238E"/>
    <w:rsid w:val="006A26D7"/>
    <w:rsid w:val="006A2910"/>
    <w:rsid w:val="006A2998"/>
    <w:rsid w:val="006A2B3A"/>
    <w:rsid w:val="006A2BE0"/>
    <w:rsid w:val="006A2E5D"/>
    <w:rsid w:val="006A2E91"/>
    <w:rsid w:val="006A2E9B"/>
    <w:rsid w:val="006A2EA8"/>
    <w:rsid w:val="006A2F57"/>
    <w:rsid w:val="006A2FEC"/>
    <w:rsid w:val="006A3305"/>
    <w:rsid w:val="006A3565"/>
    <w:rsid w:val="006A37DC"/>
    <w:rsid w:val="006A3B5A"/>
    <w:rsid w:val="006A3DDB"/>
    <w:rsid w:val="006A3E57"/>
    <w:rsid w:val="006A4016"/>
    <w:rsid w:val="006A43E7"/>
    <w:rsid w:val="006A44E8"/>
    <w:rsid w:val="006A4580"/>
    <w:rsid w:val="006A4BC4"/>
    <w:rsid w:val="006A53D5"/>
    <w:rsid w:val="006A5461"/>
    <w:rsid w:val="006A54B4"/>
    <w:rsid w:val="006A55E6"/>
    <w:rsid w:val="006A588F"/>
    <w:rsid w:val="006A646F"/>
    <w:rsid w:val="006A6966"/>
    <w:rsid w:val="006A6B9B"/>
    <w:rsid w:val="006A707C"/>
    <w:rsid w:val="006A7596"/>
    <w:rsid w:val="006A79B2"/>
    <w:rsid w:val="006A7B01"/>
    <w:rsid w:val="006A7C90"/>
    <w:rsid w:val="006B01FE"/>
    <w:rsid w:val="006B0222"/>
    <w:rsid w:val="006B0374"/>
    <w:rsid w:val="006B0820"/>
    <w:rsid w:val="006B0CDE"/>
    <w:rsid w:val="006B0FE4"/>
    <w:rsid w:val="006B12E0"/>
    <w:rsid w:val="006B130D"/>
    <w:rsid w:val="006B1346"/>
    <w:rsid w:val="006B188A"/>
    <w:rsid w:val="006B1A97"/>
    <w:rsid w:val="006B1BB4"/>
    <w:rsid w:val="006B1BDD"/>
    <w:rsid w:val="006B1E40"/>
    <w:rsid w:val="006B20BF"/>
    <w:rsid w:val="006B2407"/>
    <w:rsid w:val="006B275E"/>
    <w:rsid w:val="006B2945"/>
    <w:rsid w:val="006B2C90"/>
    <w:rsid w:val="006B3021"/>
    <w:rsid w:val="006B3350"/>
    <w:rsid w:val="006B3777"/>
    <w:rsid w:val="006B37A5"/>
    <w:rsid w:val="006B37D5"/>
    <w:rsid w:val="006B3815"/>
    <w:rsid w:val="006B384B"/>
    <w:rsid w:val="006B3B6A"/>
    <w:rsid w:val="006B3EC1"/>
    <w:rsid w:val="006B3FA1"/>
    <w:rsid w:val="006B45C1"/>
    <w:rsid w:val="006B4A08"/>
    <w:rsid w:val="006B4C87"/>
    <w:rsid w:val="006B4D6C"/>
    <w:rsid w:val="006B4D74"/>
    <w:rsid w:val="006B53DB"/>
    <w:rsid w:val="006B54C3"/>
    <w:rsid w:val="006B58C1"/>
    <w:rsid w:val="006B5C89"/>
    <w:rsid w:val="006B60F1"/>
    <w:rsid w:val="006B6180"/>
    <w:rsid w:val="006B61D2"/>
    <w:rsid w:val="006B648E"/>
    <w:rsid w:val="006B65A4"/>
    <w:rsid w:val="006B68E8"/>
    <w:rsid w:val="006B69B7"/>
    <w:rsid w:val="006B6C97"/>
    <w:rsid w:val="006B717B"/>
    <w:rsid w:val="006B71FF"/>
    <w:rsid w:val="006B77BA"/>
    <w:rsid w:val="006B7AE7"/>
    <w:rsid w:val="006B7B03"/>
    <w:rsid w:val="006B7D24"/>
    <w:rsid w:val="006C05F9"/>
    <w:rsid w:val="006C0725"/>
    <w:rsid w:val="006C09ED"/>
    <w:rsid w:val="006C0B67"/>
    <w:rsid w:val="006C11A1"/>
    <w:rsid w:val="006C14E6"/>
    <w:rsid w:val="006C1688"/>
    <w:rsid w:val="006C188E"/>
    <w:rsid w:val="006C18D2"/>
    <w:rsid w:val="006C1974"/>
    <w:rsid w:val="006C197A"/>
    <w:rsid w:val="006C1B18"/>
    <w:rsid w:val="006C2186"/>
    <w:rsid w:val="006C221A"/>
    <w:rsid w:val="006C2276"/>
    <w:rsid w:val="006C26D4"/>
    <w:rsid w:val="006C2C06"/>
    <w:rsid w:val="006C2D41"/>
    <w:rsid w:val="006C2DED"/>
    <w:rsid w:val="006C32F3"/>
    <w:rsid w:val="006C35AA"/>
    <w:rsid w:val="006C35C6"/>
    <w:rsid w:val="006C3ACF"/>
    <w:rsid w:val="006C3BB0"/>
    <w:rsid w:val="006C3C77"/>
    <w:rsid w:val="006C3D52"/>
    <w:rsid w:val="006C3EC0"/>
    <w:rsid w:val="006C3ED6"/>
    <w:rsid w:val="006C4587"/>
    <w:rsid w:val="006C465B"/>
    <w:rsid w:val="006C471F"/>
    <w:rsid w:val="006C478A"/>
    <w:rsid w:val="006C47CF"/>
    <w:rsid w:val="006C4BA8"/>
    <w:rsid w:val="006C516A"/>
    <w:rsid w:val="006C5836"/>
    <w:rsid w:val="006C5A6D"/>
    <w:rsid w:val="006C5B60"/>
    <w:rsid w:val="006C5C3F"/>
    <w:rsid w:val="006C5C85"/>
    <w:rsid w:val="006C5F1F"/>
    <w:rsid w:val="006C658B"/>
    <w:rsid w:val="006C6701"/>
    <w:rsid w:val="006C6ACB"/>
    <w:rsid w:val="006C6D9B"/>
    <w:rsid w:val="006C74C6"/>
    <w:rsid w:val="006C75B4"/>
    <w:rsid w:val="006C76C1"/>
    <w:rsid w:val="006C7816"/>
    <w:rsid w:val="006C7DE6"/>
    <w:rsid w:val="006D0300"/>
    <w:rsid w:val="006D0534"/>
    <w:rsid w:val="006D0695"/>
    <w:rsid w:val="006D0789"/>
    <w:rsid w:val="006D09E6"/>
    <w:rsid w:val="006D1129"/>
    <w:rsid w:val="006D1194"/>
    <w:rsid w:val="006D1482"/>
    <w:rsid w:val="006D15B8"/>
    <w:rsid w:val="006D18AF"/>
    <w:rsid w:val="006D1AD1"/>
    <w:rsid w:val="006D1EBC"/>
    <w:rsid w:val="006D22F6"/>
    <w:rsid w:val="006D2340"/>
    <w:rsid w:val="006D237E"/>
    <w:rsid w:val="006D25EA"/>
    <w:rsid w:val="006D26AE"/>
    <w:rsid w:val="006D2899"/>
    <w:rsid w:val="006D2A82"/>
    <w:rsid w:val="006D2E2A"/>
    <w:rsid w:val="006D2E6E"/>
    <w:rsid w:val="006D2F9A"/>
    <w:rsid w:val="006D3290"/>
    <w:rsid w:val="006D3338"/>
    <w:rsid w:val="006D3BDB"/>
    <w:rsid w:val="006D3CB6"/>
    <w:rsid w:val="006D3D12"/>
    <w:rsid w:val="006D3D99"/>
    <w:rsid w:val="006D3E9D"/>
    <w:rsid w:val="006D3EC3"/>
    <w:rsid w:val="006D408C"/>
    <w:rsid w:val="006D42F7"/>
    <w:rsid w:val="006D4527"/>
    <w:rsid w:val="006D4668"/>
    <w:rsid w:val="006D46A7"/>
    <w:rsid w:val="006D4705"/>
    <w:rsid w:val="006D53E5"/>
    <w:rsid w:val="006D57D6"/>
    <w:rsid w:val="006D587A"/>
    <w:rsid w:val="006D592C"/>
    <w:rsid w:val="006D5948"/>
    <w:rsid w:val="006D5A08"/>
    <w:rsid w:val="006D5C60"/>
    <w:rsid w:val="006D5CFF"/>
    <w:rsid w:val="006D5DEB"/>
    <w:rsid w:val="006D5F5F"/>
    <w:rsid w:val="006D61D8"/>
    <w:rsid w:val="006D6936"/>
    <w:rsid w:val="006D6AC8"/>
    <w:rsid w:val="006D6DE0"/>
    <w:rsid w:val="006D7408"/>
    <w:rsid w:val="006D745C"/>
    <w:rsid w:val="006D791D"/>
    <w:rsid w:val="006D7F28"/>
    <w:rsid w:val="006E00BB"/>
    <w:rsid w:val="006E00CE"/>
    <w:rsid w:val="006E0107"/>
    <w:rsid w:val="006E0570"/>
    <w:rsid w:val="006E0688"/>
    <w:rsid w:val="006E07A4"/>
    <w:rsid w:val="006E09D4"/>
    <w:rsid w:val="006E0B7C"/>
    <w:rsid w:val="006E0E2D"/>
    <w:rsid w:val="006E132F"/>
    <w:rsid w:val="006E143E"/>
    <w:rsid w:val="006E146A"/>
    <w:rsid w:val="006E15A5"/>
    <w:rsid w:val="006E1ECD"/>
    <w:rsid w:val="006E2069"/>
    <w:rsid w:val="006E2485"/>
    <w:rsid w:val="006E2824"/>
    <w:rsid w:val="006E2A0D"/>
    <w:rsid w:val="006E2BD3"/>
    <w:rsid w:val="006E2C14"/>
    <w:rsid w:val="006E2C7B"/>
    <w:rsid w:val="006E311B"/>
    <w:rsid w:val="006E33B9"/>
    <w:rsid w:val="006E33FB"/>
    <w:rsid w:val="006E35BF"/>
    <w:rsid w:val="006E3A28"/>
    <w:rsid w:val="006E3AAD"/>
    <w:rsid w:val="006E3D2A"/>
    <w:rsid w:val="006E3F59"/>
    <w:rsid w:val="006E40BC"/>
    <w:rsid w:val="006E42B2"/>
    <w:rsid w:val="006E4360"/>
    <w:rsid w:val="006E458C"/>
    <w:rsid w:val="006E466B"/>
    <w:rsid w:val="006E4A37"/>
    <w:rsid w:val="006E4B3D"/>
    <w:rsid w:val="006E4C82"/>
    <w:rsid w:val="006E5448"/>
    <w:rsid w:val="006E5620"/>
    <w:rsid w:val="006E56E0"/>
    <w:rsid w:val="006E5942"/>
    <w:rsid w:val="006E5F47"/>
    <w:rsid w:val="006E6440"/>
    <w:rsid w:val="006E6949"/>
    <w:rsid w:val="006E6CC3"/>
    <w:rsid w:val="006E6F68"/>
    <w:rsid w:val="006E728E"/>
    <w:rsid w:val="006E731B"/>
    <w:rsid w:val="006E7621"/>
    <w:rsid w:val="006E7669"/>
    <w:rsid w:val="006E790A"/>
    <w:rsid w:val="006E79B2"/>
    <w:rsid w:val="006E7C82"/>
    <w:rsid w:val="006E7D08"/>
    <w:rsid w:val="006E7E30"/>
    <w:rsid w:val="006E7E3F"/>
    <w:rsid w:val="006F00CB"/>
    <w:rsid w:val="006F01B8"/>
    <w:rsid w:val="006F0273"/>
    <w:rsid w:val="006F02C6"/>
    <w:rsid w:val="006F0593"/>
    <w:rsid w:val="006F0907"/>
    <w:rsid w:val="006F09BF"/>
    <w:rsid w:val="006F0CB1"/>
    <w:rsid w:val="006F1527"/>
    <w:rsid w:val="006F163E"/>
    <w:rsid w:val="006F17B9"/>
    <w:rsid w:val="006F190E"/>
    <w:rsid w:val="006F1AEE"/>
    <w:rsid w:val="006F1B5E"/>
    <w:rsid w:val="006F20AD"/>
    <w:rsid w:val="006F282A"/>
    <w:rsid w:val="006F2CCA"/>
    <w:rsid w:val="006F2F75"/>
    <w:rsid w:val="006F320C"/>
    <w:rsid w:val="006F36AD"/>
    <w:rsid w:val="006F39DB"/>
    <w:rsid w:val="006F39F6"/>
    <w:rsid w:val="006F39FC"/>
    <w:rsid w:val="006F3B39"/>
    <w:rsid w:val="006F3C46"/>
    <w:rsid w:val="006F3F71"/>
    <w:rsid w:val="006F4049"/>
    <w:rsid w:val="006F43C3"/>
    <w:rsid w:val="006F4A62"/>
    <w:rsid w:val="006F4D61"/>
    <w:rsid w:val="006F4ED7"/>
    <w:rsid w:val="006F54DF"/>
    <w:rsid w:val="006F5594"/>
    <w:rsid w:val="006F562C"/>
    <w:rsid w:val="006F579B"/>
    <w:rsid w:val="006F5808"/>
    <w:rsid w:val="006F59EB"/>
    <w:rsid w:val="006F5D33"/>
    <w:rsid w:val="006F5D79"/>
    <w:rsid w:val="006F6109"/>
    <w:rsid w:val="006F655A"/>
    <w:rsid w:val="006F66EC"/>
    <w:rsid w:val="006F6759"/>
    <w:rsid w:val="006F69CC"/>
    <w:rsid w:val="006F6C49"/>
    <w:rsid w:val="006F6D34"/>
    <w:rsid w:val="006F7006"/>
    <w:rsid w:val="006F713C"/>
    <w:rsid w:val="006F7295"/>
    <w:rsid w:val="006F72A2"/>
    <w:rsid w:val="006F7AF3"/>
    <w:rsid w:val="006F7FB7"/>
    <w:rsid w:val="007001B9"/>
    <w:rsid w:val="0070050C"/>
    <w:rsid w:val="00700852"/>
    <w:rsid w:val="00700B4E"/>
    <w:rsid w:val="00700B57"/>
    <w:rsid w:val="00700C09"/>
    <w:rsid w:val="00700C4F"/>
    <w:rsid w:val="00700CDA"/>
    <w:rsid w:val="00700FF5"/>
    <w:rsid w:val="00701309"/>
    <w:rsid w:val="00701716"/>
    <w:rsid w:val="00701752"/>
    <w:rsid w:val="007017F4"/>
    <w:rsid w:val="00701A2F"/>
    <w:rsid w:val="00701BC6"/>
    <w:rsid w:val="00702161"/>
    <w:rsid w:val="007023C0"/>
    <w:rsid w:val="00702C71"/>
    <w:rsid w:val="00703208"/>
    <w:rsid w:val="007033E4"/>
    <w:rsid w:val="00703810"/>
    <w:rsid w:val="0070382C"/>
    <w:rsid w:val="00703AD7"/>
    <w:rsid w:val="00703D27"/>
    <w:rsid w:val="00703DCE"/>
    <w:rsid w:val="007042F9"/>
    <w:rsid w:val="00704671"/>
    <w:rsid w:val="007046FB"/>
    <w:rsid w:val="00704917"/>
    <w:rsid w:val="00704974"/>
    <w:rsid w:val="00704A5A"/>
    <w:rsid w:val="00704EFE"/>
    <w:rsid w:val="00705001"/>
    <w:rsid w:val="007050A0"/>
    <w:rsid w:val="00705578"/>
    <w:rsid w:val="00705725"/>
    <w:rsid w:val="00705D6D"/>
    <w:rsid w:val="00705EA6"/>
    <w:rsid w:val="0070638B"/>
    <w:rsid w:val="007063CB"/>
    <w:rsid w:val="007065C8"/>
    <w:rsid w:val="007065CF"/>
    <w:rsid w:val="007069C7"/>
    <w:rsid w:val="00706DEE"/>
    <w:rsid w:val="00706EF5"/>
    <w:rsid w:val="0070719E"/>
    <w:rsid w:val="00707ABB"/>
    <w:rsid w:val="00707FA4"/>
    <w:rsid w:val="00710081"/>
    <w:rsid w:val="0071022B"/>
    <w:rsid w:val="007103F2"/>
    <w:rsid w:val="00710809"/>
    <w:rsid w:val="00710D8E"/>
    <w:rsid w:val="00710E79"/>
    <w:rsid w:val="00711030"/>
    <w:rsid w:val="007110F7"/>
    <w:rsid w:val="00711228"/>
    <w:rsid w:val="0071127D"/>
    <w:rsid w:val="007113A0"/>
    <w:rsid w:val="007113A7"/>
    <w:rsid w:val="00711716"/>
    <w:rsid w:val="00711E7D"/>
    <w:rsid w:val="0071200E"/>
    <w:rsid w:val="0071201F"/>
    <w:rsid w:val="00712532"/>
    <w:rsid w:val="00712590"/>
    <w:rsid w:val="00712759"/>
    <w:rsid w:val="00712995"/>
    <w:rsid w:val="00712ED1"/>
    <w:rsid w:val="00713505"/>
    <w:rsid w:val="00713626"/>
    <w:rsid w:val="007138D2"/>
    <w:rsid w:val="00713A6F"/>
    <w:rsid w:val="00713EEB"/>
    <w:rsid w:val="00713F0E"/>
    <w:rsid w:val="007142AF"/>
    <w:rsid w:val="007142FB"/>
    <w:rsid w:val="00714510"/>
    <w:rsid w:val="00714534"/>
    <w:rsid w:val="00714626"/>
    <w:rsid w:val="0071463E"/>
    <w:rsid w:val="00714668"/>
    <w:rsid w:val="0071474B"/>
    <w:rsid w:val="00714D36"/>
    <w:rsid w:val="00714F9F"/>
    <w:rsid w:val="00714FC7"/>
    <w:rsid w:val="00715063"/>
    <w:rsid w:val="007150A6"/>
    <w:rsid w:val="007150C4"/>
    <w:rsid w:val="00715DA8"/>
    <w:rsid w:val="00716009"/>
    <w:rsid w:val="00716253"/>
    <w:rsid w:val="00716324"/>
    <w:rsid w:val="00716736"/>
    <w:rsid w:val="00716839"/>
    <w:rsid w:val="007169E8"/>
    <w:rsid w:val="00716A29"/>
    <w:rsid w:val="00716F5D"/>
    <w:rsid w:val="00716FF6"/>
    <w:rsid w:val="007170F3"/>
    <w:rsid w:val="007175E7"/>
    <w:rsid w:val="0071771F"/>
    <w:rsid w:val="00717A75"/>
    <w:rsid w:val="00717B0C"/>
    <w:rsid w:val="00717ED2"/>
    <w:rsid w:val="00717F24"/>
    <w:rsid w:val="0072082A"/>
    <w:rsid w:val="00720AF3"/>
    <w:rsid w:val="00720F58"/>
    <w:rsid w:val="00721007"/>
    <w:rsid w:val="007214FC"/>
    <w:rsid w:val="007216FB"/>
    <w:rsid w:val="00721BF9"/>
    <w:rsid w:val="00722D4B"/>
    <w:rsid w:val="00722D4F"/>
    <w:rsid w:val="00722DAA"/>
    <w:rsid w:val="007231EE"/>
    <w:rsid w:val="0072349E"/>
    <w:rsid w:val="007237C2"/>
    <w:rsid w:val="007243F1"/>
    <w:rsid w:val="007246FA"/>
    <w:rsid w:val="00724BBB"/>
    <w:rsid w:val="007254FB"/>
    <w:rsid w:val="00725542"/>
    <w:rsid w:val="0072576C"/>
    <w:rsid w:val="007257A8"/>
    <w:rsid w:val="007257DC"/>
    <w:rsid w:val="0072584A"/>
    <w:rsid w:val="00725879"/>
    <w:rsid w:val="00725945"/>
    <w:rsid w:val="00725B6E"/>
    <w:rsid w:val="00725C72"/>
    <w:rsid w:val="00725DB1"/>
    <w:rsid w:val="00725DCB"/>
    <w:rsid w:val="00725F1E"/>
    <w:rsid w:val="00726429"/>
    <w:rsid w:val="0072650D"/>
    <w:rsid w:val="00726602"/>
    <w:rsid w:val="00726651"/>
    <w:rsid w:val="0072672D"/>
    <w:rsid w:val="007267A9"/>
    <w:rsid w:val="00726B8E"/>
    <w:rsid w:val="00726EBB"/>
    <w:rsid w:val="007276DC"/>
    <w:rsid w:val="007301AE"/>
    <w:rsid w:val="00730531"/>
    <w:rsid w:val="0073063E"/>
    <w:rsid w:val="00730839"/>
    <w:rsid w:val="00730C78"/>
    <w:rsid w:val="00730E34"/>
    <w:rsid w:val="00731201"/>
    <w:rsid w:val="007312DC"/>
    <w:rsid w:val="007313F2"/>
    <w:rsid w:val="0073159F"/>
    <w:rsid w:val="007316D3"/>
    <w:rsid w:val="00731AD2"/>
    <w:rsid w:val="007320B8"/>
    <w:rsid w:val="007323E0"/>
    <w:rsid w:val="00732426"/>
    <w:rsid w:val="007329D1"/>
    <w:rsid w:val="00732F24"/>
    <w:rsid w:val="00732F7D"/>
    <w:rsid w:val="0073319E"/>
    <w:rsid w:val="0073329C"/>
    <w:rsid w:val="0073332F"/>
    <w:rsid w:val="007336FF"/>
    <w:rsid w:val="0073385D"/>
    <w:rsid w:val="007339FB"/>
    <w:rsid w:val="00733A4A"/>
    <w:rsid w:val="00733ABE"/>
    <w:rsid w:val="00733C37"/>
    <w:rsid w:val="00734076"/>
    <w:rsid w:val="0073410B"/>
    <w:rsid w:val="007343D1"/>
    <w:rsid w:val="0073496C"/>
    <w:rsid w:val="00734B16"/>
    <w:rsid w:val="00735072"/>
    <w:rsid w:val="0073545B"/>
    <w:rsid w:val="0073556E"/>
    <w:rsid w:val="0073564D"/>
    <w:rsid w:val="00735677"/>
    <w:rsid w:val="0073575B"/>
    <w:rsid w:val="00735CD4"/>
    <w:rsid w:val="00735D1A"/>
    <w:rsid w:val="007363FB"/>
    <w:rsid w:val="00736446"/>
    <w:rsid w:val="00736E72"/>
    <w:rsid w:val="007371F8"/>
    <w:rsid w:val="00737200"/>
    <w:rsid w:val="00737439"/>
    <w:rsid w:val="00737494"/>
    <w:rsid w:val="007376F0"/>
    <w:rsid w:val="007405D1"/>
    <w:rsid w:val="007405EA"/>
    <w:rsid w:val="00740A61"/>
    <w:rsid w:val="00740C9A"/>
    <w:rsid w:val="00740D3C"/>
    <w:rsid w:val="00740E7A"/>
    <w:rsid w:val="007419E7"/>
    <w:rsid w:val="00741A8C"/>
    <w:rsid w:val="00741E12"/>
    <w:rsid w:val="00742074"/>
    <w:rsid w:val="0074219D"/>
    <w:rsid w:val="00742391"/>
    <w:rsid w:val="007427DD"/>
    <w:rsid w:val="00742962"/>
    <w:rsid w:val="007430DC"/>
    <w:rsid w:val="007431D5"/>
    <w:rsid w:val="007433F6"/>
    <w:rsid w:val="0074381E"/>
    <w:rsid w:val="0074393E"/>
    <w:rsid w:val="00743CCD"/>
    <w:rsid w:val="00743DB8"/>
    <w:rsid w:val="00743EFD"/>
    <w:rsid w:val="00743F8B"/>
    <w:rsid w:val="0074401F"/>
    <w:rsid w:val="007443BE"/>
    <w:rsid w:val="007445F2"/>
    <w:rsid w:val="007447D9"/>
    <w:rsid w:val="00744923"/>
    <w:rsid w:val="00744A6E"/>
    <w:rsid w:val="00744B0E"/>
    <w:rsid w:val="00744DE3"/>
    <w:rsid w:val="00745024"/>
    <w:rsid w:val="0074554C"/>
    <w:rsid w:val="007456D5"/>
    <w:rsid w:val="00745C84"/>
    <w:rsid w:val="00745D93"/>
    <w:rsid w:val="007464A4"/>
    <w:rsid w:val="007465C5"/>
    <w:rsid w:val="00746657"/>
    <w:rsid w:val="007467FD"/>
    <w:rsid w:val="00746A98"/>
    <w:rsid w:val="00746BB0"/>
    <w:rsid w:val="00746CF6"/>
    <w:rsid w:val="00747146"/>
    <w:rsid w:val="00747427"/>
    <w:rsid w:val="00747553"/>
    <w:rsid w:val="00747706"/>
    <w:rsid w:val="0074779E"/>
    <w:rsid w:val="00747E45"/>
    <w:rsid w:val="007500B6"/>
    <w:rsid w:val="00750640"/>
    <w:rsid w:val="00750776"/>
    <w:rsid w:val="007509C2"/>
    <w:rsid w:val="00750BF7"/>
    <w:rsid w:val="00750CEE"/>
    <w:rsid w:val="00750D8F"/>
    <w:rsid w:val="00750F7E"/>
    <w:rsid w:val="00751049"/>
    <w:rsid w:val="00751CAA"/>
    <w:rsid w:val="00751FD2"/>
    <w:rsid w:val="0075202F"/>
    <w:rsid w:val="007522FA"/>
    <w:rsid w:val="007527B0"/>
    <w:rsid w:val="00752DD9"/>
    <w:rsid w:val="00752F79"/>
    <w:rsid w:val="007533C5"/>
    <w:rsid w:val="00753451"/>
    <w:rsid w:val="007538CF"/>
    <w:rsid w:val="00753B61"/>
    <w:rsid w:val="00753C18"/>
    <w:rsid w:val="00753EDA"/>
    <w:rsid w:val="00754174"/>
    <w:rsid w:val="007542FB"/>
    <w:rsid w:val="00754418"/>
    <w:rsid w:val="007547DB"/>
    <w:rsid w:val="00754B9C"/>
    <w:rsid w:val="00754BF3"/>
    <w:rsid w:val="00754CCB"/>
    <w:rsid w:val="00754CE7"/>
    <w:rsid w:val="00754DE1"/>
    <w:rsid w:val="0075510F"/>
    <w:rsid w:val="00755278"/>
    <w:rsid w:val="0075539E"/>
    <w:rsid w:val="0075578A"/>
    <w:rsid w:val="0075586A"/>
    <w:rsid w:val="007562A6"/>
    <w:rsid w:val="0075663D"/>
    <w:rsid w:val="007568F7"/>
    <w:rsid w:val="00756D03"/>
    <w:rsid w:val="0075715D"/>
    <w:rsid w:val="00757403"/>
    <w:rsid w:val="007574AE"/>
    <w:rsid w:val="007575F4"/>
    <w:rsid w:val="00757B2D"/>
    <w:rsid w:val="00760079"/>
    <w:rsid w:val="0076041D"/>
    <w:rsid w:val="00760CA4"/>
    <w:rsid w:val="00760DC6"/>
    <w:rsid w:val="00760F86"/>
    <w:rsid w:val="0076127A"/>
    <w:rsid w:val="007612D7"/>
    <w:rsid w:val="007612F1"/>
    <w:rsid w:val="007614A3"/>
    <w:rsid w:val="0076167A"/>
    <w:rsid w:val="00761A86"/>
    <w:rsid w:val="00761ACF"/>
    <w:rsid w:val="00761AF0"/>
    <w:rsid w:val="00761BD6"/>
    <w:rsid w:val="00761C75"/>
    <w:rsid w:val="00761D6C"/>
    <w:rsid w:val="00761DB8"/>
    <w:rsid w:val="00762850"/>
    <w:rsid w:val="007629A7"/>
    <w:rsid w:val="007629D1"/>
    <w:rsid w:val="007630EC"/>
    <w:rsid w:val="0076312E"/>
    <w:rsid w:val="00763233"/>
    <w:rsid w:val="00763793"/>
    <w:rsid w:val="0076385C"/>
    <w:rsid w:val="00763A34"/>
    <w:rsid w:val="00763B81"/>
    <w:rsid w:val="00763DD9"/>
    <w:rsid w:val="00764387"/>
    <w:rsid w:val="00764833"/>
    <w:rsid w:val="00764ADD"/>
    <w:rsid w:val="00764DBC"/>
    <w:rsid w:val="00764ED2"/>
    <w:rsid w:val="00764EFD"/>
    <w:rsid w:val="0076504C"/>
    <w:rsid w:val="0076523A"/>
    <w:rsid w:val="007657E1"/>
    <w:rsid w:val="00765988"/>
    <w:rsid w:val="00765D8A"/>
    <w:rsid w:val="00765EBE"/>
    <w:rsid w:val="007663F1"/>
    <w:rsid w:val="00766413"/>
    <w:rsid w:val="00766414"/>
    <w:rsid w:val="00766D95"/>
    <w:rsid w:val="00766DB2"/>
    <w:rsid w:val="00766EE8"/>
    <w:rsid w:val="00767AF5"/>
    <w:rsid w:val="00767BB8"/>
    <w:rsid w:val="00767E36"/>
    <w:rsid w:val="00767E90"/>
    <w:rsid w:val="00767FCA"/>
    <w:rsid w:val="00770216"/>
    <w:rsid w:val="00770401"/>
    <w:rsid w:val="00770402"/>
    <w:rsid w:val="00770588"/>
    <w:rsid w:val="0077062F"/>
    <w:rsid w:val="0077082B"/>
    <w:rsid w:val="00770902"/>
    <w:rsid w:val="0077097C"/>
    <w:rsid w:val="00770AE0"/>
    <w:rsid w:val="0077126C"/>
    <w:rsid w:val="00771272"/>
    <w:rsid w:val="00772580"/>
    <w:rsid w:val="00772B04"/>
    <w:rsid w:val="0077300D"/>
    <w:rsid w:val="00773298"/>
    <w:rsid w:val="0077342E"/>
    <w:rsid w:val="00773463"/>
    <w:rsid w:val="00773575"/>
    <w:rsid w:val="00773601"/>
    <w:rsid w:val="00773A3F"/>
    <w:rsid w:val="00773AF1"/>
    <w:rsid w:val="00773BA4"/>
    <w:rsid w:val="00773E8D"/>
    <w:rsid w:val="0077403A"/>
    <w:rsid w:val="00774BF0"/>
    <w:rsid w:val="00774C30"/>
    <w:rsid w:val="00774E18"/>
    <w:rsid w:val="00775049"/>
    <w:rsid w:val="00775082"/>
    <w:rsid w:val="0077529C"/>
    <w:rsid w:val="00775316"/>
    <w:rsid w:val="0077566C"/>
    <w:rsid w:val="00775687"/>
    <w:rsid w:val="007757EB"/>
    <w:rsid w:val="00775AE6"/>
    <w:rsid w:val="00775BF5"/>
    <w:rsid w:val="00775C9C"/>
    <w:rsid w:val="00775CA7"/>
    <w:rsid w:val="00775D50"/>
    <w:rsid w:val="00775E19"/>
    <w:rsid w:val="0077632C"/>
    <w:rsid w:val="0077665E"/>
    <w:rsid w:val="0077726D"/>
    <w:rsid w:val="00777554"/>
    <w:rsid w:val="00777559"/>
    <w:rsid w:val="007776F1"/>
    <w:rsid w:val="007777D1"/>
    <w:rsid w:val="007803D3"/>
    <w:rsid w:val="00780454"/>
    <w:rsid w:val="007804F1"/>
    <w:rsid w:val="00780B07"/>
    <w:rsid w:val="00780FB2"/>
    <w:rsid w:val="007813BA"/>
    <w:rsid w:val="007813C8"/>
    <w:rsid w:val="007817D7"/>
    <w:rsid w:val="00781852"/>
    <w:rsid w:val="0078197A"/>
    <w:rsid w:val="00781A3B"/>
    <w:rsid w:val="00781C23"/>
    <w:rsid w:val="00782305"/>
    <w:rsid w:val="00782752"/>
    <w:rsid w:val="007829D4"/>
    <w:rsid w:val="00782BFB"/>
    <w:rsid w:val="00782E86"/>
    <w:rsid w:val="00782E95"/>
    <w:rsid w:val="00782EBF"/>
    <w:rsid w:val="007835A7"/>
    <w:rsid w:val="00783A6A"/>
    <w:rsid w:val="00783EF0"/>
    <w:rsid w:val="00784095"/>
    <w:rsid w:val="00784297"/>
    <w:rsid w:val="0078446F"/>
    <w:rsid w:val="007844F0"/>
    <w:rsid w:val="007848D8"/>
    <w:rsid w:val="007849DE"/>
    <w:rsid w:val="00784DED"/>
    <w:rsid w:val="00784F95"/>
    <w:rsid w:val="00785586"/>
    <w:rsid w:val="007856A2"/>
    <w:rsid w:val="00785934"/>
    <w:rsid w:val="007859DE"/>
    <w:rsid w:val="00785B3B"/>
    <w:rsid w:val="00785C29"/>
    <w:rsid w:val="00785C36"/>
    <w:rsid w:val="00785D72"/>
    <w:rsid w:val="00785DA1"/>
    <w:rsid w:val="00785E0A"/>
    <w:rsid w:val="00785F45"/>
    <w:rsid w:val="00786143"/>
    <w:rsid w:val="0078618C"/>
    <w:rsid w:val="007863E9"/>
    <w:rsid w:val="00786674"/>
    <w:rsid w:val="00786AE5"/>
    <w:rsid w:val="00786B80"/>
    <w:rsid w:val="00786C07"/>
    <w:rsid w:val="00787709"/>
    <w:rsid w:val="00787A03"/>
    <w:rsid w:val="00787A50"/>
    <w:rsid w:val="00787AE9"/>
    <w:rsid w:val="00787FB0"/>
    <w:rsid w:val="007901D4"/>
    <w:rsid w:val="007902EC"/>
    <w:rsid w:val="007902F3"/>
    <w:rsid w:val="007903E8"/>
    <w:rsid w:val="007905F9"/>
    <w:rsid w:val="00790BF6"/>
    <w:rsid w:val="00790CCE"/>
    <w:rsid w:val="00791AA0"/>
    <w:rsid w:val="00791F8F"/>
    <w:rsid w:val="007920E8"/>
    <w:rsid w:val="00792118"/>
    <w:rsid w:val="00792156"/>
    <w:rsid w:val="00792316"/>
    <w:rsid w:val="00792357"/>
    <w:rsid w:val="0079258D"/>
    <w:rsid w:val="007925E3"/>
    <w:rsid w:val="00792840"/>
    <w:rsid w:val="00792890"/>
    <w:rsid w:val="00792B51"/>
    <w:rsid w:val="007930DC"/>
    <w:rsid w:val="00793252"/>
    <w:rsid w:val="0079344C"/>
    <w:rsid w:val="0079345A"/>
    <w:rsid w:val="00793CEC"/>
    <w:rsid w:val="00794160"/>
    <w:rsid w:val="00794231"/>
    <w:rsid w:val="007948FD"/>
    <w:rsid w:val="007949F0"/>
    <w:rsid w:val="00794D0C"/>
    <w:rsid w:val="00794E4F"/>
    <w:rsid w:val="00794EA7"/>
    <w:rsid w:val="0079505C"/>
    <w:rsid w:val="007954A9"/>
    <w:rsid w:val="0079569E"/>
    <w:rsid w:val="007956D6"/>
    <w:rsid w:val="00795C58"/>
    <w:rsid w:val="00795D22"/>
    <w:rsid w:val="007960DC"/>
    <w:rsid w:val="0079616F"/>
    <w:rsid w:val="007962A7"/>
    <w:rsid w:val="007962D9"/>
    <w:rsid w:val="00796442"/>
    <w:rsid w:val="007966A7"/>
    <w:rsid w:val="007967E1"/>
    <w:rsid w:val="00796B39"/>
    <w:rsid w:val="00796DCC"/>
    <w:rsid w:val="007970B5"/>
    <w:rsid w:val="007971A5"/>
    <w:rsid w:val="0079720A"/>
    <w:rsid w:val="007972A8"/>
    <w:rsid w:val="007975AC"/>
    <w:rsid w:val="007976B9"/>
    <w:rsid w:val="007977DE"/>
    <w:rsid w:val="007978C7"/>
    <w:rsid w:val="00797CB6"/>
    <w:rsid w:val="00797DA0"/>
    <w:rsid w:val="007A0081"/>
    <w:rsid w:val="007A012B"/>
    <w:rsid w:val="007A01DC"/>
    <w:rsid w:val="007A0B00"/>
    <w:rsid w:val="007A0F54"/>
    <w:rsid w:val="007A13E7"/>
    <w:rsid w:val="007A191C"/>
    <w:rsid w:val="007A197F"/>
    <w:rsid w:val="007A1A05"/>
    <w:rsid w:val="007A1BA8"/>
    <w:rsid w:val="007A1E8C"/>
    <w:rsid w:val="007A1F2C"/>
    <w:rsid w:val="007A20E9"/>
    <w:rsid w:val="007A24B8"/>
    <w:rsid w:val="007A24C3"/>
    <w:rsid w:val="007A2831"/>
    <w:rsid w:val="007A2AB1"/>
    <w:rsid w:val="007A2B67"/>
    <w:rsid w:val="007A2C5D"/>
    <w:rsid w:val="007A2D48"/>
    <w:rsid w:val="007A2EB9"/>
    <w:rsid w:val="007A2FB7"/>
    <w:rsid w:val="007A3267"/>
    <w:rsid w:val="007A327F"/>
    <w:rsid w:val="007A3DC6"/>
    <w:rsid w:val="007A3F6D"/>
    <w:rsid w:val="007A4342"/>
    <w:rsid w:val="007A444A"/>
    <w:rsid w:val="007A45F1"/>
    <w:rsid w:val="007A4689"/>
    <w:rsid w:val="007A4966"/>
    <w:rsid w:val="007A4BB1"/>
    <w:rsid w:val="007A4C2E"/>
    <w:rsid w:val="007A4F44"/>
    <w:rsid w:val="007A5159"/>
    <w:rsid w:val="007A52DF"/>
    <w:rsid w:val="007A53F0"/>
    <w:rsid w:val="007A5545"/>
    <w:rsid w:val="007A560A"/>
    <w:rsid w:val="007A561B"/>
    <w:rsid w:val="007A5853"/>
    <w:rsid w:val="007A5BE9"/>
    <w:rsid w:val="007A6087"/>
    <w:rsid w:val="007A6337"/>
    <w:rsid w:val="007A688C"/>
    <w:rsid w:val="007A6A8F"/>
    <w:rsid w:val="007A6B0C"/>
    <w:rsid w:val="007A6CF2"/>
    <w:rsid w:val="007A6EB1"/>
    <w:rsid w:val="007A7062"/>
    <w:rsid w:val="007A7147"/>
    <w:rsid w:val="007A73D7"/>
    <w:rsid w:val="007A7533"/>
    <w:rsid w:val="007A763E"/>
    <w:rsid w:val="007A766D"/>
    <w:rsid w:val="007A79A7"/>
    <w:rsid w:val="007A7B28"/>
    <w:rsid w:val="007A7C58"/>
    <w:rsid w:val="007B01A1"/>
    <w:rsid w:val="007B0872"/>
    <w:rsid w:val="007B0D24"/>
    <w:rsid w:val="007B0F01"/>
    <w:rsid w:val="007B1C24"/>
    <w:rsid w:val="007B1F80"/>
    <w:rsid w:val="007B208C"/>
    <w:rsid w:val="007B227C"/>
    <w:rsid w:val="007B2954"/>
    <w:rsid w:val="007B3602"/>
    <w:rsid w:val="007B38C1"/>
    <w:rsid w:val="007B3E4F"/>
    <w:rsid w:val="007B403C"/>
    <w:rsid w:val="007B4311"/>
    <w:rsid w:val="007B43D0"/>
    <w:rsid w:val="007B449B"/>
    <w:rsid w:val="007B457F"/>
    <w:rsid w:val="007B48CD"/>
    <w:rsid w:val="007B4A9A"/>
    <w:rsid w:val="007B4E12"/>
    <w:rsid w:val="007B4FD0"/>
    <w:rsid w:val="007B519D"/>
    <w:rsid w:val="007B525C"/>
    <w:rsid w:val="007B52E6"/>
    <w:rsid w:val="007B57F4"/>
    <w:rsid w:val="007B62B2"/>
    <w:rsid w:val="007B62C2"/>
    <w:rsid w:val="007B6617"/>
    <w:rsid w:val="007B69E3"/>
    <w:rsid w:val="007B6A30"/>
    <w:rsid w:val="007B6B58"/>
    <w:rsid w:val="007B6C3A"/>
    <w:rsid w:val="007B6F96"/>
    <w:rsid w:val="007B71D7"/>
    <w:rsid w:val="007B7232"/>
    <w:rsid w:val="007C020E"/>
    <w:rsid w:val="007C0346"/>
    <w:rsid w:val="007C05B2"/>
    <w:rsid w:val="007C062A"/>
    <w:rsid w:val="007C0957"/>
    <w:rsid w:val="007C09E4"/>
    <w:rsid w:val="007C0AFC"/>
    <w:rsid w:val="007C0F0E"/>
    <w:rsid w:val="007C125E"/>
    <w:rsid w:val="007C1353"/>
    <w:rsid w:val="007C1395"/>
    <w:rsid w:val="007C1503"/>
    <w:rsid w:val="007C17F6"/>
    <w:rsid w:val="007C18A7"/>
    <w:rsid w:val="007C19BE"/>
    <w:rsid w:val="007C1C90"/>
    <w:rsid w:val="007C23F3"/>
    <w:rsid w:val="007C24C5"/>
    <w:rsid w:val="007C287C"/>
    <w:rsid w:val="007C289D"/>
    <w:rsid w:val="007C2921"/>
    <w:rsid w:val="007C297B"/>
    <w:rsid w:val="007C29B9"/>
    <w:rsid w:val="007C2A1E"/>
    <w:rsid w:val="007C2BE8"/>
    <w:rsid w:val="007C30EE"/>
    <w:rsid w:val="007C3119"/>
    <w:rsid w:val="007C3197"/>
    <w:rsid w:val="007C34C6"/>
    <w:rsid w:val="007C3521"/>
    <w:rsid w:val="007C37BF"/>
    <w:rsid w:val="007C3A99"/>
    <w:rsid w:val="007C3D06"/>
    <w:rsid w:val="007C3D88"/>
    <w:rsid w:val="007C3E48"/>
    <w:rsid w:val="007C4438"/>
    <w:rsid w:val="007C4476"/>
    <w:rsid w:val="007C44A2"/>
    <w:rsid w:val="007C473C"/>
    <w:rsid w:val="007C47DF"/>
    <w:rsid w:val="007C4F72"/>
    <w:rsid w:val="007C52AF"/>
    <w:rsid w:val="007C5581"/>
    <w:rsid w:val="007C5A23"/>
    <w:rsid w:val="007C5F8A"/>
    <w:rsid w:val="007C6072"/>
    <w:rsid w:val="007C60CC"/>
    <w:rsid w:val="007C6226"/>
    <w:rsid w:val="007C6360"/>
    <w:rsid w:val="007C6397"/>
    <w:rsid w:val="007C65A9"/>
    <w:rsid w:val="007C6E66"/>
    <w:rsid w:val="007C78AF"/>
    <w:rsid w:val="007C78C5"/>
    <w:rsid w:val="007C791D"/>
    <w:rsid w:val="007C7977"/>
    <w:rsid w:val="007D0503"/>
    <w:rsid w:val="007D06E5"/>
    <w:rsid w:val="007D08F7"/>
    <w:rsid w:val="007D0986"/>
    <w:rsid w:val="007D0F50"/>
    <w:rsid w:val="007D1003"/>
    <w:rsid w:val="007D1678"/>
    <w:rsid w:val="007D1909"/>
    <w:rsid w:val="007D217F"/>
    <w:rsid w:val="007D220B"/>
    <w:rsid w:val="007D2267"/>
    <w:rsid w:val="007D2381"/>
    <w:rsid w:val="007D28EF"/>
    <w:rsid w:val="007D2D15"/>
    <w:rsid w:val="007D328A"/>
    <w:rsid w:val="007D3C6E"/>
    <w:rsid w:val="007D3DC7"/>
    <w:rsid w:val="007D3E25"/>
    <w:rsid w:val="007D3EFA"/>
    <w:rsid w:val="007D4104"/>
    <w:rsid w:val="007D43EA"/>
    <w:rsid w:val="007D45A6"/>
    <w:rsid w:val="007D4AEF"/>
    <w:rsid w:val="007D4B78"/>
    <w:rsid w:val="007D4CBD"/>
    <w:rsid w:val="007D4F11"/>
    <w:rsid w:val="007D4F9D"/>
    <w:rsid w:val="007D504C"/>
    <w:rsid w:val="007D5126"/>
    <w:rsid w:val="007D5719"/>
    <w:rsid w:val="007D585F"/>
    <w:rsid w:val="007D5A77"/>
    <w:rsid w:val="007D611B"/>
    <w:rsid w:val="007D6A94"/>
    <w:rsid w:val="007D6BF5"/>
    <w:rsid w:val="007D6D87"/>
    <w:rsid w:val="007D6DAE"/>
    <w:rsid w:val="007D6E8A"/>
    <w:rsid w:val="007D70C9"/>
    <w:rsid w:val="007D751F"/>
    <w:rsid w:val="007D7548"/>
    <w:rsid w:val="007D75D8"/>
    <w:rsid w:val="007D77BA"/>
    <w:rsid w:val="007D77C2"/>
    <w:rsid w:val="007D78C4"/>
    <w:rsid w:val="007E00B9"/>
    <w:rsid w:val="007E00FD"/>
    <w:rsid w:val="007E07F6"/>
    <w:rsid w:val="007E09FB"/>
    <w:rsid w:val="007E0ADB"/>
    <w:rsid w:val="007E0CF9"/>
    <w:rsid w:val="007E0E40"/>
    <w:rsid w:val="007E11E9"/>
    <w:rsid w:val="007E12B8"/>
    <w:rsid w:val="007E1830"/>
    <w:rsid w:val="007E23A1"/>
    <w:rsid w:val="007E26D8"/>
    <w:rsid w:val="007E286F"/>
    <w:rsid w:val="007E2A2C"/>
    <w:rsid w:val="007E2D23"/>
    <w:rsid w:val="007E2D82"/>
    <w:rsid w:val="007E335D"/>
    <w:rsid w:val="007E355F"/>
    <w:rsid w:val="007E3950"/>
    <w:rsid w:val="007E3E8B"/>
    <w:rsid w:val="007E3F1A"/>
    <w:rsid w:val="007E4397"/>
    <w:rsid w:val="007E44C9"/>
    <w:rsid w:val="007E4709"/>
    <w:rsid w:val="007E4793"/>
    <w:rsid w:val="007E49D8"/>
    <w:rsid w:val="007E4AFA"/>
    <w:rsid w:val="007E4CAA"/>
    <w:rsid w:val="007E4DAC"/>
    <w:rsid w:val="007E4FE2"/>
    <w:rsid w:val="007E512B"/>
    <w:rsid w:val="007E52AC"/>
    <w:rsid w:val="007E53CE"/>
    <w:rsid w:val="007E53DB"/>
    <w:rsid w:val="007E551C"/>
    <w:rsid w:val="007E5966"/>
    <w:rsid w:val="007E5A12"/>
    <w:rsid w:val="007E5A76"/>
    <w:rsid w:val="007E5B72"/>
    <w:rsid w:val="007E5D81"/>
    <w:rsid w:val="007E5E02"/>
    <w:rsid w:val="007E5ECA"/>
    <w:rsid w:val="007E60D2"/>
    <w:rsid w:val="007E628A"/>
    <w:rsid w:val="007E6373"/>
    <w:rsid w:val="007E655F"/>
    <w:rsid w:val="007E666E"/>
    <w:rsid w:val="007E6723"/>
    <w:rsid w:val="007E6852"/>
    <w:rsid w:val="007E6858"/>
    <w:rsid w:val="007E6BE3"/>
    <w:rsid w:val="007E6D2F"/>
    <w:rsid w:val="007E6EC0"/>
    <w:rsid w:val="007E7006"/>
    <w:rsid w:val="007E72C5"/>
    <w:rsid w:val="007E78F6"/>
    <w:rsid w:val="007F02CD"/>
    <w:rsid w:val="007F0568"/>
    <w:rsid w:val="007F0766"/>
    <w:rsid w:val="007F08C9"/>
    <w:rsid w:val="007F0EA2"/>
    <w:rsid w:val="007F0F30"/>
    <w:rsid w:val="007F1151"/>
    <w:rsid w:val="007F13F9"/>
    <w:rsid w:val="007F1857"/>
    <w:rsid w:val="007F1C2D"/>
    <w:rsid w:val="007F2068"/>
    <w:rsid w:val="007F235A"/>
    <w:rsid w:val="007F2AD6"/>
    <w:rsid w:val="007F31E8"/>
    <w:rsid w:val="007F320D"/>
    <w:rsid w:val="007F3463"/>
    <w:rsid w:val="007F404D"/>
    <w:rsid w:val="007F40D5"/>
    <w:rsid w:val="007F484C"/>
    <w:rsid w:val="007F4860"/>
    <w:rsid w:val="007F4993"/>
    <w:rsid w:val="007F49CD"/>
    <w:rsid w:val="007F4B56"/>
    <w:rsid w:val="007F4BF3"/>
    <w:rsid w:val="007F4C95"/>
    <w:rsid w:val="007F4D08"/>
    <w:rsid w:val="007F5FA7"/>
    <w:rsid w:val="007F606C"/>
    <w:rsid w:val="007F63DB"/>
    <w:rsid w:val="007F6617"/>
    <w:rsid w:val="007F6962"/>
    <w:rsid w:val="007F6C06"/>
    <w:rsid w:val="007F6CBC"/>
    <w:rsid w:val="007F6D49"/>
    <w:rsid w:val="007F724D"/>
    <w:rsid w:val="007F7B4D"/>
    <w:rsid w:val="0080006D"/>
    <w:rsid w:val="0080025C"/>
    <w:rsid w:val="00800329"/>
    <w:rsid w:val="00800738"/>
    <w:rsid w:val="00800916"/>
    <w:rsid w:val="0080095A"/>
    <w:rsid w:val="00800B90"/>
    <w:rsid w:val="00800DC3"/>
    <w:rsid w:val="00800DEA"/>
    <w:rsid w:val="008012FC"/>
    <w:rsid w:val="00801763"/>
    <w:rsid w:val="008017F2"/>
    <w:rsid w:val="00801992"/>
    <w:rsid w:val="00801D1D"/>
    <w:rsid w:val="00801E37"/>
    <w:rsid w:val="00801E8B"/>
    <w:rsid w:val="00801F00"/>
    <w:rsid w:val="00801F5D"/>
    <w:rsid w:val="008020F5"/>
    <w:rsid w:val="008021DE"/>
    <w:rsid w:val="00802390"/>
    <w:rsid w:val="00802622"/>
    <w:rsid w:val="00802777"/>
    <w:rsid w:val="0080278F"/>
    <w:rsid w:val="00802B9A"/>
    <w:rsid w:val="00802C6C"/>
    <w:rsid w:val="008030A5"/>
    <w:rsid w:val="008031C8"/>
    <w:rsid w:val="008036A4"/>
    <w:rsid w:val="00803ECA"/>
    <w:rsid w:val="00804AE3"/>
    <w:rsid w:val="00804E13"/>
    <w:rsid w:val="00804EAD"/>
    <w:rsid w:val="00804EAF"/>
    <w:rsid w:val="00805479"/>
    <w:rsid w:val="008054E0"/>
    <w:rsid w:val="0080554E"/>
    <w:rsid w:val="0080560E"/>
    <w:rsid w:val="008056A5"/>
    <w:rsid w:val="00805849"/>
    <w:rsid w:val="00805881"/>
    <w:rsid w:val="00805964"/>
    <w:rsid w:val="00805979"/>
    <w:rsid w:val="008059E7"/>
    <w:rsid w:val="00805EB7"/>
    <w:rsid w:val="00805F69"/>
    <w:rsid w:val="00806440"/>
    <w:rsid w:val="008064D4"/>
    <w:rsid w:val="00806777"/>
    <w:rsid w:val="008067D8"/>
    <w:rsid w:val="00806E9A"/>
    <w:rsid w:val="00807051"/>
    <w:rsid w:val="00807089"/>
    <w:rsid w:val="0080710F"/>
    <w:rsid w:val="00807135"/>
    <w:rsid w:val="008074D5"/>
    <w:rsid w:val="00807558"/>
    <w:rsid w:val="00807E9F"/>
    <w:rsid w:val="00807FD3"/>
    <w:rsid w:val="00807FD5"/>
    <w:rsid w:val="00810179"/>
    <w:rsid w:val="00810463"/>
    <w:rsid w:val="008104A2"/>
    <w:rsid w:val="008104BB"/>
    <w:rsid w:val="00810670"/>
    <w:rsid w:val="00810805"/>
    <w:rsid w:val="00810B82"/>
    <w:rsid w:val="00810C6D"/>
    <w:rsid w:val="00811135"/>
    <w:rsid w:val="008112E4"/>
    <w:rsid w:val="008115C4"/>
    <w:rsid w:val="008115CD"/>
    <w:rsid w:val="00811688"/>
    <w:rsid w:val="00811E5F"/>
    <w:rsid w:val="0081218B"/>
    <w:rsid w:val="00812560"/>
    <w:rsid w:val="0081286A"/>
    <w:rsid w:val="00812A65"/>
    <w:rsid w:val="00812C87"/>
    <w:rsid w:val="00812DDD"/>
    <w:rsid w:val="00812E42"/>
    <w:rsid w:val="008131D5"/>
    <w:rsid w:val="008132B4"/>
    <w:rsid w:val="00813654"/>
    <w:rsid w:val="00813833"/>
    <w:rsid w:val="00813B6D"/>
    <w:rsid w:val="00813E26"/>
    <w:rsid w:val="0081443B"/>
    <w:rsid w:val="0081451C"/>
    <w:rsid w:val="008145E1"/>
    <w:rsid w:val="0081471D"/>
    <w:rsid w:val="00814876"/>
    <w:rsid w:val="00814A2C"/>
    <w:rsid w:val="00814A5D"/>
    <w:rsid w:val="00814DDD"/>
    <w:rsid w:val="00815217"/>
    <w:rsid w:val="008154BF"/>
    <w:rsid w:val="00815682"/>
    <w:rsid w:val="00815A76"/>
    <w:rsid w:val="00815ED3"/>
    <w:rsid w:val="00816082"/>
    <w:rsid w:val="00816BE1"/>
    <w:rsid w:val="00816D63"/>
    <w:rsid w:val="00816D6D"/>
    <w:rsid w:val="00816E9C"/>
    <w:rsid w:val="0081721E"/>
    <w:rsid w:val="008174D0"/>
    <w:rsid w:val="00817656"/>
    <w:rsid w:val="00817E21"/>
    <w:rsid w:val="00817FF8"/>
    <w:rsid w:val="00820053"/>
    <w:rsid w:val="008201C9"/>
    <w:rsid w:val="008201E6"/>
    <w:rsid w:val="0082066B"/>
    <w:rsid w:val="0082067A"/>
    <w:rsid w:val="008206AA"/>
    <w:rsid w:val="00820DED"/>
    <w:rsid w:val="00821106"/>
    <w:rsid w:val="008217EF"/>
    <w:rsid w:val="008218B2"/>
    <w:rsid w:val="0082192C"/>
    <w:rsid w:val="00821948"/>
    <w:rsid w:val="00821C18"/>
    <w:rsid w:val="00821DA6"/>
    <w:rsid w:val="008226AF"/>
    <w:rsid w:val="00822C1F"/>
    <w:rsid w:val="00822EDF"/>
    <w:rsid w:val="00823068"/>
    <w:rsid w:val="0082360C"/>
    <w:rsid w:val="0082382D"/>
    <w:rsid w:val="00823872"/>
    <w:rsid w:val="00823C80"/>
    <w:rsid w:val="0082435A"/>
    <w:rsid w:val="0082449F"/>
    <w:rsid w:val="00824641"/>
    <w:rsid w:val="00824966"/>
    <w:rsid w:val="00824AC3"/>
    <w:rsid w:val="00824C8E"/>
    <w:rsid w:val="00825077"/>
    <w:rsid w:val="008250E7"/>
    <w:rsid w:val="008254F8"/>
    <w:rsid w:val="0082560B"/>
    <w:rsid w:val="00825943"/>
    <w:rsid w:val="00825C45"/>
    <w:rsid w:val="00826043"/>
    <w:rsid w:val="008264DB"/>
    <w:rsid w:val="008265EA"/>
    <w:rsid w:val="00826696"/>
    <w:rsid w:val="0082679D"/>
    <w:rsid w:val="008267F1"/>
    <w:rsid w:val="00826973"/>
    <w:rsid w:val="008269EF"/>
    <w:rsid w:val="008271FA"/>
    <w:rsid w:val="00827565"/>
    <w:rsid w:val="00827961"/>
    <w:rsid w:val="00827B75"/>
    <w:rsid w:val="00827C3D"/>
    <w:rsid w:val="00830222"/>
    <w:rsid w:val="0083073C"/>
    <w:rsid w:val="0083077E"/>
    <w:rsid w:val="00830D90"/>
    <w:rsid w:val="00830FD8"/>
    <w:rsid w:val="008311A9"/>
    <w:rsid w:val="00831268"/>
    <w:rsid w:val="008312E1"/>
    <w:rsid w:val="00831921"/>
    <w:rsid w:val="00831F5A"/>
    <w:rsid w:val="00832362"/>
    <w:rsid w:val="00832411"/>
    <w:rsid w:val="00832C43"/>
    <w:rsid w:val="0083348B"/>
    <w:rsid w:val="008334A5"/>
    <w:rsid w:val="0083350A"/>
    <w:rsid w:val="0083378D"/>
    <w:rsid w:val="00833BF7"/>
    <w:rsid w:val="008343FC"/>
    <w:rsid w:val="00834601"/>
    <w:rsid w:val="00834B98"/>
    <w:rsid w:val="00835170"/>
    <w:rsid w:val="00835540"/>
    <w:rsid w:val="00835876"/>
    <w:rsid w:val="00835C5B"/>
    <w:rsid w:val="00836009"/>
    <w:rsid w:val="00836166"/>
    <w:rsid w:val="008362F6"/>
    <w:rsid w:val="00836312"/>
    <w:rsid w:val="0083648F"/>
    <w:rsid w:val="008364E7"/>
    <w:rsid w:val="00836667"/>
    <w:rsid w:val="00836884"/>
    <w:rsid w:val="008368A1"/>
    <w:rsid w:val="008369AC"/>
    <w:rsid w:val="00836DAB"/>
    <w:rsid w:val="00837282"/>
    <w:rsid w:val="00837304"/>
    <w:rsid w:val="0083758D"/>
    <w:rsid w:val="008375FF"/>
    <w:rsid w:val="008376D9"/>
    <w:rsid w:val="0083770C"/>
    <w:rsid w:val="0083774F"/>
    <w:rsid w:val="008379DE"/>
    <w:rsid w:val="00837A1E"/>
    <w:rsid w:val="00837AC7"/>
    <w:rsid w:val="00837CF5"/>
    <w:rsid w:val="00837E70"/>
    <w:rsid w:val="00837F01"/>
    <w:rsid w:val="0084016D"/>
    <w:rsid w:val="00840B43"/>
    <w:rsid w:val="00840B73"/>
    <w:rsid w:val="00840CC6"/>
    <w:rsid w:val="00840D73"/>
    <w:rsid w:val="008411FB"/>
    <w:rsid w:val="00841464"/>
    <w:rsid w:val="008416E1"/>
    <w:rsid w:val="008416FA"/>
    <w:rsid w:val="008419C5"/>
    <w:rsid w:val="00841AEB"/>
    <w:rsid w:val="00841CF9"/>
    <w:rsid w:val="00841EF5"/>
    <w:rsid w:val="008422AB"/>
    <w:rsid w:val="008429CD"/>
    <w:rsid w:val="00843464"/>
    <w:rsid w:val="00843679"/>
    <w:rsid w:val="00843BD9"/>
    <w:rsid w:val="00843C93"/>
    <w:rsid w:val="00843D72"/>
    <w:rsid w:val="00843D86"/>
    <w:rsid w:val="00843F28"/>
    <w:rsid w:val="00844127"/>
    <w:rsid w:val="00844337"/>
    <w:rsid w:val="00844633"/>
    <w:rsid w:val="008449A0"/>
    <w:rsid w:val="00844A12"/>
    <w:rsid w:val="00844A88"/>
    <w:rsid w:val="008450C4"/>
    <w:rsid w:val="008450E2"/>
    <w:rsid w:val="00845379"/>
    <w:rsid w:val="008455DB"/>
    <w:rsid w:val="008455F0"/>
    <w:rsid w:val="008456BA"/>
    <w:rsid w:val="008456EE"/>
    <w:rsid w:val="008457E0"/>
    <w:rsid w:val="00845A4C"/>
    <w:rsid w:val="00845A7B"/>
    <w:rsid w:val="00845B78"/>
    <w:rsid w:val="00845B90"/>
    <w:rsid w:val="008466C1"/>
    <w:rsid w:val="00846E24"/>
    <w:rsid w:val="00846FBF"/>
    <w:rsid w:val="00846FF6"/>
    <w:rsid w:val="00847136"/>
    <w:rsid w:val="008475BF"/>
    <w:rsid w:val="00847ABE"/>
    <w:rsid w:val="00847DCE"/>
    <w:rsid w:val="008502AE"/>
    <w:rsid w:val="00850513"/>
    <w:rsid w:val="008507CB"/>
    <w:rsid w:val="008509E9"/>
    <w:rsid w:val="00850A71"/>
    <w:rsid w:val="00851925"/>
    <w:rsid w:val="00851C13"/>
    <w:rsid w:val="00851F79"/>
    <w:rsid w:val="00852225"/>
    <w:rsid w:val="00852345"/>
    <w:rsid w:val="00852354"/>
    <w:rsid w:val="00852436"/>
    <w:rsid w:val="0085325C"/>
    <w:rsid w:val="00853339"/>
    <w:rsid w:val="00853561"/>
    <w:rsid w:val="00853B56"/>
    <w:rsid w:val="00854009"/>
    <w:rsid w:val="0085409A"/>
    <w:rsid w:val="008544AD"/>
    <w:rsid w:val="00854545"/>
    <w:rsid w:val="0085455A"/>
    <w:rsid w:val="0085469E"/>
    <w:rsid w:val="00854A7F"/>
    <w:rsid w:val="00854AE2"/>
    <w:rsid w:val="00854DAA"/>
    <w:rsid w:val="008558A6"/>
    <w:rsid w:val="008558B2"/>
    <w:rsid w:val="00855917"/>
    <w:rsid w:val="00855BAD"/>
    <w:rsid w:val="008564C0"/>
    <w:rsid w:val="00856C31"/>
    <w:rsid w:val="00856F2F"/>
    <w:rsid w:val="0085708A"/>
    <w:rsid w:val="00857275"/>
    <w:rsid w:val="00857305"/>
    <w:rsid w:val="008575BA"/>
    <w:rsid w:val="0085772B"/>
    <w:rsid w:val="00857AB6"/>
    <w:rsid w:val="00857DDE"/>
    <w:rsid w:val="00857E5F"/>
    <w:rsid w:val="00857FEA"/>
    <w:rsid w:val="0086043B"/>
    <w:rsid w:val="0086043E"/>
    <w:rsid w:val="00860748"/>
    <w:rsid w:val="00860B64"/>
    <w:rsid w:val="00860DD5"/>
    <w:rsid w:val="00861166"/>
    <w:rsid w:val="00861306"/>
    <w:rsid w:val="008617CD"/>
    <w:rsid w:val="00861974"/>
    <w:rsid w:val="00861C81"/>
    <w:rsid w:val="00861E08"/>
    <w:rsid w:val="008623A3"/>
    <w:rsid w:val="008624C2"/>
    <w:rsid w:val="0086262D"/>
    <w:rsid w:val="0086280C"/>
    <w:rsid w:val="00862AB5"/>
    <w:rsid w:val="00862C43"/>
    <w:rsid w:val="00863266"/>
    <w:rsid w:val="00863473"/>
    <w:rsid w:val="008635E8"/>
    <w:rsid w:val="00863BB4"/>
    <w:rsid w:val="00863BFF"/>
    <w:rsid w:val="00863E97"/>
    <w:rsid w:val="00863EF2"/>
    <w:rsid w:val="0086413B"/>
    <w:rsid w:val="008642C7"/>
    <w:rsid w:val="008646CF"/>
    <w:rsid w:val="00864858"/>
    <w:rsid w:val="00864C0D"/>
    <w:rsid w:val="00864D93"/>
    <w:rsid w:val="00865958"/>
    <w:rsid w:val="00865A71"/>
    <w:rsid w:val="00865AC0"/>
    <w:rsid w:val="00865D21"/>
    <w:rsid w:val="00866861"/>
    <w:rsid w:val="00866A26"/>
    <w:rsid w:val="00866BB0"/>
    <w:rsid w:val="00866D94"/>
    <w:rsid w:val="0086701D"/>
    <w:rsid w:val="00867171"/>
    <w:rsid w:val="008672A8"/>
    <w:rsid w:val="008678B9"/>
    <w:rsid w:val="00867C46"/>
    <w:rsid w:val="008701FC"/>
    <w:rsid w:val="008704BF"/>
    <w:rsid w:val="008704C2"/>
    <w:rsid w:val="00871500"/>
    <w:rsid w:val="008715C9"/>
    <w:rsid w:val="00871A77"/>
    <w:rsid w:val="00871C62"/>
    <w:rsid w:val="00871DD2"/>
    <w:rsid w:val="00872281"/>
    <w:rsid w:val="00872D20"/>
    <w:rsid w:val="00872D95"/>
    <w:rsid w:val="00872EB7"/>
    <w:rsid w:val="0087330B"/>
    <w:rsid w:val="00873330"/>
    <w:rsid w:val="0087335C"/>
    <w:rsid w:val="008735CF"/>
    <w:rsid w:val="00873718"/>
    <w:rsid w:val="0087375B"/>
    <w:rsid w:val="008737A7"/>
    <w:rsid w:val="00873A54"/>
    <w:rsid w:val="00873CA6"/>
    <w:rsid w:val="00873D69"/>
    <w:rsid w:val="008741E1"/>
    <w:rsid w:val="008743C5"/>
    <w:rsid w:val="0087458D"/>
    <w:rsid w:val="00874741"/>
    <w:rsid w:val="00874767"/>
    <w:rsid w:val="00875B07"/>
    <w:rsid w:val="00876177"/>
    <w:rsid w:val="00876191"/>
    <w:rsid w:val="0087653B"/>
    <w:rsid w:val="00877371"/>
    <w:rsid w:val="008776D9"/>
    <w:rsid w:val="00877AE3"/>
    <w:rsid w:val="00877BBB"/>
    <w:rsid w:val="00877D6E"/>
    <w:rsid w:val="00877D89"/>
    <w:rsid w:val="00880234"/>
    <w:rsid w:val="00880341"/>
    <w:rsid w:val="008804CB"/>
    <w:rsid w:val="00880553"/>
    <w:rsid w:val="00880D87"/>
    <w:rsid w:val="00880FAF"/>
    <w:rsid w:val="008812A4"/>
    <w:rsid w:val="00881395"/>
    <w:rsid w:val="0088152C"/>
    <w:rsid w:val="00881740"/>
    <w:rsid w:val="00881795"/>
    <w:rsid w:val="0088193E"/>
    <w:rsid w:val="008819E8"/>
    <w:rsid w:val="00881DFC"/>
    <w:rsid w:val="00881E6D"/>
    <w:rsid w:val="008820BB"/>
    <w:rsid w:val="008823F7"/>
    <w:rsid w:val="00882727"/>
    <w:rsid w:val="0088273B"/>
    <w:rsid w:val="0088306A"/>
    <w:rsid w:val="008831B8"/>
    <w:rsid w:val="008831C1"/>
    <w:rsid w:val="008833F7"/>
    <w:rsid w:val="00883436"/>
    <w:rsid w:val="008835EF"/>
    <w:rsid w:val="00883690"/>
    <w:rsid w:val="008838D5"/>
    <w:rsid w:val="0088397B"/>
    <w:rsid w:val="00883F79"/>
    <w:rsid w:val="00883FF8"/>
    <w:rsid w:val="00884317"/>
    <w:rsid w:val="00884570"/>
    <w:rsid w:val="008848E2"/>
    <w:rsid w:val="00884A75"/>
    <w:rsid w:val="00884A95"/>
    <w:rsid w:val="00884BE6"/>
    <w:rsid w:val="00884F71"/>
    <w:rsid w:val="00884FE3"/>
    <w:rsid w:val="00885068"/>
    <w:rsid w:val="008851DD"/>
    <w:rsid w:val="00885AAB"/>
    <w:rsid w:val="00885B62"/>
    <w:rsid w:val="00885C7E"/>
    <w:rsid w:val="00886345"/>
    <w:rsid w:val="0088674A"/>
    <w:rsid w:val="008867D7"/>
    <w:rsid w:val="008869B3"/>
    <w:rsid w:val="00886D93"/>
    <w:rsid w:val="00887029"/>
    <w:rsid w:val="008871B6"/>
    <w:rsid w:val="008872E5"/>
    <w:rsid w:val="00887578"/>
    <w:rsid w:val="0088760D"/>
    <w:rsid w:val="008878F5"/>
    <w:rsid w:val="00887A7B"/>
    <w:rsid w:val="00887EE3"/>
    <w:rsid w:val="00887FE8"/>
    <w:rsid w:val="00890091"/>
    <w:rsid w:val="00890370"/>
    <w:rsid w:val="00890407"/>
    <w:rsid w:val="0089055C"/>
    <w:rsid w:val="0089056B"/>
    <w:rsid w:val="00891534"/>
    <w:rsid w:val="00891558"/>
    <w:rsid w:val="008917BD"/>
    <w:rsid w:val="008917F2"/>
    <w:rsid w:val="00891977"/>
    <w:rsid w:val="00891B29"/>
    <w:rsid w:val="00891CBB"/>
    <w:rsid w:val="00891DF3"/>
    <w:rsid w:val="00892097"/>
    <w:rsid w:val="008923B5"/>
    <w:rsid w:val="0089243A"/>
    <w:rsid w:val="008924BD"/>
    <w:rsid w:val="008927FF"/>
    <w:rsid w:val="008929BF"/>
    <w:rsid w:val="00892E83"/>
    <w:rsid w:val="00892F39"/>
    <w:rsid w:val="00893334"/>
    <w:rsid w:val="0089351C"/>
    <w:rsid w:val="00893744"/>
    <w:rsid w:val="00893757"/>
    <w:rsid w:val="00893BBE"/>
    <w:rsid w:val="00893FA3"/>
    <w:rsid w:val="008943AC"/>
    <w:rsid w:val="008945C2"/>
    <w:rsid w:val="00894977"/>
    <w:rsid w:val="0089514F"/>
    <w:rsid w:val="00895221"/>
    <w:rsid w:val="00895236"/>
    <w:rsid w:val="00895282"/>
    <w:rsid w:val="008953FA"/>
    <w:rsid w:val="008954A5"/>
    <w:rsid w:val="00895591"/>
    <w:rsid w:val="0089589F"/>
    <w:rsid w:val="00895C40"/>
    <w:rsid w:val="00895EE9"/>
    <w:rsid w:val="00895F16"/>
    <w:rsid w:val="00895F36"/>
    <w:rsid w:val="00895F7E"/>
    <w:rsid w:val="00895FA2"/>
    <w:rsid w:val="008964CA"/>
    <w:rsid w:val="008968EB"/>
    <w:rsid w:val="00896948"/>
    <w:rsid w:val="00896B19"/>
    <w:rsid w:val="00896F90"/>
    <w:rsid w:val="00897320"/>
    <w:rsid w:val="00897C92"/>
    <w:rsid w:val="00897CD0"/>
    <w:rsid w:val="00897E56"/>
    <w:rsid w:val="008A010E"/>
    <w:rsid w:val="008A044A"/>
    <w:rsid w:val="008A078C"/>
    <w:rsid w:val="008A0DF4"/>
    <w:rsid w:val="008A125F"/>
    <w:rsid w:val="008A1278"/>
    <w:rsid w:val="008A12A4"/>
    <w:rsid w:val="008A160E"/>
    <w:rsid w:val="008A16F5"/>
    <w:rsid w:val="008A196B"/>
    <w:rsid w:val="008A1DE2"/>
    <w:rsid w:val="008A1F01"/>
    <w:rsid w:val="008A1F6C"/>
    <w:rsid w:val="008A21C9"/>
    <w:rsid w:val="008A2276"/>
    <w:rsid w:val="008A2660"/>
    <w:rsid w:val="008A26BA"/>
    <w:rsid w:val="008A26E6"/>
    <w:rsid w:val="008A2C22"/>
    <w:rsid w:val="008A303B"/>
    <w:rsid w:val="008A3734"/>
    <w:rsid w:val="008A37BA"/>
    <w:rsid w:val="008A3C27"/>
    <w:rsid w:val="008A44BF"/>
    <w:rsid w:val="008A4690"/>
    <w:rsid w:val="008A4A77"/>
    <w:rsid w:val="008A4B3A"/>
    <w:rsid w:val="008A4C0D"/>
    <w:rsid w:val="008A4CCB"/>
    <w:rsid w:val="008A4EC6"/>
    <w:rsid w:val="008A5743"/>
    <w:rsid w:val="008A5770"/>
    <w:rsid w:val="008A5831"/>
    <w:rsid w:val="008A5931"/>
    <w:rsid w:val="008A5A7D"/>
    <w:rsid w:val="008A5FA4"/>
    <w:rsid w:val="008A606D"/>
    <w:rsid w:val="008A61A1"/>
    <w:rsid w:val="008A6275"/>
    <w:rsid w:val="008A632F"/>
    <w:rsid w:val="008A634C"/>
    <w:rsid w:val="008A736A"/>
    <w:rsid w:val="008A76C4"/>
    <w:rsid w:val="008A7794"/>
    <w:rsid w:val="008A7A5C"/>
    <w:rsid w:val="008B01E6"/>
    <w:rsid w:val="008B0420"/>
    <w:rsid w:val="008B08C4"/>
    <w:rsid w:val="008B0A77"/>
    <w:rsid w:val="008B0DF4"/>
    <w:rsid w:val="008B120B"/>
    <w:rsid w:val="008B13B4"/>
    <w:rsid w:val="008B1562"/>
    <w:rsid w:val="008B17E4"/>
    <w:rsid w:val="008B1814"/>
    <w:rsid w:val="008B1A9C"/>
    <w:rsid w:val="008B1C03"/>
    <w:rsid w:val="008B1D6D"/>
    <w:rsid w:val="008B1E85"/>
    <w:rsid w:val="008B23B1"/>
    <w:rsid w:val="008B2557"/>
    <w:rsid w:val="008B27AB"/>
    <w:rsid w:val="008B2954"/>
    <w:rsid w:val="008B2985"/>
    <w:rsid w:val="008B2EE8"/>
    <w:rsid w:val="008B2F9A"/>
    <w:rsid w:val="008B37E4"/>
    <w:rsid w:val="008B3E48"/>
    <w:rsid w:val="008B3EB8"/>
    <w:rsid w:val="008B41C0"/>
    <w:rsid w:val="008B4403"/>
    <w:rsid w:val="008B47B5"/>
    <w:rsid w:val="008B47DA"/>
    <w:rsid w:val="008B484C"/>
    <w:rsid w:val="008B48B1"/>
    <w:rsid w:val="008B4920"/>
    <w:rsid w:val="008B4B28"/>
    <w:rsid w:val="008B4B4C"/>
    <w:rsid w:val="008B4B69"/>
    <w:rsid w:val="008B50E9"/>
    <w:rsid w:val="008B5905"/>
    <w:rsid w:val="008B5D7B"/>
    <w:rsid w:val="008B5E1B"/>
    <w:rsid w:val="008B5ED0"/>
    <w:rsid w:val="008B5F6B"/>
    <w:rsid w:val="008B5FCF"/>
    <w:rsid w:val="008B6407"/>
    <w:rsid w:val="008B652A"/>
    <w:rsid w:val="008B691C"/>
    <w:rsid w:val="008B6ADD"/>
    <w:rsid w:val="008B6CFD"/>
    <w:rsid w:val="008B6D02"/>
    <w:rsid w:val="008B6EBC"/>
    <w:rsid w:val="008B6EDA"/>
    <w:rsid w:val="008B6F97"/>
    <w:rsid w:val="008B706C"/>
    <w:rsid w:val="008B7593"/>
    <w:rsid w:val="008B75EC"/>
    <w:rsid w:val="008B7923"/>
    <w:rsid w:val="008B79FD"/>
    <w:rsid w:val="008B7CF2"/>
    <w:rsid w:val="008B7F64"/>
    <w:rsid w:val="008C001C"/>
    <w:rsid w:val="008C045C"/>
    <w:rsid w:val="008C0480"/>
    <w:rsid w:val="008C092E"/>
    <w:rsid w:val="008C09F2"/>
    <w:rsid w:val="008C0A22"/>
    <w:rsid w:val="008C0A41"/>
    <w:rsid w:val="008C0E81"/>
    <w:rsid w:val="008C10C1"/>
    <w:rsid w:val="008C143E"/>
    <w:rsid w:val="008C1474"/>
    <w:rsid w:val="008C18D6"/>
    <w:rsid w:val="008C1C2F"/>
    <w:rsid w:val="008C1D21"/>
    <w:rsid w:val="008C1D6D"/>
    <w:rsid w:val="008C1D98"/>
    <w:rsid w:val="008C2175"/>
    <w:rsid w:val="008C2722"/>
    <w:rsid w:val="008C2786"/>
    <w:rsid w:val="008C27DD"/>
    <w:rsid w:val="008C2D48"/>
    <w:rsid w:val="008C31E1"/>
    <w:rsid w:val="008C347D"/>
    <w:rsid w:val="008C35C8"/>
    <w:rsid w:val="008C367C"/>
    <w:rsid w:val="008C3DF1"/>
    <w:rsid w:val="008C3F22"/>
    <w:rsid w:val="008C40B2"/>
    <w:rsid w:val="008C49BA"/>
    <w:rsid w:val="008C4A66"/>
    <w:rsid w:val="008C4DE7"/>
    <w:rsid w:val="008C4E38"/>
    <w:rsid w:val="008C4E72"/>
    <w:rsid w:val="008C4EB5"/>
    <w:rsid w:val="008C5173"/>
    <w:rsid w:val="008C52A4"/>
    <w:rsid w:val="008C5559"/>
    <w:rsid w:val="008C595D"/>
    <w:rsid w:val="008C5A12"/>
    <w:rsid w:val="008C5B4E"/>
    <w:rsid w:val="008C5CC4"/>
    <w:rsid w:val="008C6097"/>
    <w:rsid w:val="008C64AC"/>
    <w:rsid w:val="008C64B3"/>
    <w:rsid w:val="008C64B5"/>
    <w:rsid w:val="008C6526"/>
    <w:rsid w:val="008C662D"/>
    <w:rsid w:val="008C6905"/>
    <w:rsid w:val="008C69C7"/>
    <w:rsid w:val="008C6DF9"/>
    <w:rsid w:val="008C6FE7"/>
    <w:rsid w:val="008C7204"/>
    <w:rsid w:val="008C7246"/>
    <w:rsid w:val="008C7411"/>
    <w:rsid w:val="008C74C1"/>
    <w:rsid w:val="008C7716"/>
    <w:rsid w:val="008C79B5"/>
    <w:rsid w:val="008C7AEE"/>
    <w:rsid w:val="008C7C91"/>
    <w:rsid w:val="008C7EBA"/>
    <w:rsid w:val="008C7FA8"/>
    <w:rsid w:val="008D052F"/>
    <w:rsid w:val="008D05A0"/>
    <w:rsid w:val="008D0689"/>
    <w:rsid w:val="008D0824"/>
    <w:rsid w:val="008D0957"/>
    <w:rsid w:val="008D09F6"/>
    <w:rsid w:val="008D0AFD"/>
    <w:rsid w:val="008D0DEF"/>
    <w:rsid w:val="008D0F39"/>
    <w:rsid w:val="008D1207"/>
    <w:rsid w:val="008D133B"/>
    <w:rsid w:val="008D13A4"/>
    <w:rsid w:val="008D1799"/>
    <w:rsid w:val="008D1AD0"/>
    <w:rsid w:val="008D1CB8"/>
    <w:rsid w:val="008D1D71"/>
    <w:rsid w:val="008D1FC9"/>
    <w:rsid w:val="008D20C9"/>
    <w:rsid w:val="008D2138"/>
    <w:rsid w:val="008D2365"/>
    <w:rsid w:val="008D246A"/>
    <w:rsid w:val="008D24F8"/>
    <w:rsid w:val="008D2781"/>
    <w:rsid w:val="008D2A6E"/>
    <w:rsid w:val="008D3178"/>
    <w:rsid w:val="008D3326"/>
    <w:rsid w:val="008D3425"/>
    <w:rsid w:val="008D36EE"/>
    <w:rsid w:val="008D3906"/>
    <w:rsid w:val="008D3940"/>
    <w:rsid w:val="008D3A73"/>
    <w:rsid w:val="008D3CE4"/>
    <w:rsid w:val="008D44DF"/>
    <w:rsid w:val="008D46FA"/>
    <w:rsid w:val="008D4DFB"/>
    <w:rsid w:val="008D4F1B"/>
    <w:rsid w:val="008D4FEA"/>
    <w:rsid w:val="008D55D6"/>
    <w:rsid w:val="008D56CF"/>
    <w:rsid w:val="008D571D"/>
    <w:rsid w:val="008D577D"/>
    <w:rsid w:val="008D5C34"/>
    <w:rsid w:val="008D6515"/>
    <w:rsid w:val="008D6926"/>
    <w:rsid w:val="008D6C0F"/>
    <w:rsid w:val="008D6C3B"/>
    <w:rsid w:val="008D6D88"/>
    <w:rsid w:val="008D6E30"/>
    <w:rsid w:val="008D6F00"/>
    <w:rsid w:val="008D70C1"/>
    <w:rsid w:val="008D793F"/>
    <w:rsid w:val="008D7A32"/>
    <w:rsid w:val="008D7E2D"/>
    <w:rsid w:val="008D7FBF"/>
    <w:rsid w:val="008E0448"/>
    <w:rsid w:val="008E07C7"/>
    <w:rsid w:val="008E083F"/>
    <w:rsid w:val="008E13AF"/>
    <w:rsid w:val="008E2167"/>
    <w:rsid w:val="008E21D0"/>
    <w:rsid w:val="008E21E2"/>
    <w:rsid w:val="008E22C7"/>
    <w:rsid w:val="008E2533"/>
    <w:rsid w:val="008E292C"/>
    <w:rsid w:val="008E29A6"/>
    <w:rsid w:val="008E2D00"/>
    <w:rsid w:val="008E2D01"/>
    <w:rsid w:val="008E2D34"/>
    <w:rsid w:val="008E30FC"/>
    <w:rsid w:val="008E358C"/>
    <w:rsid w:val="008E3623"/>
    <w:rsid w:val="008E3737"/>
    <w:rsid w:val="008E3881"/>
    <w:rsid w:val="008E4169"/>
    <w:rsid w:val="008E4192"/>
    <w:rsid w:val="008E4312"/>
    <w:rsid w:val="008E4E88"/>
    <w:rsid w:val="008E544A"/>
    <w:rsid w:val="008E56F4"/>
    <w:rsid w:val="008E59B7"/>
    <w:rsid w:val="008E5BFC"/>
    <w:rsid w:val="008E6118"/>
    <w:rsid w:val="008E639F"/>
    <w:rsid w:val="008E6740"/>
    <w:rsid w:val="008E6AB5"/>
    <w:rsid w:val="008E6CC8"/>
    <w:rsid w:val="008E6E13"/>
    <w:rsid w:val="008E7383"/>
    <w:rsid w:val="008E74C5"/>
    <w:rsid w:val="008E75B8"/>
    <w:rsid w:val="008E7982"/>
    <w:rsid w:val="008E79EF"/>
    <w:rsid w:val="008E7AFC"/>
    <w:rsid w:val="008E7B68"/>
    <w:rsid w:val="008E7BDF"/>
    <w:rsid w:val="008E7BEE"/>
    <w:rsid w:val="008E7C15"/>
    <w:rsid w:val="008E7C98"/>
    <w:rsid w:val="008F01B4"/>
    <w:rsid w:val="008F02F5"/>
    <w:rsid w:val="008F0363"/>
    <w:rsid w:val="008F06F6"/>
    <w:rsid w:val="008F0AE8"/>
    <w:rsid w:val="008F0DE3"/>
    <w:rsid w:val="008F1C94"/>
    <w:rsid w:val="008F1DEF"/>
    <w:rsid w:val="008F224B"/>
    <w:rsid w:val="008F2572"/>
    <w:rsid w:val="008F2597"/>
    <w:rsid w:val="008F264F"/>
    <w:rsid w:val="008F26C6"/>
    <w:rsid w:val="008F2819"/>
    <w:rsid w:val="008F2F2D"/>
    <w:rsid w:val="008F3096"/>
    <w:rsid w:val="008F32A5"/>
    <w:rsid w:val="008F36D9"/>
    <w:rsid w:val="008F3860"/>
    <w:rsid w:val="008F3A09"/>
    <w:rsid w:val="008F3BE1"/>
    <w:rsid w:val="008F3CDA"/>
    <w:rsid w:val="008F4077"/>
    <w:rsid w:val="008F4148"/>
    <w:rsid w:val="008F4423"/>
    <w:rsid w:val="008F48B2"/>
    <w:rsid w:val="008F498F"/>
    <w:rsid w:val="008F49A0"/>
    <w:rsid w:val="008F4C99"/>
    <w:rsid w:val="008F4F79"/>
    <w:rsid w:val="008F517F"/>
    <w:rsid w:val="008F53B8"/>
    <w:rsid w:val="008F53FF"/>
    <w:rsid w:val="008F5546"/>
    <w:rsid w:val="008F5AF1"/>
    <w:rsid w:val="008F5D37"/>
    <w:rsid w:val="008F5DFB"/>
    <w:rsid w:val="008F5F3C"/>
    <w:rsid w:val="008F5FD5"/>
    <w:rsid w:val="008F626C"/>
    <w:rsid w:val="008F63B7"/>
    <w:rsid w:val="008F6A22"/>
    <w:rsid w:val="008F6FD3"/>
    <w:rsid w:val="008F7660"/>
    <w:rsid w:val="008F7A90"/>
    <w:rsid w:val="008F7BA7"/>
    <w:rsid w:val="008F7D28"/>
    <w:rsid w:val="008F7E5E"/>
    <w:rsid w:val="0090002E"/>
    <w:rsid w:val="00900172"/>
    <w:rsid w:val="009012DF"/>
    <w:rsid w:val="0090131F"/>
    <w:rsid w:val="00901397"/>
    <w:rsid w:val="00901443"/>
    <w:rsid w:val="00901465"/>
    <w:rsid w:val="009018E9"/>
    <w:rsid w:val="00901A9D"/>
    <w:rsid w:val="00901D9A"/>
    <w:rsid w:val="00902479"/>
    <w:rsid w:val="009025B8"/>
    <w:rsid w:val="009026E6"/>
    <w:rsid w:val="00902EBE"/>
    <w:rsid w:val="00902EEB"/>
    <w:rsid w:val="0090334A"/>
    <w:rsid w:val="00903351"/>
    <w:rsid w:val="009034A7"/>
    <w:rsid w:val="00903574"/>
    <w:rsid w:val="009035EB"/>
    <w:rsid w:val="009039CF"/>
    <w:rsid w:val="00903DD0"/>
    <w:rsid w:val="00903DFA"/>
    <w:rsid w:val="00903F38"/>
    <w:rsid w:val="00904111"/>
    <w:rsid w:val="00904405"/>
    <w:rsid w:val="0090456F"/>
    <w:rsid w:val="00904CA9"/>
    <w:rsid w:val="009055FA"/>
    <w:rsid w:val="009057AE"/>
    <w:rsid w:val="00905917"/>
    <w:rsid w:val="00905D73"/>
    <w:rsid w:val="00906085"/>
    <w:rsid w:val="009061E2"/>
    <w:rsid w:val="009062CE"/>
    <w:rsid w:val="00906307"/>
    <w:rsid w:val="009065FC"/>
    <w:rsid w:val="00906619"/>
    <w:rsid w:val="00906931"/>
    <w:rsid w:val="00906D39"/>
    <w:rsid w:val="00906E35"/>
    <w:rsid w:val="009079BC"/>
    <w:rsid w:val="00907D29"/>
    <w:rsid w:val="00907F36"/>
    <w:rsid w:val="00907FF1"/>
    <w:rsid w:val="009100D4"/>
    <w:rsid w:val="009101F8"/>
    <w:rsid w:val="00910284"/>
    <w:rsid w:val="00910543"/>
    <w:rsid w:val="009106C5"/>
    <w:rsid w:val="0091071E"/>
    <w:rsid w:val="00910A6D"/>
    <w:rsid w:val="00911009"/>
    <w:rsid w:val="0091126D"/>
    <w:rsid w:val="00911646"/>
    <w:rsid w:val="00912301"/>
    <w:rsid w:val="00912568"/>
    <w:rsid w:val="00912656"/>
    <w:rsid w:val="00912842"/>
    <w:rsid w:val="00912BB3"/>
    <w:rsid w:val="00912EAE"/>
    <w:rsid w:val="00913132"/>
    <w:rsid w:val="00913D59"/>
    <w:rsid w:val="00913E88"/>
    <w:rsid w:val="00913FAE"/>
    <w:rsid w:val="009140C5"/>
    <w:rsid w:val="00914742"/>
    <w:rsid w:val="00914A52"/>
    <w:rsid w:val="00914DCF"/>
    <w:rsid w:val="009159E3"/>
    <w:rsid w:val="00915A17"/>
    <w:rsid w:val="00915ACA"/>
    <w:rsid w:val="00915DB3"/>
    <w:rsid w:val="009163B9"/>
    <w:rsid w:val="00916467"/>
    <w:rsid w:val="0091649C"/>
    <w:rsid w:val="009165D2"/>
    <w:rsid w:val="00916989"/>
    <w:rsid w:val="00916FCB"/>
    <w:rsid w:val="009170AA"/>
    <w:rsid w:val="0091727C"/>
    <w:rsid w:val="009176AD"/>
    <w:rsid w:val="009176CD"/>
    <w:rsid w:val="009177C9"/>
    <w:rsid w:val="009177CA"/>
    <w:rsid w:val="00917824"/>
    <w:rsid w:val="00917965"/>
    <w:rsid w:val="00917D0D"/>
    <w:rsid w:val="00917D62"/>
    <w:rsid w:val="00917EC5"/>
    <w:rsid w:val="00920023"/>
    <w:rsid w:val="00920A99"/>
    <w:rsid w:val="00920D7D"/>
    <w:rsid w:val="0092105D"/>
    <w:rsid w:val="00921425"/>
    <w:rsid w:val="0092166F"/>
    <w:rsid w:val="00921B90"/>
    <w:rsid w:val="00921BC4"/>
    <w:rsid w:val="00921BE2"/>
    <w:rsid w:val="00921C50"/>
    <w:rsid w:val="00921DD8"/>
    <w:rsid w:val="00921DF9"/>
    <w:rsid w:val="009224B5"/>
    <w:rsid w:val="00922576"/>
    <w:rsid w:val="00922AC4"/>
    <w:rsid w:val="00922CA0"/>
    <w:rsid w:val="00922F0D"/>
    <w:rsid w:val="009230BC"/>
    <w:rsid w:val="0092362F"/>
    <w:rsid w:val="00923766"/>
    <w:rsid w:val="00923B03"/>
    <w:rsid w:val="00923E15"/>
    <w:rsid w:val="00923E47"/>
    <w:rsid w:val="00923F23"/>
    <w:rsid w:val="00924155"/>
    <w:rsid w:val="00924228"/>
    <w:rsid w:val="00924337"/>
    <w:rsid w:val="00924680"/>
    <w:rsid w:val="00924A87"/>
    <w:rsid w:val="00924D2B"/>
    <w:rsid w:val="00924E5E"/>
    <w:rsid w:val="00924E9B"/>
    <w:rsid w:val="00925113"/>
    <w:rsid w:val="009257F3"/>
    <w:rsid w:val="00925814"/>
    <w:rsid w:val="00925854"/>
    <w:rsid w:val="00926191"/>
    <w:rsid w:val="0092629A"/>
    <w:rsid w:val="00926565"/>
    <w:rsid w:val="00926BBF"/>
    <w:rsid w:val="00926D6F"/>
    <w:rsid w:val="00926FB9"/>
    <w:rsid w:val="00926FE8"/>
    <w:rsid w:val="00927175"/>
    <w:rsid w:val="009271F8"/>
    <w:rsid w:val="0092748A"/>
    <w:rsid w:val="009276C4"/>
    <w:rsid w:val="009278D8"/>
    <w:rsid w:val="00927A87"/>
    <w:rsid w:val="009300B2"/>
    <w:rsid w:val="00930185"/>
    <w:rsid w:val="009301B6"/>
    <w:rsid w:val="00930233"/>
    <w:rsid w:val="00930286"/>
    <w:rsid w:val="0093061B"/>
    <w:rsid w:val="00930630"/>
    <w:rsid w:val="00930647"/>
    <w:rsid w:val="009306A6"/>
    <w:rsid w:val="009306D2"/>
    <w:rsid w:val="009306E9"/>
    <w:rsid w:val="0093070E"/>
    <w:rsid w:val="00930AAF"/>
    <w:rsid w:val="00930FAF"/>
    <w:rsid w:val="0093105F"/>
    <w:rsid w:val="009314DB"/>
    <w:rsid w:val="0093169D"/>
    <w:rsid w:val="009320F1"/>
    <w:rsid w:val="00932347"/>
    <w:rsid w:val="0093259C"/>
    <w:rsid w:val="009325EE"/>
    <w:rsid w:val="00932686"/>
    <w:rsid w:val="00932715"/>
    <w:rsid w:val="0093271B"/>
    <w:rsid w:val="00932F57"/>
    <w:rsid w:val="0093369A"/>
    <w:rsid w:val="009336A7"/>
    <w:rsid w:val="00933842"/>
    <w:rsid w:val="00933C7D"/>
    <w:rsid w:val="009341F2"/>
    <w:rsid w:val="0093450C"/>
    <w:rsid w:val="009349F4"/>
    <w:rsid w:val="00934DA9"/>
    <w:rsid w:val="0093550C"/>
    <w:rsid w:val="009356D8"/>
    <w:rsid w:val="009357A6"/>
    <w:rsid w:val="0093580B"/>
    <w:rsid w:val="00935819"/>
    <w:rsid w:val="00935DCC"/>
    <w:rsid w:val="0093662C"/>
    <w:rsid w:val="00936EAF"/>
    <w:rsid w:val="009371CE"/>
    <w:rsid w:val="009378B6"/>
    <w:rsid w:val="00937989"/>
    <w:rsid w:val="009379C4"/>
    <w:rsid w:val="00937A38"/>
    <w:rsid w:val="00937E4C"/>
    <w:rsid w:val="0094020F"/>
    <w:rsid w:val="009404AC"/>
    <w:rsid w:val="00940799"/>
    <w:rsid w:val="00940A67"/>
    <w:rsid w:val="00940BC6"/>
    <w:rsid w:val="00940C5F"/>
    <w:rsid w:val="00940ED6"/>
    <w:rsid w:val="00941040"/>
    <w:rsid w:val="00941086"/>
    <w:rsid w:val="00941171"/>
    <w:rsid w:val="009413E4"/>
    <w:rsid w:val="009416C6"/>
    <w:rsid w:val="0094177B"/>
    <w:rsid w:val="00941F7C"/>
    <w:rsid w:val="009422E2"/>
    <w:rsid w:val="009424F2"/>
    <w:rsid w:val="00942516"/>
    <w:rsid w:val="0094271B"/>
    <w:rsid w:val="00942757"/>
    <w:rsid w:val="009428CF"/>
    <w:rsid w:val="00943019"/>
    <w:rsid w:val="0094354E"/>
    <w:rsid w:val="009435E8"/>
    <w:rsid w:val="009437A1"/>
    <w:rsid w:val="00943B6B"/>
    <w:rsid w:val="00943DB7"/>
    <w:rsid w:val="009441A7"/>
    <w:rsid w:val="00944484"/>
    <w:rsid w:val="00944CB9"/>
    <w:rsid w:val="009455F9"/>
    <w:rsid w:val="00945657"/>
    <w:rsid w:val="009459E1"/>
    <w:rsid w:val="00945E6E"/>
    <w:rsid w:val="00945FD0"/>
    <w:rsid w:val="009461A5"/>
    <w:rsid w:val="00946707"/>
    <w:rsid w:val="00946743"/>
    <w:rsid w:val="009467DE"/>
    <w:rsid w:val="00946C5E"/>
    <w:rsid w:val="009471F5"/>
    <w:rsid w:val="00947216"/>
    <w:rsid w:val="00947263"/>
    <w:rsid w:val="00947C05"/>
    <w:rsid w:val="00950006"/>
    <w:rsid w:val="009503AF"/>
    <w:rsid w:val="0095067B"/>
    <w:rsid w:val="00950A51"/>
    <w:rsid w:val="00950E87"/>
    <w:rsid w:val="00950EAD"/>
    <w:rsid w:val="00950EDA"/>
    <w:rsid w:val="00950EFB"/>
    <w:rsid w:val="0095124E"/>
    <w:rsid w:val="009514D4"/>
    <w:rsid w:val="00951581"/>
    <w:rsid w:val="009517C3"/>
    <w:rsid w:val="0095180B"/>
    <w:rsid w:val="00951C0E"/>
    <w:rsid w:val="00951E3F"/>
    <w:rsid w:val="00951EAC"/>
    <w:rsid w:val="00951F75"/>
    <w:rsid w:val="0095224E"/>
    <w:rsid w:val="00952260"/>
    <w:rsid w:val="00952424"/>
    <w:rsid w:val="009526DC"/>
    <w:rsid w:val="009528D7"/>
    <w:rsid w:val="00952AE3"/>
    <w:rsid w:val="00952B2C"/>
    <w:rsid w:val="009531C9"/>
    <w:rsid w:val="00953720"/>
    <w:rsid w:val="00953892"/>
    <w:rsid w:val="009539A6"/>
    <w:rsid w:val="00953B16"/>
    <w:rsid w:val="00953C64"/>
    <w:rsid w:val="00953CF0"/>
    <w:rsid w:val="00953D8A"/>
    <w:rsid w:val="0095424D"/>
    <w:rsid w:val="00954738"/>
    <w:rsid w:val="0095479B"/>
    <w:rsid w:val="00954814"/>
    <w:rsid w:val="00954945"/>
    <w:rsid w:val="00954A25"/>
    <w:rsid w:val="00955124"/>
    <w:rsid w:val="009551EC"/>
    <w:rsid w:val="00955213"/>
    <w:rsid w:val="009553A4"/>
    <w:rsid w:val="009553B1"/>
    <w:rsid w:val="00955783"/>
    <w:rsid w:val="0095583F"/>
    <w:rsid w:val="00955864"/>
    <w:rsid w:val="00955AA7"/>
    <w:rsid w:val="00955D09"/>
    <w:rsid w:val="00955FEB"/>
    <w:rsid w:val="0095661D"/>
    <w:rsid w:val="009566CA"/>
    <w:rsid w:val="00956A1E"/>
    <w:rsid w:val="00956F5D"/>
    <w:rsid w:val="0095709A"/>
    <w:rsid w:val="00957172"/>
    <w:rsid w:val="00957762"/>
    <w:rsid w:val="009579C3"/>
    <w:rsid w:val="00957CB4"/>
    <w:rsid w:val="00957EE5"/>
    <w:rsid w:val="00960026"/>
    <w:rsid w:val="009602AB"/>
    <w:rsid w:val="00960C2E"/>
    <w:rsid w:val="00960FA4"/>
    <w:rsid w:val="00961038"/>
    <w:rsid w:val="009610F5"/>
    <w:rsid w:val="009611BC"/>
    <w:rsid w:val="009612E8"/>
    <w:rsid w:val="0096141D"/>
    <w:rsid w:val="00961515"/>
    <w:rsid w:val="00961917"/>
    <w:rsid w:val="009619E3"/>
    <w:rsid w:val="00961ADD"/>
    <w:rsid w:val="009622F8"/>
    <w:rsid w:val="00962309"/>
    <w:rsid w:val="0096235E"/>
    <w:rsid w:val="00962E80"/>
    <w:rsid w:val="009631F1"/>
    <w:rsid w:val="0096340F"/>
    <w:rsid w:val="00963B3C"/>
    <w:rsid w:val="0096463F"/>
    <w:rsid w:val="00964F73"/>
    <w:rsid w:val="0096505F"/>
    <w:rsid w:val="009655EA"/>
    <w:rsid w:val="0096562A"/>
    <w:rsid w:val="00965802"/>
    <w:rsid w:val="00965873"/>
    <w:rsid w:val="00965A79"/>
    <w:rsid w:val="00965D03"/>
    <w:rsid w:val="00965DC7"/>
    <w:rsid w:val="00965E1F"/>
    <w:rsid w:val="0096619A"/>
    <w:rsid w:val="00966EE1"/>
    <w:rsid w:val="009670CE"/>
    <w:rsid w:val="00967263"/>
    <w:rsid w:val="0096737F"/>
    <w:rsid w:val="00967582"/>
    <w:rsid w:val="00967831"/>
    <w:rsid w:val="00967985"/>
    <w:rsid w:val="00967BCA"/>
    <w:rsid w:val="00967D0D"/>
    <w:rsid w:val="00970754"/>
    <w:rsid w:val="009707DD"/>
    <w:rsid w:val="009708FB"/>
    <w:rsid w:val="00970B2E"/>
    <w:rsid w:val="00970EC4"/>
    <w:rsid w:val="0097108C"/>
    <w:rsid w:val="00971428"/>
    <w:rsid w:val="009714BF"/>
    <w:rsid w:val="00971CD5"/>
    <w:rsid w:val="0097229E"/>
    <w:rsid w:val="009725D9"/>
    <w:rsid w:val="0097278B"/>
    <w:rsid w:val="00972AF1"/>
    <w:rsid w:val="00972B38"/>
    <w:rsid w:val="00972D3D"/>
    <w:rsid w:val="00972DAB"/>
    <w:rsid w:val="00972F80"/>
    <w:rsid w:val="00972F9F"/>
    <w:rsid w:val="009732BE"/>
    <w:rsid w:val="009736EA"/>
    <w:rsid w:val="00973748"/>
    <w:rsid w:val="00973AE2"/>
    <w:rsid w:val="00973B0B"/>
    <w:rsid w:val="00973B67"/>
    <w:rsid w:val="00973CFC"/>
    <w:rsid w:val="00973D76"/>
    <w:rsid w:val="00973D93"/>
    <w:rsid w:val="00973E5C"/>
    <w:rsid w:val="0097421D"/>
    <w:rsid w:val="00974AFE"/>
    <w:rsid w:val="00974CAB"/>
    <w:rsid w:val="00974D45"/>
    <w:rsid w:val="00975285"/>
    <w:rsid w:val="0097573D"/>
    <w:rsid w:val="00975AC7"/>
    <w:rsid w:val="00975C20"/>
    <w:rsid w:val="00975F08"/>
    <w:rsid w:val="009761C8"/>
    <w:rsid w:val="0097640E"/>
    <w:rsid w:val="00976772"/>
    <w:rsid w:val="009769AC"/>
    <w:rsid w:val="00976C05"/>
    <w:rsid w:val="00976CFB"/>
    <w:rsid w:val="00976DD0"/>
    <w:rsid w:val="00976F2C"/>
    <w:rsid w:val="00977041"/>
    <w:rsid w:val="0097707D"/>
    <w:rsid w:val="00977383"/>
    <w:rsid w:val="00977501"/>
    <w:rsid w:val="0097776B"/>
    <w:rsid w:val="0097797F"/>
    <w:rsid w:val="00977D46"/>
    <w:rsid w:val="00977EF4"/>
    <w:rsid w:val="00980185"/>
    <w:rsid w:val="009801B8"/>
    <w:rsid w:val="00980357"/>
    <w:rsid w:val="0098098D"/>
    <w:rsid w:val="00980C78"/>
    <w:rsid w:val="00980D28"/>
    <w:rsid w:val="00980DE2"/>
    <w:rsid w:val="00980EF6"/>
    <w:rsid w:val="0098119E"/>
    <w:rsid w:val="0098121E"/>
    <w:rsid w:val="0098124B"/>
    <w:rsid w:val="00981521"/>
    <w:rsid w:val="00981E60"/>
    <w:rsid w:val="009821E0"/>
    <w:rsid w:val="009823F1"/>
    <w:rsid w:val="00983776"/>
    <w:rsid w:val="009837CF"/>
    <w:rsid w:val="00983877"/>
    <w:rsid w:val="0098400C"/>
    <w:rsid w:val="0098418B"/>
    <w:rsid w:val="009841C2"/>
    <w:rsid w:val="00984229"/>
    <w:rsid w:val="009843FD"/>
    <w:rsid w:val="00984460"/>
    <w:rsid w:val="0098481D"/>
    <w:rsid w:val="0098481F"/>
    <w:rsid w:val="009849BC"/>
    <w:rsid w:val="00984A6F"/>
    <w:rsid w:val="00984EA4"/>
    <w:rsid w:val="00984FEF"/>
    <w:rsid w:val="009855DE"/>
    <w:rsid w:val="00985B23"/>
    <w:rsid w:val="00985C07"/>
    <w:rsid w:val="00985DFD"/>
    <w:rsid w:val="00985EBD"/>
    <w:rsid w:val="00985EBF"/>
    <w:rsid w:val="00986158"/>
    <w:rsid w:val="0098635F"/>
    <w:rsid w:val="00986396"/>
    <w:rsid w:val="009863FC"/>
    <w:rsid w:val="0098677F"/>
    <w:rsid w:val="00986792"/>
    <w:rsid w:val="009868F9"/>
    <w:rsid w:val="00986CBB"/>
    <w:rsid w:val="00986CDF"/>
    <w:rsid w:val="00986DE1"/>
    <w:rsid w:val="009873BE"/>
    <w:rsid w:val="00987983"/>
    <w:rsid w:val="009879BA"/>
    <w:rsid w:val="009879D4"/>
    <w:rsid w:val="00987B69"/>
    <w:rsid w:val="00987F81"/>
    <w:rsid w:val="00990483"/>
    <w:rsid w:val="00990842"/>
    <w:rsid w:val="00990D41"/>
    <w:rsid w:val="00990E22"/>
    <w:rsid w:val="00990EB3"/>
    <w:rsid w:val="00990F7D"/>
    <w:rsid w:val="00990FBA"/>
    <w:rsid w:val="00991252"/>
    <w:rsid w:val="0099143F"/>
    <w:rsid w:val="00991666"/>
    <w:rsid w:val="009916C2"/>
    <w:rsid w:val="009917B2"/>
    <w:rsid w:val="00991A2E"/>
    <w:rsid w:val="00991DF8"/>
    <w:rsid w:val="0099206C"/>
    <w:rsid w:val="00992745"/>
    <w:rsid w:val="009927D4"/>
    <w:rsid w:val="00992867"/>
    <w:rsid w:val="00992940"/>
    <w:rsid w:val="009929A6"/>
    <w:rsid w:val="00992B2B"/>
    <w:rsid w:val="00992D5F"/>
    <w:rsid w:val="00992E4A"/>
    <w:rsid w:val="00992ED9"/>
    <w:rsid w:val="0099337F"/>
    <w:rsid w:val="00993510"/>
    <w:rsid w:val="00993BCC"/>
    <w:rsid w:val="009942FC"/>
    <w:rsid w:val="00994341"/>
    <w:rsid w:val="00994673"/>
    <w:rsid w:val="00995888"/>
    <w:rsid w:val="00995D1A"/>
    <w:rsid w:val="009966CA"/>
    <w:rsid w:val="0099685F"/>
    <w:rsid w:val="00996964"/>
    <w:rsid w:val="00996EE5"/>
    <w:rsid w:val="00997109"/>
    <w:rsid w:val="00997332"/>
    <w:rsid w:val="00997AAF"/>
    <w:rsid w:val="00997DDD"/>
    <w:rsid w:val="009A01DA"/>
    <w:rsid w:val="009A0387"/>
    <w:rsid w:val="009A04DA"/>
    <w:rsid w:val="009A0786"/>
    <w:rsid w:val="009A07D5"/>
    <w:rsid w:val="009A0BE9"/>
    <w:rsid w:val="009A0CF1"/>
    <w:rsid w:val="009A0E08"/>
    <w:rsid w:val="009A1256"/>
    <w:rsid w:val="009A1296"/>
    <w:rsid w:val="009A1482"/>
    <w:rsid w:val="009A14C6"/>
    <w:rsid w:val="009A1500"/>
    <w:rsid w:val="009A1561"/>
    <w:rsid w:val="009A1984"/>
    <w:rsid w:val="009A1DBA"/>
    <w:rsid w:val="009A1EE5"/>
    <w:rsid w:val="009A2543"/>
    <w:rsid w:val="009A283B"/>
    <w:rsid w:val="009A28C0"/>
    <w:rsid w:val="009A2D42"/>
    <w:rsid w:val="009A3030"/>
    <w:rsid w:val="009A313F"/>
    <w:rsid w:val="009A31D3"/>
    <w:rsid w:val="009A3342"/>
    <w:rsid w:val="009A339D"/>
    <w:rsid w:val="009A342D"/>
    <w:rsid w:val="009A3850"/>
    <w:rsid w:val="009A3D30"/>
    <w:rsid w:val="009A45E0"/>
    <w:rsid w:val="009A473E"/>
    <w:rsid w:val="009A49ED"/>
    <w:rsid w:val="009A4A35"/>
    <w:rsid w:val="009A4B88"/>
    <w:rsid w:val="009A4DEC"/>
    <w:rsid w:val="009A4F39"/>
    <w:rsid w:val="009A4F74"/>
    <w:rsid w:val="009A540F"/>
    <w:rsid w:val="009A55C0"/>
    <w:rsid w:val="009A55E9"/>
    <w:rsid w:val="009A578D"/>
    <w:rsid w:val="009A5CA8"/>
    <w:rsid w:val="009A5CD1"/>
    <w:rsid w:val="009A5DB1"/>
    <w:rsid w:val="009A6019"/>
    <w:rsid w:val="009A61A3"/>
    <w:rsid w:val="009A6472"/>
    <w:rsid w:val="009A6893"/>
    <w:rsid w:val="009A6905"/>
    <w:rsid w:val="009A6B0F"/>
    <w:rsid w:val="009A6F6C"/>
    <w:rsid w:val="009A7D18"/>
    <w:rsid w:val="009B0431"/>
    <w:rsid w:val="009B06D1"/>
    <w:rsid w:val="009B0851"/>
    <w:rsid w:val="009B0D6A"/>
    <w:rsid w:val="009B105D"/>
    <w:rsid w:val="009B108D"/>
    <w:rsid w:val="009B12C5"/>
    <w:rsid w:val="009B14BD"/>
    <w:rsid w:val="009B1724"/>
    <w:rsid w:val="009B18FD"/>
    <w:rsid w:val="009B197E"/>
    <w:rsid w:val="009B1B01"/>
    <w:rsid w:val="009B230E"/>
    <w:rsid w:val="009B252D"/>
    <w:rsid w:val="009B256E"/>
    <w:rsid w:val="009B2657"/>
    <w:rsid w:val="009B288A"/>
    <w:rsid w:val="009B3121"/>
    <w:rsid w:val="009B3164"/>
    <w:rsid w:val="009B3826"/>
    <w:rsid w:val="009B3998"/>
    <w:rsid w:val="009B3E5D"/>
    <w:rsid w:val="009B3F3E"/>
    <w:rsid w:val="009B4034"/>
    <w:rsid w:val="009B4185"/>
    <w:rsid w:val="009B42D3"/>
    <w:rsid w:val="009B43AB"/>
    <w:rsid w:val="009B47C2"/>
    <w:rsid w:val="009B4AA3"/>
    <w:rsid w:val="009B4CFB"/>
    <w:rsid w:val="009B4EE3"/>
    <w:rsid w:val="009B51C1"/>
    <w:rsid w:val="009B5597"/>
    <w:rsid w:val="009B5914"/>
    <w:rsid w:val="009B591E"/>
    <w:rsid w:val="009B5C0B"/>
    <w:rsid w:val="009B5DE5"/>
    <w:rsid w:val="009B5FA9"/>
    <w:rsid w:val="009B63A7"/>
    <w:rsid w:val="009B6625"/>
    <w:rsid w:val="009B66A5"/>
    <w:rsid w:val="009B68DB"/>
    <w:rsid w:val="009B6AD7"/>
    <w:rsid w:val="009B6B1B"/>
    <w:rsid w:val="009B6B69"/>
    <w:rsid w:val="009B6EC4"/>
    <w:rsid w:val="009B6EC6"/>
    <w:rsid w:val="009B7077"/>
    <w:rsid w:val="009B7329"/>
    <w:rsid w:val="009B7376"/>
    <w:rsid w:val="009B7648"/>
    <w:rsid w:val="009B7952"/>
    <w:rsid w:val="009B7985"/>
    <w:rsid w:val="009C0223"/>
    <w:rsid w:val="009C0264"/>
    <w:rsid w:val="009C0304"/>
    <w:rsid w:val="009C03E5"/>
    <w:rsid w:val="009C07CD"/>
    <w:rsid w:val="009C0BA7"/>
    <w:rsid w:val="009C0E13"/>
    <w:rsid w:val="009C0F42"/>
    <w:rsid w:val="009C0FF9"/>
    <w:rsid w:val="009C1082"/>
    <w:rsid w:val="009C10CC"/>
    <w:rsid w:val="009C17B0"/>
    <w:rsid w:val="009C1CA0"/>
    <w:rsid w:val="009C1E28"/>
    <w:rsid w:val="009C1EA3"/>
    <w:rsid w:val="009C2250"/>
    <w:rsid w:val="009C251F"/>
    <w:rsid w:val="009C25F1"/>
    <w:rsid w:val="009C2B1E"/>
    <w:rsid w:val="009C2CDE"/>
    <w:rsid w:val="009C2EAC"/>
    <w:rsid w:val="009C2ECC"/>
    <w:rsid w:val="009C3048"/>
    <w:rsid w:val="009C39F2"/>
    <w:rsid w:val="009C3A25"/>
    <w:rsid w:val="009C3B99"/>
    <w:rsid w:val="009C3D22"/>
    <w:rsid w:val="009C3F74"/>
    <w:rsid w:val="009C3FC8"/>
    <w:rsid w:val="009C4079"/>
    <w:rsid w:val="009C4166"/>
    <w:rsid w:val="009C42DE"/>
    <w:rsid w:val="009C44D8"/>
    <w:rsid w:val="009C45FC"/>
    <w:rsid w:val="009C4619"/>
    <w:rsid w:val="009C46EE"/>
    <w:rsid w:val="009C494E"/>
    <w:rsid w:val="009C4B04"/>
    <w:rsid w:val="009C4BCA"/>
    <w:rsid w:val="009C4C07"/>
    <w:rsid w:val="009C51BB"/>
    <w:rsid w:val="009C5218"/>
    <w:rsid w:val="009C542E"/>
    <w:rsid w:val="009C547C"/>
    <w:rsid w:val="009C556E"/>
    <w:rsid w:val="009C5689"/>
    <w:rsid w:val="009C576D"/>
    <w:rsid w:val="009C5A92"/>
    <w:rsid w:val="009C5AB1"/>
    <w:rsid w:val="009C5C30"/>
    <w:rsid w:val="009C6A53"/>
    <w:rsid w:val="009C6CC2"/>
    <w:rsid w:val="009C7206"/>
    <w:rsid w:val="009C7653"/>
    <w:rsid w:val="009C76BF"/>
    <w:rsid w:val="009C7BFC"/>
    <w:rsid w:val="009C7FB9"/>
    <w:rsid w:val="009D07C9"/>
    <w:rsid w:val="009D086A"/>
    <w:rsid w:val="009D099F"/>
    <w:rsid w:val="009D09D8"/>
    <w:rsid w:val="009D1472"/>
    <w:rsid w:val="009D14B3"/>
    <w:rsid w:val="009D171A"/>
    <w:rsid w:val="009D1F75"/>
    <w:rsid w:val="009D1F9B"/>
    <w:rsid w:val="009D2160"/>
    <w:rsid w:val="009D2B04"/>
    <w:rsid w:val="009D2D11"/>
    <w:rsid w:val="009D3005"/>
    <w:rsid w:val="009D312C"/>
    <w:rsid w:val="009D334A"/>
    <w:rsid w:val="009D3370"/>
    <w:rsid w:val="009D35EC"/>
    <w:rsid w:val="009D3769"/>
    <w:rsid w:val="009D3F92"/>
    <w:rsid w:val="009D4065"/>
    <w:rsid w:val="009D4294"/>
    <w:rsid w:val="009D42A8"/>
    <w:rsid w:val="009D47A4"/>
    <w:rsid w:val="009D47C8"/>
    <w:rsid w:val="009D48B7"/>
    <w:rsid w:val="009D491B"/>
    <w:rsid w:val="009D499C"/>
    <w:rsid w:val="009D508D"/>
    <w:rsid w:val="009D54AC"/>
    <w:rsid w:val="009D5CE3"/>
    <w:rsid w:val="009D5E23"/>
    <w:rsid w:val="009D6152"/>
    <w:rsid w:val="009D63A7"/>
    <w:rsid w:val="009D63C1"/>
    <w:rsid w:val="009D6514"/>
    <w:rsid w:val="009D657A"/>
    <w:rsid w:val="009D6934"/>
    <w:rsid w:val="009D69A4"/>
    <w:rsid w:val="009D70DD"/>
    <w:rsid w:val="009D764F"/>
    <w:rsid w:val="009D76D7"/>
    <w:rsid w:val="009D770D"/>
    <w:rsid w:val="009D7B3B"/>
    <w:rsid w:val="009D7C4B"/>
    <w:rsid w:val="009D7F11"/>
    <w:rsid w:val="009E0048"/>
    <w:rsid w:val="009E0153"/>
    <w:rsid w:val="009E092A"/>
    <w:rsid w:val="009E0A9C"/>
    <w:rsid w:val="009E1066"/>
    <w:rsid w:val="009E11A4"/>
    <w:rsid w:val="009E1354"/>
    <w:rsid w:val="009E1465"/>
    <w:rsid w:val="009E16DA"/>
    <w:rsid w:val="009E1767"/>
    <w:rsid w:val="009E23D2"/>
    <w:rsid w:val="009E23ED"/>
    <w:rsid w:val="009E2A6B"/>
    <w:rsid w:val="009E3369"/>
    <w:rsid w:val="009E3D3D"/>
    <w:rsid w:val="009E3F6A"/>
    <w:rsid w:val="009E3FA4"/>
    <w:rsid w:val="009E4399"/>
    <w:rsid w:val="009E459D"/>
    <w:rsid w:val="009E493A"/>
    <w:rsid w:val="009E4B6F"/>
    <w:rsid w:val="009E527B"/>
    <w:rsid w:val="009E5E43"/>
    <w:rsid w:val="009E6217"/>
    <w:rsid w:val="009E641A"/>
    <w:rsid w:val="009E643F"/>
    <w:rsid w:val="009E6472"/>
    <w:rsid w:val="009E64C7"/>
    <w:rsid w:val="009E670F"/>
    <w:rsid w:val="009E68C7"/>
    <w:rsid w:val="009E6A0A"/>
    <w:rsid w:val="009E6BCF"/>
    <w:rsid w:val="009E6C9F"/>
    <w:rsid w:val="009E6CD5"/>
    <w:rsid w:val="009E6E01"/>
    <w:rsid w:val="009E6E6A"/>
    <w:rsid w:val="009E7077"/>
    <w:rsid w:val="009E741A"/>
    <w:rsid w:val="009E774B"/>
    <w:rsid w:val="009E7902"/>
    <w:rsid w:val="009E79E3"/>
    <w:rsid w:val="009E7E54"/>
    <w:rsid w:val="009F026B"/>
    <w:rsid w:val="009F035A"/>
    <w:rsid w:val="009F063A"/>
    <w:rsid w:val="009F0786"/>
    <w:rsid w:val="009F084B"/>
    <w:rsid w:val="009F0AA3"/>
    <w:rsid w:val="009F0C9F"/>
    <w:rsid w:val="009F124A"/>
    <w:rsid w:val="009F169D"/>
    <w:rsid w:val="009F16DF"/>
    <w:rsid w:val="009F176A"/>
    <w:rsid w:val="009F176C"/>
    <w:rsid w:val="009F1E1D"/>
    <w:rsid w:val="009F1E1F"/>
    <w:rsid w:val="009F20AD"/>
    <w:rsid w:val="009F20B6"/>
    <w:rsid w:val="009F24B1"/>
    <w:rsid w:val="009F2530"/>
    <w:rsid w:val="009F2E60"/>
    <w:rsid w:val="009F2F4F"/>
    <w:rsid w:val="009F321E"/>
    <w:rsid w:val="009F3290"/>
    <w:rsid w:val="009F34F3"/>
    <w:rsid w:val="009F3674"/>
    <w:rsid w:val="009F37FA"/>
    <w:rsid w:val="009F3ED3"/>
    <w:rsid w:val="009F40EA"/>
    <w:rsid w:val="009F41BE"/>
    <w:rsid w:val="009F44CC"/>
    <w:rsid w:val="009F4573"/>
    <w:rsid w:val="009F462C"/>
    <w:rsid w:val="009F4835"/>
    <w:rsid w:val="009F4930"/>
    <w:rsid w:val="009F49A2"/>
    <w:rsid w:val="009F4A28"/>
    <w:rsid w:val="009F4C07"/>
    <w:rsid w:val="009F4CCC"/>
    <w:rsid w:val="009F4CCD"/>
    <w:rsid w:val="009F4CDA"/>
    <w:rsid w:val="009F4DE2"/>
    <w:rsid w:val="009F4ECD"/>
    <w:rsid w:val="009F5151"/>
    <w:rsid w:val="009F5327"/>
    <w:rsid w:val="009F54A0"/>
    <w:rsid w:val="009F5CAE"/>
    <w:rsid w:val="009F5E31"/>
    <w:rsid w:val="009F5E5D"/>
    <w:rsid w:val="009F5F31"/>
    <w:rsid w:val="009F6098"/>
    <w:rsid w:val="009F61B5"/>
    <w:rsid w:val="009F6310"/>
    <w:rsid w:val="009F641E"/>
    <w:rsid w:val="009F67E7"/>
    <w:rsid w:val="009F69CD"/>
    <w:rsid w:val="009F6DE6"/>
    <w:rsid w:val="009F6F4A"/>
    <w:rsid w:val="009F7184"/>
    <w:rsid w:val="009F75C8"/>
    <w:rsid w:val="009F76DC"/>
    <w:rsid w:val="009F7771"/>
    <w:rsid w:val="00A00020"/>
    <w:rsid w:val="00A00040"/>
    <w:rsid w:val="00A0014B"/>
    <w:rsid w:val="00A001A4"/>
    <w:rsid w:val="00A002B2"/>
    <w:rsid w:val="00A00C4A"/>
    <w:rsid w:val="00A00E02"/>
    <w:rsid w:val="00A00E73"/>
    <w:rsid w:val="00A00F87"/>
    <w:rsid w:val="00A00FA8"/>
    <w:rsid w:val="00A010B5"/>
    <w:rsid w:val="00A0132F"/>
    <w:rsid w:val="00A013CF"/>
    <w:rsid w:val="00A015A9"/>
    <w:rsid w:val="00A016D5"/>
    <w:rsid w:val="00A0187F"/>
    <w:rsid w:val="00A01894"/>
    <w:rsid w:val="00A018B5"/>
    <w:rsid w:val="00A01AE8"/>
    <w:rsid w:val="00A01BD2"/>
    <w:rsid w:val="00A01CCE"/>
    <w:rsid w:val="00A01CE2"/>
    <w:rsid w:val="00A0238A"/>
    <w:rsid w:val="00A02B1E"/>
    <w:rsid w:val="00A02B44"/>
    <w:rsid w:val="00A03089"/>
    <w:rsid w:val="00A03C86"/>
    <w:rsid w:val="00A03EC0"/>
    <w:rsid w:val="00A042BC"/>
    <w:rsid w:val="00A042CB"/>
    <w:rsid w:val="00A042F8"/>
    <w:rsid w:val="00A04439"/>
    <w:rsid w:val="00A04475"/>
    <w:rsid w:val="00A04FFC"/>
    <w:rsid w:val="00A050EA"/>
    <w:rsid w:val="00A051F6"/>
    <w:rsid w:val="00A05352"/>
    <w:rsid w:val="00A05731"/>
    <w:rsid w:val="00A057B9"/>
    <w:rsid w:val="00A0580E"/>
    <w:rsid w:val="00A05C24"/>
    <w:rsid w:val="00A05C72"/>
    <w:rsid w:val="00A05DBD"/>
    <w:rsid w:val="00A062BC"/>
    <w:rsid w:val="00A06583"/>
    <w:rsid w:val="00A06A72"/>
    <w:rsid w:val="00A06ACD"/>
    <w:rsid w:val="00A06B56"/>
    <w:rsid w:val="00A06EA7"/>
    <w:rsid w:val="00A0742E"/>
    <w:rsid w:val="00A074DD"/>
    <w:rsid w:val="00A0761C"/>
    <w:rsid w:val="00A07831"/>
    <w:rsid w:val="00A07AA1"/>
    <w:rsid w:val="00A07D04"/>
    <w:rsid w:val="00A07F8D"/>
    <w:rsid w:val="00A10184"/>
    <w:rsid w:val="00A105BF"/>
    <w:rsid w:val="00A105F0"/>
    <w:rsid w:val="00A10724"/>
    <w:rsid w:val="00A10793"/>
    <w:rsid w:val="00A10C24"/>
    <w:rsid w:val="00A10F45"/>
    <w:rsid w:val="00A11168"/>
    <w:rsid w:val="00A111F6"/>
    <w:rsid w:val="00A1128B"/>
    <w:rsid w:val="00A119DE"/>
    <w:rsid w:val="00A119F7"/>
    <w:rsid w:val="00A11A29"/>
    <w:rsid w:val="00A11A2B"/>
    <w:rsid w:val="00A11ABF"/>
    <w:rsid w:val="00A11C40"/>
    <w:rsid w:val="00A1247F"/>
    <w:rsid w:val="00A1272C"/>
    <w:rsid w:val="00A12DF2"/>
    <w:rsid w:val="00A13125"/>
    <w:rsid w:val="00A1319F"/>
    <w:rsid w:val="00A1321F"/>
    <w:rsid w:val="00A1366B"/>
    <w:rsid w:val="00A13BAC"/>
    <w:rsid w:val="00A14082"/>
    <w:rsid w:val="00A145EA"/>
    <w:rsid w:val="00A14B2B"/>
    <w:rsid w:val="00A150E3"/>
    <w:rsid w:val="00A15579"/>
    <w:rsid w:val="00A15ACB"/>
    <w:rsid w:val="00A15D70"/>
    <w:rsid w:val="00A15DCF"/>
    <w:rsid w:val="00A15DDC"/>
    <w:rsid w:val="00A15EEF"/>
    <w:rsid w:val="00A15F01"/>
    <w:rsid w:val="00A15F5D"/>
    <w:rsid w:val="00A16014"/>
    <w:rsid w:val="00A1630B"/>
    <w:rsid w:val="00A16971"/>
    <w:rsid w:val="00A169BF"/>
    <w:rsid w:val="00A16BD1"/>
    <w:rsid w:val="00A16EDB"/>
    <w:rsid w:val="00A17016"/>
    <w:rsid w:val="00A173AA"/>
    <w:rsid w:val="00A17583"/>
    <w:rsid w:val="00A17637"/>
    <w:rsid w:val="00A1779E"/>
    <w:rsid w:val="00A179F6"/>
    <w:rsid w:val="00A17F0A"/>
    <w:rsid w:val="00A17F1F"/>
    <w:rsid w:val="00A17FD8"/>
    <w:rsid w:val="00A205BF"/>
    <w:rsid w:val="00A208AF"/>
    <w:rsid w:val="00A20C5C"/>
    <w:rsid w:val="00A21217"/>
    <w:rsid w:val="00A21DFD"/>
    <w:rsid w:val="00A21E0E"/>
    <w:rsid w:val="00A21E9C"/>
    <w:rsid w:val="00A22074"/>
    <w:rsid w:val="00A22B65"/>
    <w:rsid w:val="00A22D59"/>
    <w:rsid w:val="00A22EE2"/>
    <w:rsid w:val="00A22FAC"/>
    <w:rsid w:val="00A23536"/>
    <w:rsid w:val="00A23739"/>
    <w:rsid w:val="00A23911"/>
    <w:rsid w:val="00A23CC4"/>
    <w:rsid w:val="00A23E56"/>
    <w:rsid w:val="00A243DB"/>
    <w:rsid w:val="00A24494"/>
    <w:rsid w:val="00A248FD"/>
    <w:rsid w:val="00A24D23"/>
    <w:rsid w:val="00A24DF0"/>
    <w:rsid w:val="00A24E8E"/>
    <w:rsid w:val="00A250CA"/>
    <w:rsid w:val="00A2544F"/>
    <w:rsid w:val="00A256A3"/>
    <w:rsid w:val="00A258D5"/>
    <w:rsid w:val="00A25979"/>
    <w:rsid w:val="00A25CEC"/>
    <w:rsid w:val="00A25E51"/>
    <w:rsid w:val="00A2607F"/>
    <w:rsid w:val="00A261C8"/>
    <w:rsid w:val="00A26274"/>
    <w:rsid w:val="00A26294"/>
    <w:rsid w:val="00A26613"/>
    <w:rsid w:val="00A26D83"/>
    <w:rsid w:val="00A26E79"/>
    <w:rsid w:val="00A26EFA"/>
    <w:rsid w:val="00A26F0F"/>
    <w:rsid w:val="00A2722B"/>
    <w:rsid w:val="00A27292"/>
    <w:rsid w:val="00A272C5"/>
    <w:rsid w:val="00A273DF"/>
    <w:rsid w:val="00A275B6"/>
    <w:rsid w:val="00A275D1"/>
    <w:rsid w:val="00A27721"/>
    <w:rsid w:val="00A2780D"/>
    <w:rsid w:val="00A27C5D"/>
    <w:rsid w:val="00A307F4"/>
    <w:rsid w:val="00A3094E"/>
    <w:rsid w:val="00A30EA5"/>
    <w:rsid w:val="00A3126A"/>
    <w:rsid w:val="00A313D4"/>
    <w:rsid w:val="00A314AF"/>
    <w:rsid w:val="00A31512"/>
    <w:rsid w:val="00A3159C"/>
    <w:rsid w:val="00A31794"/>
    <w:rsid w:val="00A317B0"/>
    <w:rsid w:val="00A31B2F"/>
    <w:rsid w:val="00A31D8D"/>
    <w:rsid w:val="00A31F6E"/>
    <w:rsid w:val="00A3205B"/>
    <w:rsid w:val="00A322AB"/>
    <w:rsid w:val="00A3289D"/>
    <w:rsid w:val="00A32A13"/>
    <w:rsid w:val="00A32BB6"/>
    <w:rsid w:val="00A33315"/>
    <w:rsid w:val="00A333D8"/>
    <w:rsid w:val="00A339AB"/>
    <w:rsid w:val="00A34258"/>
    <w:rsid w:val="00A34AB8"/>
    <w:rsid w:val="00A34B84"/>
    <w:rsid w:val="00A34D23"/>
    <w:rsid w:val="00A35427"/>
    <w:rsid w:val="00A35546"/>
    <w:rsid w:val="00A357E6"/>
    <w:rsid w:val="00A35C43"/>
    <w:rsid w:val="00A35EBD"/>
    <w:rsid w:val="00A364A6"/>
    <w:rsid w:val="00A36761"/>
    <w:rsid w:val="00A36B4D"/>
    <w:rsid w:val="00A37781"/>
    <w:rsid w:val="00A37977"/>
    <w:rsid w:val="00A37B34"/>
    <w:rsid w:val="00A37B9A"/>
    <w:rsid w:val="00A37EA1"/>
    <w:rsid w:val="00A40A00"/>
    <w:rsid w:val="00A40BB1"/>
    <w:rsid w:val="00A40BC7"/>
    <w:rsid w:val="00A41506"/>
    <w:rsid w:val="00A41A52"/>
    <w:rsid w:val="00A41F03"/>
    <w:rsid w:val="00A41FFD"/>
    <w:rsid w:val="00A42026"/>
    <w:rsid w:val="00A42553"/>
    <w:rsid w:val="00A42688"/>
    <w:rsid w:val="00A42998"/>
    <w:rsid w:val="00A429AA"/>
    <w:rsid w:val="00A42E95"/>
    <w:rsid w:val="00A43283"/>
    <w:rsid w:val="00A432B5"/>
    <w:rsid w:val="00A43457"/>
    <w:rsid w:val="00A434B4"/>
    <w:rsid w:val="00A434DE"/>
    <w:rsid w:val="00A436AD"/>
    <w:rsid w:val="00A43979"/>
    <w:rsid w:val="00A43C96"/>
    <w:rsid w:val="00A43F67"/>
    <w:rsid w:val="00A44208"/>
    <w:rsid w:val="00A44636"/>
    <w:rsid w:val="00A44968"/>
    <w:rsid w:val="00A44C46"/>
    <w:rsid w:val="00A44CD9"/>
    <w:rsid w:val="00A452C3"/>
    <w:rsid w:val="00A45396"/>
    <w:rsid w:val="00A45A84"/>
    <w:rsid w:val="00A46041"/>
    <w:rsid w:val="00A461BC"/>
    <w:rsid w:val="00A4631D"/>
    <w:rsid w:val="00A46C22"/>
    <w:rsid w:val="00A46D25"/>
    <w:rsid w:val="00A46F22"/>
    <w:rsid w:val="00A470C5"/>
    <w:rsid w:val="00A475BE"/>
    <w:rsid w:val="00A475EB"/>
    <w:rsid w:val="00A4760C"/>
    <w:rsid w:val="00A4777C"/>
    <w:rsid w:val="00A47A5F"/>
    <w:rsid w:val="00A47BC2"/>
    <w:rsid w:val="00A47F60"/>
    <w:rsid w:val="00A50400"/>
    <w:rsid w:val="00A50614"/>
    <w:rsid w:val="00A50624"/>
    <w:rsid w:val="00A508DB"/>
    <w:rsid w:val="00A509BA"/>
    <w:rsid w:val="00A509F6"/>
    <w:rsid w:val="00A50A79"/>
    <w:rsid w:val="00A50EAA"/>
    <w:rsid w:val="00A50EC5"/>
    <w:rsid w:val="00A51356"/>
    <w:rsid w:val="00A51997"/>
    <w:rsid w:val="00A51BE9"/>
    <w:rsid w:val="00A52359"/>
    <w:rsid w:val="00A525E2"/>
    <w:rsid w:val="00A5293D"/>
    <w:rsid w:val="00A52C8C"/>
    <w:rsid w:val="00A53169"/>
    <w:rsid w:val="00A53482"/>
    <w:rsid w:val="00A534E3"/>
    <w:rsid w:val="00A53A14"/>
    <w:rsid w:val="00A53BA0"/>
    <w:rsid w:val="00A53D88"/>
    <w:rsid w:val="00A53DB7"/>
    <w:rsid w:val="00A53E91"/>
    <w:rsid w:val="00A54085"/>
    <w:rsid w:val="00A545AA"/>
    <w:rsid w:val="00A54830"/>
    <w:rsid w:val="00A54A3D"/>
    <w:rsid w:val="00A54A4E"/>
    <w:rsid w:val="00A54B19"/>
    <w:rsid w:val="00A54C6C"/>
    <w:rsid w:val="00A54D5E"/>
    <w:rsid w:val="00A5501F"/>
    <w:rsid w:val="00A5596F"/>
    <w:rsid w:val="00A55E21"/>
    <w:rsid w:val="00A55E65"/>
    <w:rsid w:val="00A55EDE"/>
    <w:rsid w:val="00A55FE0"/>
    <w:rsid w:val="00A5601E"/>
    <w:rsid w:val="00A561A7"/>
    <w:rsid w:val="00A561BB"/>
    <w:rsid w:val="00A5623D"/>
    <w:rsid w:val="00A565E0"/>
    <w:rsid w:val="00A56755"/>
    <w:rsid w:val="00A567C6"/>
    <w:rsid w:val="00A568F3"/>
    <w:rsid w:val="00A5697F"/>
    <w:rsid w:val="00A56B3E"/>
    <w:rsid w:val="00A56C61"/>
    <w:rsid w:val="00A56F7D"/>
    <w:rsid w:val="00A56FCF"/>
    <w:rsid w:val="00A57037"/>
    <w:rsid w:val="00A5761F"/>
    <w:rsid w:val="00A5782A"/>
    <w:rsid w:val="00A57CA2"/>
    <w:rsid w:val="00A57CD9"/>
    <w:rsid w:val="00A606A9"/>
    <w:rsid w:val="00A607E9"/>
    <w:rsid w:val="00A60AB1"/>
    <w:rsid w:val="00A60BBA"/>
    <w:rsid w:val="00A61006"/>
    <w:rsid w:val="00A61025"/>
    <w:rsid w:val="00A615ED"/>
    <w:rsid w:val="00A616FD"/>
    <w:rsid w:val="00A618BD"/>
    <w:rsid w:val="00A61B22"/>
    <w:rsid w:val="00A61BE4"/>
    <w:rsid w:val="00A61DAC"/>
    <w:rsid w:val="00A61FF1"/>
    <w:rsid w:val="00A6205E"/>
    <w:rsid w:val="00A62062"/>
    <w:rsid w:val="00A6219B"/>
    <w:rsid w:val="00A622CA"/>
    <w:rsid w:val="00A6276C"/>
    <w:rsid w:val="00A62CF1"/>
    <w:rsid w:val="00A62DAE"/>
    <w:rsid w:val="00A6318F"/>
    <w:rsid w:val="00A63469"/>
    <w:rsid w:val="00A63634"/>
    <w:rsid w:val="00A6364B"/>
    <w:rsid w:val="00A637DD"/>
    <w:rsid w:val="00A63CC4"/>
    <w:rsid w:val="00A64373"/>
    <w:rsid w:val="00A6477A"/>
    <w:rsid w:val="00A64943"/>
    <w:rsid w:val="00A64C58"/>
    <w:rsid w:val="00A651CF"/>
    <w:rsid w:val="00A65B28"/>
    <w:rsid w:val="00A65C45"/>
    <w:rsid w:val="00A65FDD"/>
    <w:rsid w:val="00A6620F"/>
    <w:rsid w:val="00A66433"/>
    <w:rsid w:val="00A66486"/>
    <w:rsid w:val="00A667FF"/>
    <w:rsid w:val="00A670D5"/>
    <w:rsid w:val="00A67105"/>
    <w:rsid w:val="00A67192"/>
    <w:rsid w:val="00A673D9"/>
    <w:rsid w:val="00A6754F"/>
    <w:rsid w:val="00A678D5"/>
    <w:rsid w:val="00A7008D"/>
    <w:rsid w:val="00A70230"/>
    <w:rsid w:val="00A70782"/>
    <w:rsid w:val="00A70E0F"/>
    <w:rsid w:val="00A70EAD"/>
    <w:rsid w:val="00A712A9"/>
    <w:rsid w:val="00A7131D"/>
    <w:rsid w:val="00A7145D"/>
    <w:rsid w:val="00A7178D"/>
    <w:rsid w:val="00A71947"/>
    <w:rsid w:val="00A71E80"/>
    <w:rsid w:val="00A7208C"/>
    <w:rsid w:val="00A72338"/>
    <w:rsid w:val="00A72AC8"/>
    <w:rsid w:val="00A72B02"/>
    <w:rsid w:val="00A730BE"/>
    <w:rsid w:val="00A730D3"/>
    <w:rsid w:val="00A734A9"/>
    <w:rsid w:val="00A734D9"/>
    <w:rsid w:val="00A73849"/>
    <w:rsid w:val="00A7397B"/>
    <w:rsid w:val="00A73AA9"/>
    <w:rsid w:val="00A73BFF"/>
    <w:rsid w:val="00A73D69"/>
    <w:rsid w:val="00A73F20"/>
    <w:rsid w:val="00A73F67"/>
    <w:rsid w:val="00A73FB3"/>
    <w:rsid w:val="00A7430B"/>
    <w:rsid w:val="00A748D3"/>
    <w:rsid w:val="00A74904"/>
    <w:rsid w:val="00A74A80"/>
    <w:rsid w:val="00A74D1D"/>
    <w:rsid w:val="00A75282"/>
    <w:rsid w:val="00A75A38"/>
    <w:rsid w:val="00A75C24"/>
    <w:rsid w:val="00A75D2C"/>
    <w:rsid w:val="00A760F7"/>
    <w:rsid w:val="00A7636A"/>
    <w:rsid w:val="00A764C9"/>
    <w:rsid w:val="00A765F3"/>
    <w:rsid w:val="00A76856"/>
    <w:rsid w:val="00A769D2"/>
    <w:rsid w:val="00A76AA5"/>
    <w:rsid w:val="00A76C32"/>
    <w:rsid w:val="00A76E8D"/>
    <w:rsid w:val="00A771D1"/>
    <w:rsid w:val="00A77296"/>
    <w:rsid w:val="00A77358"/>
    <w:rsid w:val="00A77474"/>
    <w:rsid w:val="00A77481"/>
    <w:rsid w:val="00A775FE"/>
    <w:rsid w:val="00A776B9"/>
    <w:rsid w:val="00A77768"/>
    <w:rsid w:val="00A77974"/>
    <w:rsid w:val="00A77C49"/>
    <w:rsid w:val="00A80107"/>
    <w:rsid w:val="00A804E6"/>
    <w:rsid w:val="00A80A00"/>
    <w:rsid w:val="00A80CB5"/>
    <w:rsid w:val="00A8101A"/>
    <w:rsid w:val="00A815A2"/>
    <w:rsid w:val="00A815B3"/>
    <w:rsid w:val="00A81A9A"/>
    <w:rsid w:val="00A81AC3"/>
    <w:rsid w:val="00A81CCD"/>
    <w:rsid w:val="00A81E43"/>
    <w:rsid w:val="00A81EEB"/>
    <w:rsid w:val="00A81EFB"/>
    <w:rsid w:val="00A81FB7"/>
    <w:rsid w:val="00A82066"/>
    <w:rsid w:val="00A82116"/>
    <w:rsid w:val="00A824FD"/>
    <w:rsid w:val="00A825DB"/>
    <w:rsid w:val="00A82682"/>
    <w:rsid w:val="00A82C69"/>
    <w:rsid w:val="00A82CEB"/>
    <w:rsid w:val="00A82F83"/>
    <w:rsid w:val="00A83B47"/>
    <w:rsid w:val="00A83DA5"/>
    <w:rsid w:val="00A83EF4"/>
    <w:rsid w:val="00A83FCE"/>
    <w:rsid w:val="00A8431D"/>
    <w:rsid w:val="00A84373"/>
    <w:rsid w:val="00A8479B"/>
    <w:rsid w:val="00A8499B"/>
    <w:rsid w:val="00A849B2"/>
    <w:rsid w:val="00A84A80"/>
    <w:rsid w:val="00A84B9B"/>
    <w:rsid w:val="00A84BFB"/>
    <w:rsid w:val="00A84DFF"/>
    <w:rsid w:val="00A84F5E"/>
    <w:rsid w:val="00A851AB"/>
    <w:rsid w:val="00A855BA"/>
    <w:rsid w:val="00A85681"/>
    <w:rsid w:val="00A856B5"/>
    <w:rsid w:val="00A85E12"/>
    <w:rsid w:val="00A85F9E"/>
    <w:rsid w:val="00A86191"/>
    <w:rsid w:val="00A862B7"/>
    <w:rsid w:val="00A864C8"/>
    <w:rsid w:val="00A8721E"/>
    <w:rsid w:val="00A87233"/>
    <w:rsid w:val="00A87431"/>
    <w:rsid w:val="00A876C6"/>
    <w:rsid w:val="00A879D6"/>
    <w:rsid w:val="00A87C47"/>
    <w:rsid w:val="00A87CC5"/>
    <w:rsid w:val="00A87E27"/>
    <w:rsid w:val="00A87EDC"/>
    <w:rsid w:val="00A87EE1"/>
    <w:rsid w:val="00A90764"/>
    <w:rsid w:val="00A908A8"/>
    <w:rsid w:val="00A909A9"/>
    <w:rsid w:val="00A909D9"/>
    <w:rsid w:val="00A90BBA"/>
    <w:rsid w:val="00A90F4F"/>
    <w:rsid w:val="00A910F9"/>
    <w:rsid w:val="00A91124"/>
    <w:rsid w:val="00A9120E"/>
    <w:rsid w:val="00A91462"/>
    <w:rsid w:val="00A914CD"/>
    <w:rsid w:val="00A91952"/>
    <w:rsid w:val="00A91A22"/>
    <w:rsid w:val="00A91EB2"/>
    <w:rsid w:val="00A9206E"/>
    <w:rsid w:val="00A92269"/>
    <w:rsid w:val="00A92281"/>
    <w:rsid w:val="00A926D6"/>
    <w:rsid w:val="00A92BF6"/>
    <w:rsid w:val="00A92C78"/>
    <w:rsid w:val="00A92DB8"/>
    <w:rsid w:val="00A92DC8"/>
    <w:rsid w:val="00A92F3C"/>
    <w:rsid w:val="00A92FC4"/>
    <w:rsid w:val="00A93640"/>
    <w:rsid w:val="00A93859"/>
    <w:rsid w:val="00A93AEC"/>
    <w:rsid w:val="00A93DBD"/>
    <w:rsid w:val="00A93F4E"/>
    <w:rsid w:val="00A93F57"/>
    <w:rsid w:val="00A9420D"/>
    <w:rsid w:val="00A94588"/>
    <w:rsid w:val="00A9475A"/>
    <w:rsid w:val="00A94A1E"/>
    <w:rsid w:val="00A94AF2"/>
    <w:rsid w:val="00A94F04"/>
    <w:rsid w:val="00A94F20"/>
    <w:rsid w:val="00A94F8D"/>
    <w:rsid w:val="00A95492"/>
    <w:rsid w:val="00A95821"/>
    <w:rsid w:val="00A95932"/>
    <w:rsid w:val="00A95B2B"/>
    <w:rsid w:val="00A95C90"/>
    <w:rsid w:val="00A95D6A"/>
    <w:rsid w:val="00A95EFE"/>
    <w:rsid w:val="00A96050"/>
    <w:rsid w:val="00A9607E"/>
    <w:rsid w:val="00A96161"/>
    <w:rsid w:val="00A96217"/>
    <w:rsid w:val="00A96383"/>
    <w:rsid w:val="00A9652C"/>
    <w:rsid w:val="00A969FA"/>
    <w:rsid w:val="00A96CF7"/>
    <w:rsid w:val="00A97012"/>
    <w:rsid w:val="00A972A2"/>
    <w:rsid w:val="00A97570"/>
    <w:rsid w:val="00A975DD"/>
    <w:rsid w:val="00A97619"/>
    <w:rsid w:val="00A9765D"/>
    <w:rsid w:val="00A97757"/>
    <w:rsid w:val="00A97853"/>
    <w:rsid w:val="00A9785B"/>
    <w:rsid w:val="00A97A14"/>
    <w:rsid w:val="00A97B8B"/>
    <w:rsid w:val="00A97CA2"/>
    <w:rsid w:val="00AA009E"/>
    <w:rsid w:val="00AA018E"/>
    <w:rsid w:val="00AA09FE"/>
    <w:rsid w:val="00AA0BD1"/>
    <w:rsid w:val="00AA0CD1"/>
    <w:rsid w:val="00AA0EFE"/>
    <w:rsid w:val="00AA1521"/>
    <w:rsid w:val="00AA19D9"/>
    <w:rsid w:val="00AA1BA7"/>
    <w:rsid w:val="00AA1E14"/>
    <w:rsid w:val="00AA1E57"/>
    <w:rsid w:val="00AA1F25"/>
    <w:rsid w:val="00AA2811"/>
    <w:rsid w:val="00AA29FC"/>
    <w:rsid w:val="00AA2A45"/>
    <w:rsid w:val="00AA2DC1"/>
    <w:rsid w:val="00AA2EF1"/>
    <w:rsid w:val="00AA305B"/>
    <w:rsid w:val="00AA322E"/>
    <w:rsid w:val="00AA32F7"/>
    <w:rsid w:val="00AA331C"/>
    <w:rsid w:val="00AA33BE"/>
    <w:rsid w:val="00AA3472"/>
    <w:rsid w:val="00AA35BA"/>
    <w:rsid w:val="00AA3694"/>
    <w:rsid w:val="00AA3713"/>
    <w:rsid w:val="00AA3862"/>
    <w:rsid w:val="00AA3E96"/>
    <w:rsid w:val="00AA3E9E"/>
    <w:rsid w:val="00AA4274"/>
    <w:rsid w:val="00AA44F1"/>
    <w:rsid w:val="00AA4863"/>
    <w:rsid w:val="00AA4864"/>
    <w:rsid w:val="00AA55BD"/>
    <w:rsid w:val="00AA5610"/>
    <w:rsid w:val="00AA563A"/>
    <w:rsid w:val="00AA57F4"/>
    <w:rsid w:val="00AA5A7E"/>
    <w:rsid w:val="00AA5CA3"/>
    <w:rsid w:val="00AA5E37"/>
    <w:rsid w:val="00AA6129"/>
    <w:rsid w:val="00AA6154"/>
    <w:rsid w:val="00AA6915"/>
    <w:rsid w:val="00AA6A7F"/>
    <w:rsid w:val="00AA6E51"/>
    <w:rsid w:val="00AA6E8C"/>
    <w:rsid w:val="00AA70DB"/>
    <w:rsid w:val="00AA730B"/>
    <w:rsid w:val="00AA7336"/>
    <w:rsid w:val="00AA757A"/>
    <w:rsid w:val="00AA760E"/>
    <w:rsid w:val="00AA7A9B"/>
    <w:rsid w:val="00AA7E5F"/>
    <w:rsid w:val="00AA7F91"/>
    <w:rsid w:val="00AB01D0"/>
    <w:rsid w:val="00AB074C"/>
    <w:rsid w:val="00AB0F44"/>
    <w:rsid w:val="00AB1260"/>
    <w:rsid w:val="00AB1295"/>
    <w:rsid w:val="00AB1342"/>
    <w:rsid w:val="00AB142F"/>
    <w:rsid w:val="00AB1C97"/>
    <w:rsid w:val="00AB1D40"/>
    <w:rsid w:val="00AB1EBC"/>
    <w:rsid w:val="00AB1FF0"/>
    <w:rsid w:val="00AB2047"/>
    <w:rsid w:val="00AB22AE"/>
    <w:rsid w:val="00AB236D"/>
    <w:rsid w:val="00AB2511"/>
    <w:rsid w:val="00AB2639"/>
    <w:rsid w:val="00AB263C"/>
    <w:rsid w:val="00AB29A7"/>
    <w:rsid w:val="00AB2D2A"/>
    <w:rsid w:val="00AB2D5A"/>
    <w:rsid w:val="00AB2EB1"/>
    <w:rsid w:val="00AB2FB1"/>
    <w:rsid w:val="00AB322A"/>
    <w:rsid w:val="00AB3546"/>
    <w:rsid w:val="00AB382B"/>
    <w:rsid w:val="00AB387E"/>
    <w:rsid w:val="00AB3F27"/>
    <w:rsid w:val="00AB41A8"/>
    <w:rsid w:val="00AB452D"/>
    <w:rsid w:val="00AB453F"/>
    <w:rsid w:val="00AB4564"/>
    <w:rsid w:val="00AB492D"/>
    <w:rsid w:val="00AB4A3E"/>
    <w:rsid w:val="00AB4CDB"/>
    <w:rsid w:val="00AB4F9C"/>
    <w:rsid w:val="00AB50E0"/>
    <w:rsid w:val="00AB52B1"/>
    <w:rsid w:val="00AB52ED"/>
    <w:rsid w:val="00AB530B"/>
    <w:rsid w:val="00AB5329"/>
    <w:rsid w:val="00AB54D1"/>
    <w:rsid w:val="00AB56AE"/>
    <w:rsid w:val="00AB583C"/>
    <w:rsid w:val="00AB59EB"/>
    <w:rsid w:val="00AB5A56"/>
    <w:rsid w:val="00AB5C69"/>
    <w:rsid w:val="00AB5FA7"/>
    <w:rsid w:val="00AB64AD"/>
    <w:rsid w:val="00AB6991"/>
    <w:rsid w:val="00AB6F5A"/>
    <w:rsid w:val="00AB6F6D"/>
    <w:rsid w:val="00AB7061"/>
    <w:rsid w:val="00AB7721"/>
    <w:rsid w:val="00AB77A2"/>
    <w:rsid w:val="00AB7A71"/>
    <w:rsid w:val="00AB7EE6"/>
    <w:rsid w:val="00AB7F73"/>
    <w:rsid w:val="00AC0119"/>
    <w:rsid w:val="00AC03A8"/>
    <w:rsid w:val="00AC03B4"/>
    <w:rsid w:val="00AC057B"/>
    <w:rsid w:val="00AC06B5"/>
    <w:rsid w:val="00AC0936"/>
    <w:rsid w:val="00AC0D30"/>
    <w:rsid w:val="00AC0D32"/>
    <w:rsid w:val="00AC10C5"/>
    <w:rsid w:val="00AC1465"/>
    <w:rsid w:val="00AC1665"/>
    <w:rsid w:val="00AC1769"/>
    <w:rsid w:val="00AC17B7"/>
    <w:rsid w:val="00AC1C98"/>
    <w:rsid w:val="00AC1E36"/>
    <w:rsid w:val="00AC1FAC"/>
    <w:rsid w:val="00AC223A"/>
    <w:rsid w:val="00AC259D"/>
    <w:rsid w:val="00AC3342"/>
    <w:rsid w:val="00AC33A3"/>
    <w:rsid w:val="00AC35B5"/>
    <w:rsid w:val="00AC372D"/>
    <w:rsid w:val="00AC396B"/>
    <w:rsid w:val="00AC39D2"/>
    <w:rsid w:val="00AC3A6F"/>
    <w:rsid w:val="00AC3ACD"/>
    <w:rsid w:val="00AC3ADE"/>
    <w:rsid w:val="00AC3B88"/>
    <w:rsid w:val="00AC3BC7"/>
    <w:rsid w:val="00AC3EF4"/>
    <w:rsid w:val="00AC4227"/>
    <w:rsid w:val="00AC42C3"/>
    <w:rsid w:val="00AC439A"/>
    <w:rsid w:val="00AC442C"/>
    <w:rsid w:val="00AC46C0"/>
    <w:rsid w:val="00AC46C4"/>
    <w:rsid w:val="00AC49DC"/>
    <w:rsid w:val="00AC4E4D"/>
    <w:rsid w:val="00AC4F68"/>
    <w:rsid w:val="00AC51BE"/>
    <w:rsid w:val="00AC55B7"/>
    <w:rsid w:val="00AC57F0"/>
    <w:rsid w:val="00AC5A92"/>
    <w:rsid w:val="00AC5DBB"/>
    <w:rsid w:val="00AC605E"/>
    <w:rsid w:val="00AC64E9"/>
    <w:rsid w:val="00AC6A14"/>
    <w:rsid w:val="00AC6AF7"/>
    <w:rsid w:val="00AC6BEC"/>
    <w:rsid w:val="00AC6CED"/>
    <w:rsid w:val="00AC6FAE"/>
    <w:rsid w:val="00AC7187"/>
    <w:rsid w:val="00AC71CD"/>
    <w:rsid w:val="00AC750C"/>
    <w:rsid w:val="00AC76FB"/>
    <w:rsid w:val="00AC7766"/>
    <w:rsid w:val="00AC7800"/>
    <w:rsid w:val="00AC7835"/>
    <w:rsid w:val="00AC79D6"/>
    <w:rsid w:val="00AC7A55"/>
    <w:rsid w:val="00AC7C2A"/>
    <w:rsid w:val="00AC7CE1"/>
    <w:rsid w:val="00AC7F6A"/>
    <w:rsid w:val="00AC7FEE"/>
    <w:rsid w:val="00AD0451"/>
    <w:rsid w:val="00AD06DE"/>
    <w:rsid w:val="00AD0A9A"/>
    <w:rsid w:val="00AD0B8E"/>
    <w:rsid w:val="00AD1889"/>
    <w:rsid w:val="00AD1A0A"/>
    <w:rsid w:val="00AD1B97"/>
    <w:rsid w:val="00AD1BFD"/>
    <w:rsid w:val="00AD1C46"/>
    <w:rsid w:val="00AD230A"/>
    <w:rsid w:val="00AD2381"/>
    <w:rsid w:val="00AD23D6"/>
    <w:rsid w:val="00AD256A"/>
    <w:rsid w:val="00AD27D7"/>
    <w:rsid w:val="00AD284D"/>
    <w:rsid w:val="00AD291E"/>
    <w:rsid w:val="00AD2A0F"/>
    <w:rsid w:val="00AD2BD2"/>
    <w:rsid w:val="00AD2C8E"/>
    <w:rsid w:val="00AD2D64"/>
    <w:rsid w:val="00AD2F36"/>
    <w:rsid w:val="00AD305E"/>
    <w:rsid w:val="00AD3331"/>
    <w:rsid w:val="00AD34F4"/>
    <w:rsid w:val="00AD34FC"/>
    <w:rsid w:val="00AD38B8"/>
    <w:rsid w:val="00AD3A0E"/>
    <w:rsid w:val="00AD3B3C"/>
    <w:rsid w:val="00AD3B81"/>
    <w:rsid w:val="00AD3E8C"/>
    <w:rsid w:val="00AD417F"/>
    <w:rsid w:val="00AD4296"/>
    <w:rsid w:val="00AD4735"/>
    <w:rsid w:val="00AD49AC"/>
    <w:rsid w:val="00AD49B7"/>
    <w:rsid w:val="00AD4B88"/>
    <w:rsid w:val="00AD4CD6"/>
    <w:rsid w:val="00AD4CF6"/>
    <w:rsid w:val="00AD5153"/>
    <w:rsid w:val="00AD5315"/>
    <w:rsid w:val="00AD56F8"/>
    <w:rsid w:val="00AD5763"/>
    <w:rsid w:val="00AD5817"/>
    <w:rsid w:val="00AD5B1D"/>
    <w:rsid w:val="00AD5E35"/>
    <w:rsid w:val="00AD60C5"/>
    <w:rsid w:val="00AD6553"/>
    <w:rsid w:val="00AD677B"/>
    <w:rsid w:val="00AD682C"/>
    <w:rsid w:val="00AD6BBA"/>
    <w:rsid w:val="00AD71FA"/>
    <w:rsid w:val="00AD750D"/>
    <w:rsid w:val="00AD766C"/>
    <w:rsid w:val="00AD7867"/>
    <w:rsid w:val="00AD7D9D"/>
    <w:rsid w:val="00AE0098"/>
    <w:rsid w:val="00AE0505"/>
    <w:rsid w:val="00AE0545"/>
    <w:rsid w:val="00AE07AE"/>
    <w:rsid w:val="00AE0831"/>
    <w:rsid w:val="00AE0BD6"/>
    <w:rsid w:val="00AE0CA0"/>
    <w:rsid w:val="00AE0D2F"/>
    <w:rsid w:val="00AE10F3"/>
    <w:rsid w:val="00AE12A0"/>
    <w:rsid w:val="00AE1493"/>
    <w:rsid w:val="00AE1549"/>
    <w:rsid w:val="00AE1812"/>
    <w:rsid w:val="00AE19F7"/>
    <w:rsid w:val="00AE1D08"/>
    <w:rsid w:val="00AE1D57"/>
    <w:rsid w:val="00AE23C3"/>
    <w:rsid w:val="00AE23FB"/>
    <w:rsid w:val="00AE25FC"/>
    <w:rsid w:val="00AE2893"/>
    <w:rsid w:val="00AE2C07"/>
    <w:rsid w:val="00AE2E46"/>
    <w:rsid w:val="00AE301C"/>
    <w:rsid w:val="00AE30E9"/>
    <w:rsid w:val="00AE312A"/>
    <w:rsid w:val="00AE32F4"/>
    <w:rsid w:val="00AE3318"/>
    <w:rsid w:val="00AE339D"/>
    <w:rsid w:val="00AE340F"/>
    <w:rsid w:val="00AE358E"/>
    <w:rsid w:val="00AE35F5"/>
    <w:rsid w:val="00AE372E"/>
    <w:rsid w:val="00AE3844"/>
    <w:rsid w:val="00AE3FC8"/>
    <w:rsid w:val="00AE4185"/>
    <w:rsid w:val="00AE4503"/>
    <w:rsid w:val="00AE48BD"/>
    <w:rsid w:val="00AE4D23"/>
    <w:rsid w:val="00AE4DD6"/>
    <w:rsid w:val="00AE4F30"/>
    <w:rsid w:val="00AE5090"/>
    <w:rsid w:val="00AE5241"/>
    <w:rsid w:val="00AE5399"/>
    <w:rsid w:val="00AE54BE"/>
    <w:rsid w:val="00AE56D7"/>
    <w:rsid w:val="00AE58BA"/>
    <w:rsid w:val="00AE5D89"/>
    <w:rsid w:val="00AE6246"/>
    <w:rsid w:val="00AE6792"/>
    <w:rsid w:val="00AE6A8E"/>
    <w:rsid w:val="00AE6BF4"/>
    <w:rsid w:val="00AE706E"/>
    <w:rsid w:val="00AE723E"/>
    <w:rsid w:val="00AE727E"/>
    <w:rsid w:val="00AE773F"/>
    <w:rsid w:val="00AE7987"/>
    <w:rsid w:val="00AE7BBF"/>
    <w:rsid w:val="00AE7D61"/>
    <w:rsid w:val="00AE7DF7"/>
    <w:rsid w:val="00AE7EB3"/>
    <w:rsid w:val="00AE7FEF"/>
    <w:rsid w:val="00AF04D6"/>
    <w:rsid w:val="00AF054E"/>
    <w:rsid w:val="00AF06A6"/>
    <w:rsid w:val="00AF082B"/>
    <w:rsid w:val="00AF0B27"/>
    <w:rsid w:val="00AF0B75"/>
    <w:rsid w:val="00AF0E3E"/>
    <w:rsid w:val="00AF0E73"/>
    <w:rsid w:val="00AF1043"/>
    <w:rsid w:val="00AF1326"/>
    <w:rsid w:val="00AF19CC"/>
    <w:rsid w:val="00AF2072"/>
    <w:rsid w:val="00AF2102"/>
    <w:rsid w:val="00AF2681"/>
    <w:rsid w:val="00AF2E3B"/>
    <w:rsid w:val="00AF31EC"/>
    <w:rsid w:val="00AF32F9"/>
    <w:rsid w:val="00AF364B"/>
    <w:rsid w:val="00AF379B"/>
    <w:rsid w:val="00AF3801"/>
    <w:rsid w:val="00AF3810"/>
    <w:rsid w:val="00AF3C6C"/>
    <w:rsid w:val="00AF3CBB"/>
    <w:rsid w:val="00AF40BD"/>
    <w:rsid w:val="00AF411F"/>
    <w:rsid w:val="00AF4271"/>
    <w:rsid w:val="00AF4493"/>
    <w:rsid w:val="00AF4897"/>
    <w:rsid w:val="00AF4E4E"/>
    <w:rsid w:val="00AF4F9D"/>
    <w:rsid w:val="00AF500C"/>
    <w:rsid w:val="00AF526A"/>
    <w:rsid w:val="00AF531D"/>
    <w:rsid w:val="00AF5431"/>
    <w:rsid w:val="00AF5A71"/>
    <w:rsid w:val="00AF5C00"/>
    <w:rsid w:val="00AF6328"/>
    <w:rsid w:val="00AF63EE"/>
    <w:rsid w:val="00AF67B9"/>
    <w:rsid w:val="00AF7065"/>
    <w:rsid w:val="00AF71A0"/>
    <w:rsid w:val="00AF7570"/>
    <w:rsid w:val="00AF7B8F"/>
    <w:rsid w:val="00AF7BA1"/>
    <w:rsid w:val="00AF7C57"/>
    <w:rsid w:val="00AF7F6D"/>
    <w:rsid w:val="00AF8749"/>
    <w:rsid w:val="00B00048"/>
    <w:rsid w:val="00B00170"/>
    <w:rsid w:val="00B00A45"/>
    <w:rsid w:val="00B00AAE"/>
    <w:rsid w:val="00B00AE2"/>
    <w:rsid w:val="00B00B46"/>
    <w:rsid w:val="00B010F7"/>
    <w:rsid w:val="00B0166E"/>
    <w:rsid w:val="00B01996"/>
    <w:rsid w:val="00B01D18"/>
    <w:rsid w:val="00B01EB5"/>
    <w:rsid w:val="00B01F1A"/>
    <w:rsid w:val="00B024F6"/>
    <w:rsid w:val="00B02825"/>
    <w:rsid w:val="00B02832"/>
    <w:rsid w:val="00B02C01"/>
    <w:rsid w:val="00B02CA7"/>
    <w:rsid w:val="00B02F23"/>
    <w:rsid w:val="00B0304B"/>
    <w:rsid w:val="00B0312E"/>
    <w:rsid w:val="00B03740"/>
    <w:rsid w:val="00B03768"/>
    <w:rsid w:val="00B03969"/>
    <w:rsid w:val="00B03A38"/>
    <w:rsid w:val="00B03A8E"/>
    <w:rsid w:val="00B03B38"/>
    <w:rsid w:val="00B03CBE"/>
    <w:rsid w:val="00B03E01"/>
    <w:rsid w:val="00B04758"/>
    <w:rsid w:val="00B047A8"/>
    <w:rsid w:val="00B04B83"/>
    <w:rsid w:val="00B04D23"/>
    <w:rsid w:val="00B052D7"/>
    <w:rsid w:val="00B053D9"/>
    <w:rsid w:val="00B05CFF"/>
    <w:rsid w:val="00B063E9"/>
    <w:rsid w:val="00B06558"/>
    <w:rsid w:val="00B067E8"/>
    <w:rsid w:val="00B06940"/>
    <w:rsid w:val="00B06AF4"/>
    <w:rsid w:val="00B06B22"/>
    <w:rsid w:val="00B06C70"/>
    <w:rsid w:val="00B06DCA"/>
    <w:rsid w:val="00B071B6"/>
    <w:rsid w:val="00B0774C"/>
    <w:rsid w:val="00B079F7"/>
    <w:rsid w:val="00B07A60"/>
    <w:rsid w:val="00B07C88"/>
    <w:rsid w:val="00B07D9C"/>
    <w:rsid w:val="00B07E2B"/>
    <w:rsid w:val="00B10260"/>
    <w:rsid w:val="00B10389"/>
    <w:rsid w:val="00B10466"/>
    <w:rsid w:val="00B104EC"/>
    <w:rsid w:val="00B105B8"/>
    <w:rsid w:val="00B10855"/>
    <w:rsid w:val="00B10971"/>
    <w:rsid w:val="00B10B89"/>
    <w:rsid w:val="00B10DA4"/>
    <w:rsid w:val="00B10DCB"/>
    <w:rsid w:val="00B10DE3"/>
    <w:rsid w:val="00B10DE6"/>
    <w:rsid w:val="00B11176"/>
    <w:rsid w:val="00B112D5"/>
    <w:rsid w:val="00B11534"/>
    <w:rsid w:val="00B11675"/>
    <w:rsid w:val="00B1168F"/>
    <w:rsid w:val="00B117C5"/>
    <w:rsid w:val="00B11B94"/>
    <w:rsid w:val="00B12134"/>
    <w:rsid w:val="00B1219C"/>
    <w:rsid w:val="00B1239A"/>
    <w:rsid w:val="00B12411"/>
    <w:rsid w:val="00B125FA"/>
    <w:rsid w:val="00B12751"/>
    <w:rsid w:val="00B1340A"/>
    <w:rsid w:val="00B134F1"/>
    <w:rsid w:val="00B13948"/>
    <w:rsid w:val="00B13C8D"/>
    <w:rsid w:val="00B140D9"/>
    <w:rsid w:val="00B143A9"/>
    <w:rsid w:val="00B145FB"/>
    <w:rsid w:val="00B14BA2"/>
    <w:rsid w:val="00B14ED2"/>
    <w:rsid w:val="00B14F12"/>
    <w:rsid w:val="00B14F6D"/>
    <w:rsid w:val="00B15405"/>
    <w:rsid w:val="00B15767"/>
    <w:rsid w:val="00B160B4"/>
    <w:rsid w:val="00B16573"/>
    <w:rsid w:val="00B16635"/>
    <w:rsid w:val="00B16686"/>
    <w:rsid w:val="00B16853"/>
    <w:rsid w:val="00B1694A"/>
    <w:rsid w:val="00B16C94"/>
    <w:rsid w:val="00B16D92"/>
    <w:rsid w:val="00B17E44"/>
    <w:rsid w:val="00B17F58"/>
    <w:rsid w:val="00B2005C"/>
    <w:rsid w:val="00B2033F"/>
    <w:rsid w:val="00B20639"/>
    <w:rsid w:val="00B20820"/>
    <w:rsid w:val="00B2095E"/>
    <w:rsid w:val="00B209B1"/>
    <w:rsid w:val="00B20C04"/>
    <w:rsid w:val="00B20FD0"/>
    <w:rsid w:val="00B20FE1"/>
    <w:rsid w:val="00B2133F"/>
    <w:rsid w:val="00B21351"/>
    <w:rsid w:val="00B219D6"/>
    <w:rsid w:val="00B21AAB"/>
    <w:rsid w:val="00B21BCC"/>
    <w:rsid w:val="00B21C44"/>
    <w:rsid w:val="00B21C75"/>
    <w:rsid w:val="00B21FAC"/>
    <w:rsid w:val="00B221A1"/>
    <w:rsid w:val="00B224A7"/>
    <w:rsid w:val="00B22554"/>
    <w:rsid w:val="00B2258F"/>
    <w:rsid w:val="00B22599"/>
    <w:rsid w:val="00B22750"/>
    <w:rsid w:val="00B22794"/>
    <w:rsid w:val="00B228F1"/>
    <w:rsid w:val="00B22BB0"/>
    <w:rsid w:val="00B22CC2"/>
    <w:rsid w:val="00B22D77"/>
    <w:rsid w:val="00B22F3C"/>
    <w:rsid w:val="00B23051"/>
    <w:rsid w:val="00B236D3"/>
    <w:rsid w:val="00B237C9"/>
    <w:rsid w:val="00B23851"/>
    <w:rsid w:val="00B238A1"/>
    <w:rsid w:val="00B2397E"/>
    <w:rsid w:val="00B23DB8"/>
    <w:rsid w:val="00B23E86"/>
    <w:rsid w:val="00B242E7"/>
    <w:rsid w:val="00B243F2"/>
    <w:rsid w:val="00B248A3"/>
    <w:rsid w:val="00B24D47"/>
    <w:rsid w:val="00B257B9"/>
    <w:rsid w:val="00B25BA6"/>
    <w:rsid w:val="00B25BE9"/>
    <w:rsid w:val="00B25BEE"/>
    <w:rsid w:val="00B25D0B"/>
    <w:rsid w:val="00B25D57"/>
    <w:rsid w:val="00B26057"/>
    <w:rsid w:val="00B26093"/>
    <w:rsid w:val="00B260BE"/>
    <w:rsid w:val="00B2624D"/>
    <w:rsid w:val="00B262F9"/>
    <w:rsid w:val="00B267C6"/>
    <w:rsid w:val="00B268D4"/>
    <w:rsid w:val="00B26933"/>
    <w:rsid w:val="00B26B51"/>
    <w:rsid w:val="00B26BEC"/>
    <w:rsid w:val="00B26D0B"/>
    <w:rsid w:val="00B27006"/>
    <w:rsid w:val="00B27137"/>
    <w:rsid w:val="00B27350"/>
    <w:rsid w:val="00B273BB"/>
    <w:rsid w:val="00B277A1"/>
    <w:rsid w:val="00B27A04"/>
    <w:rsid w:val="00B27A8F"/>
    <w:rsid w:val="00B3040C"/>
    <w:rsid w:val="00B3048F"/>
    <w:rsid w:val="00B3061E"/>
    <w:rsid w:val="00B30687"/>
    <w:rsid w:val="00B30D59"/>
    <w:rsid w:val="00B310B1"/>
    <w:rsid w:val="00B31226"/>
    <w:rsid w:val="00B31244"/>
    <w:rsid w:val="00B313B9"/>
    <w:rsid w:val="00B31433"/>
    <w:rsid w:val="00B314FA"/>
    <w:rsid w:val="00B3152F"/>
    <w:rsid w:val="00B315CE"/>
    <w:rsid w:val="00B3163B"/>
    <w:rsid w:val="00B31A4C"/>
    <w:rsid w:val="00B31C5F"/>
    <w:rsid w:val="00B31CC1"/>
    <w:rsid w:val="00B32AB3"/>
    <w:rsid w:val="00B32C1D"/>
    <w:rsid w:val="00B32D97"/>
    <w:rsid w:val="00B33484"/>
    <w:rsid w:val="00B334B5"/>
    <w:rsid w:val="00B3371D"/>
    <w:rsid w:val="00B33B0A"/>
    <w:rsid w:val="00B342C5"/>
    <w:rsid w:val="00B343E7"/>
    <w:rsid w:val="00B344CD"/>
    <w:rsid w:val="00B34AA7"/>
    <w:rsid w:val="00B34C26"/>
    <w:rsid w:val="00B34CC9"/>
    <w:rsid w:val="00B35181"/>
    <w:rsid w:val="00B3548F"/>
    <w:rsid w:val="00B35C86"/>
    <w:rsid w:val="00B3699C"/>
    <w:rsid w:val="00B36D15"/>
    <w:rsid w:val="00B36D5A"/>
    <w:rsid w:val="00B36E4C"/>
    <w:rsid w:val="00B37031"/>
    <w:rsid w:val="00B3715B"/>
    <w:rsid w:val="00B37258"/>
    <w:rsid w:val="00B37467"/>
    <w:rsid w:val="00B375F7"/>
    <w:rsid w:val="00B37903"/>
    <w:rsid w:val="00B37941"/>
    <w:rsid w:val="00B37AB3"/>
    <w:rsid w:val="00B37C7B"/>
    <w:rsid w:val="00B37C87"/>
    <w:rsid w:val="00B37DCE"/>
    <w:rsid w:val="00B4048B"/>
    <w:rsid w:val="00B40595"/>
    <w:rsid w:val="00B406D6"/>
    <w:rsid w:val="00B409F7"/>
    <w:rsid w:val="00B40B50"/>
    <w:rsid w:val="00B40D90"/>
    <w:rsid w:val="00B40FFC"/>
    <w:rsid w:val="00B410AF"/>
    <w:rsid w:val="00B41151"/>
    <w:rsid w:val="00B411B6"/>
    <w:rsid w:val="00B41245"/>
    <w:rsid w:val="00B41602"/>
    <w:rsid w:val="00B41736"/>
    <w:rsid w:val="00B417C4"/>
    <w:rsid w:val="00B41FB5"/>
    <w:rsid w:val="00B420AE"/>
    <w:rsid w:val="00B4222B"/>
    <w:rsid w:val="00B42477"/>
    <w:rsid w:val="00B424CA"/>
    <w:rsid w:val="00B42D4C"/>
    <w:rsid w:val="00B42E54"/>
    <w:rsid w:val="00B42EE3"/>
    <w:rsid w:val="00B43156"/>
    <w:rsid w:val="00B431B6"/>
    <w:rsid w:val="00B43295"/>
    <w:rsid w:val="00B4344A"/>
    <w:rsid w:val="00B4348E"/>
    <w:rsid w:val="00B436A0"/>
    <w:rsid w:val="00B43705"/>
    <w:rsid w:val="00B4373E"/>
    <w:rsid w:val="00B43882"/>
    <w:rsid w:val="00B438A5"/>
    <w:rsid w:val="00B438CD"/>
    <w:rsid w:val="00B43CBA"/>
    <w:rsid w:val="00B43EC1"/>
    <w:rsid w:val="00B44522"/>
    <w:rsid w:val="00B44640"/>
    <w:rsid w:val="00B44FC0"/>
    <w:rsid w:val="00B454E5"/>
    <w:rsid w:val="00B456B6"/>
    <w:rsid w:val="00B456E0"/>
    <w:rsid w:val="00B45BD8"/>
    <w:rsid w:val="00B463AD"/>
    <w:rsid w:val="00B46657"/>
    <w:rsid w:val="00B46721"/>
    <w:rsid w:val="00B46A75"/>
    <w:rsid w:val="00B46AA4"/>
    <w:rsid w:val="00B46CA1"/>
    <w:rsid w:val="00B46FD1"/>
    <w:rsid w:val="00B46FDF"/>
    <w:rsid w:val="00B471F5"/>
    <w:rsid w:val="00B4721B"/>
    <w:rsid w:val="00B4761E"/>
    <w:rsid w:val="00B47F84"/>
    <w:rsid w:val="00B5003A"/>
    <w:rsid w:val="00B503C8"/>
    <w:rsid w:val="00B503D9"/>
    <w:rsid w:val="00B506DE"/>
    <w:rsid w:val="00B50820"/>
    <w:rsid w:val="00B50824"/>
    <w:rsid w:val="00B50830"/>
    <w:rsid w:val="00B50C46"/>
    <w:rsid w:val="00B50F67"/>
    <w:rsid w:val="00B510DC"/>
    <w:rsid w:val="00B511C4"/>
    <w:rsid w:val="00B51502"/>
    <w:rsid w:val="00B51592"/>
    <w:rsid w:val="00B516D0"/>
    <w:rsid w:val="00B519D7"/>
    <w:rsid w:val="00B51D35"/>
    <w:rsid w:val="00B51F00"/>
    <w:rsid w:val="00B52AC4"/>
    <w:rsid w:val="00B52B50"/>
    <w:rsid w:val="00B52BC8"/>
    <w:rsid w:val="00B5306F"/>
    <w:rsid w:val="00B53782"/>
    <w:rsid w:val="00B537A6"/>
    <w:rsid w:val="00B5382F"/>
    <w:rsid w:val="00B53840"/>
    <w:rsid w:val="00B539F7"/>
    <w:rsid w:val="00B53B76"/>
    <w:rsid w:val="00B53B88"/>
    <w:rsid w:val="00B53CE1"/>
    <w:rsid w:val="00B53DA4"/>
    <w:rsid w:val="00B53F2D"/>
    <w:rsid w:val="00B540E2"/>
    <w:rsid w:val="00B54608"/>
    <w:rsid w:val="00B54736"/>
    <w:rsid w:val="00B548C4"/>
    <w:rsid w:val="00B549C3"/>
    <w:rsid w:val="00B54AF6"/>
    <w:rsid w:val="00B54C80"/>
    <w:rsid w:val="00B54CE7"/>
    <w:rsid w:val="00B54D54"/>
    <w:rsid w:val="00B54E90"/>
    <w:rsid w:val="00B55A9C"/>
    <w:rsid w:val="00B55EE4"/>
    <w:rsid w:val="00B56110"/>
    <w:rsid w:val="00B563E4"/>
    <w:rsid w:val="00B564F2"/>
    <w:rsid w:val="00B564FF"/>
    <w:rsid w:val="00B566B1"/>
    <w:rsid w:val="00B56A03"/>
    <w:rsid w:val="00B56E2D"/>
    <w:rsid w:val="00B57179"/>
    <w:rsid w:val="00B57584"/>
    <w:rsid w:val="00B576D8"/>
    <w:rsid w:val="00B5779D"/>
    <w:rsid w:val="00B578D8"/>
    <w:rsid w:val="00B57C7E"/>
    <w:rsid w:val="00B57D0D"/>
    <w:rsid w:val="00B57EB6"/>
    <w:rsid w:val="00B57FB5"/>
    <w:rsid w:val="00B60051"/>
    <w:rsid w:val="00B60083"/>
    <w:rsid w:val="00B60103"/>
    <w:rsid w:val="00B6010B"/>
    <w:rsid w:val="00B60364"/>
    <w:rsid w:val="00B60598"/>
    <w:rsid w:val="00B60C5A"/>
    <w:rsid w:val="00B60CD5"/>
    <w:rsid w:val="00B60D01"/>
    <w:rsid w:val="00B60E89"/>
    <w:rsid w:val="00B611CC"/>
    <w:rsid w:val="00B6142D"/>
    <w:rsid w:val="00B61955"/>
    <w:rsid w:val="00B61D05"/>
    <w:rsid w:val="00B61EAE"/>
    <w:rsid w:val="00B6257F"/>
    <w:rsid w:val="00B6267E"/>
    <w:rsid w:val="00B627F4"/>
    <w:rsid w:val="00B62A6D"/>
    <w:rsid w:val="00B62AA4"/>
    <w:rsid w:val="00B62F4E"/>
    <w:rsid w:val="00B6366E"/>
    <w:rsid w:val="00B6393A"/>
    <w:rsid w:val="00B63DC0"/>
    <w:rsid w:val="00B63DD8"/>
    <w:rsid w:val="00B6442E"/>
    <w:rsid w:val="00B6462E"/>
    <w:rsid w:val="00B64CC7"/>
    <w:rsid w:val="00B651E8"/>
    <w:rsid w:val="00B65324"/>
    <w:rsid w:val="00B65607"/>
    <w:rsid w:val="00B660E1"/>
    <w:rsid w:val="00B6690B"/>
    <w:rsid w:val="00B66A30"/>
    <w:rsid w:val="00B66DC5"/>
    <w:rsid w:val="00B66E59"/>
    <w:rsid w:val="00B66EB6"/>
    <w:rsid w:val="00B67256"/>
    <w:rsid w:val="00B676BA"/>
    <w:rsid w:val="00B67B03"/>
    <w:rsid w:val="00B67E8E"/>
    <w:rsid w:val="00B70233"/>
    <w:rsid w:val="00B70401"/>
    <w:rsid w:val="00B705C2"/>
    <w:rsid w:val="00B70701"/>
    <w:rsid w:val="00B70736"/>
    <w:rsid w:val="00B70D84"/>
    <w:rsid w:val="00B70E70"/>
    <w:rsid w:val="00B710B8"/>
    <w:rsid w:val="00B71147"/>
    <w:rsid w:val="00B71197"/>
    <w:rsid w:val="00B7119E"/>
    <w:rsid w:val="00B711D3"/>
    <w:rsid w:val="00B712AB"/>
    <w:rsid w:val="00B714FE"/>
    <w:rsid w:val="00B71CA4"/>
    <w:rsid w:val="00B7249B"/>
    <w:rsid w:val="00B726B3"/>
    <w:rsid w:val="00B7277D"/>
    <w:rsid w:val="00B72955"/>
    <w:rsid w:val="00B72AD1"/>
    <w:rsid w:val="00B72AD4"/>
    <w:rsid w:val="00B72C98"/>
    <w:rsid w:val="00B72E2D"/>
    <w:rsid w:val="00B7302F"/>
    <w:rsid w:val="00B73267"/>
    <w:rsid w:val="00B732FD"/>
    <w:rsid w:val="00B73495"/>
    <w:rsid w:val="00B735C0"/>
    <w:rsid w:val="00B7364C"/>
    <w:rsid w:val="00B737C9"/>
    <w:rsid w:val="00B7455A"/>
    <w:rsid w:val="00B7456F"/>
    <w:rsid w:val="00B74B65"/>
    <w:rsid w:val="00B74FB3"/>
    <w:rsid w:val="00B74FBE"/>
    <w:rsid w:val="00B755FB"/>
    <w:rsid w:val="00B7583D"/>
    <w:rsid w:val="00B759B9"/>
    <w:rsid w:val="00B75DE0"/>
    <w:rsid w:val="00B75E91"/>
    <w:rsid w:val="00B764E0"/>
    <w:rsid w:val="00B7678B"/>
    <w:rsid w:val="00B76910"/>
    <w:rsid w:val="00B76CE8"/>
    <w:rsid w:val="00B76D40"/>
    <w:rsid w:val="00B76E7F"/>
    <w:rsid w:val="00B76EDA"/>
    <w:rsid w:val="00B76F3B"/>
    <w:rsid w:val="00B76F52"/>
    <w:rsid w:val="00B76F93"/>
    <w:rsid w:val="00B771DD"/>
    <w:rsid w:val="00B77F72"/>
    <w:rsid w:val="00B80112"/>
    <w:rsid w:val="00B802A4"/>
    <w:rsid w:val="00B8043D"/>
    <w:rsid w:val="00B805DD"/>
    <w:rsid w:val="00B8085D"/>
    <w:rsid w:val="00B8093E"/>
    <w:rsid w:val="00B8105F"/>
    <w:rsid w:val="00B81565"/>
    <w:rsid w:val="00B81642"/>
    <w:rsid w:val="00B81AA6"/>
    <w:rsid w:val="00B81EBB"/>
    <w:rsid w:val="00B823D1"/>
    <w:rsid w:val="00B82781"/>
    <w:rsid w:val="00B82A91"/>
    <w:rsid w:val="00B82BE5"/>
    <w:rsid w:val="00B82C68"/>
    <w:rsid w:val="00B82ED0"/>
    <w:rsid w:val="00B82F5B"/>
    <w:rsid w:val="00B83243"/>
    <w:rsid w:val="00B8389C"/>
    <w:rsid w:val="00B83D42"/>
    <w:rsid w:val="00B83D53"/>
    <w:rsid w:val="00B83DE4"/>
    <w:rsid w:val="00B83F33"/>
    <w:rsid w:val="00B842FC"/>
    <w:rsid w:val="00B8434B"/>
    <w:rsid w:val="00B84B32"/>
    <w:rsid w:val="00B85188"/>
    <w:rsid w:val="00B8537F"/>
    <w:rsid w:val="00B854CB"/>
    <w:rsid w:val="00B86094"/>
    <w:rsid w:val="00B86557"/>
    <w:rsid w:val="00B8673E"/>
    <w:rsid w:val="00B86745"/>
    <w:rsid w:val="00B868BE"/>
    <w:rsid w:val="00B86BC7"/>
    <w:rsid w:val="00B86E81"/>
    <w:rsid w:val="00B8738B"/>
    <w:rsid w:val="00B87628"/>
    <w:rsid w:val="00B87675"/>
    <w:rsid w:val="00B877CF"/>
    <w:rsid w:val="00B87867"/>
    <w:rsid w:val="00B878C5"/>
    <w:rsid w:val="00B87E4D"/>
    <w:rsid w:val="00B87FD2"/>
    <w:rsid w:val="00B9042E"/>
    <w:rsid w:val="00B904CF"/>
    <w:rsid w:val="00B90624"/>
    <w:rsid w:val="00B90776"/>
    <w:rsid w:val="00B907BD"/>
    <w:rsid w:val="00B90A7C"/>
    <w:rsid w:val="00B90EE8"/>
    <w:rsid w:val="00B90FD5"/>
    <w:rsid w:val="00B911FA"/>
    <w:rsid w:val="00B9141D"/>
    <w:rsid w:val="00B91827"/>
    <w:rsid w:val="00B91A66"/>
    <w:rsid w:val="00B9203E"/>
    <w:rsid w:val="00B923BA"/>
    <w:rsid w:val="00B9262A"/>
    <w:rsid w:val="00B9268B"/>
    <w:rsid w:val="00B9293B"/>
    <w:rsid w:val="00B92A2E"/>
    <w:rsid w:val="00B92C54"/>
    <w:rsid w:val="00B92E54"/>
    <w:rsid w:val="00B92EC2"/>
    <w:rsid w:val="00B937A7"/>
    <w:rsid w:val="00B93BAB"/>
    <w:rsid w:val="00B93BAC"/>
    <w:rsid w:val="00B93CCA"/>
    <w:rsid w:val="00B93EC1"/>
    <w:rsid w:val="00B93FC6"/>
    <w:rsid w:val="00B944F9"/>
    <w:rsid w:val="00B94530"/>
    <w:rsid w:val="00B9455A"/>
    <w:rsid w:val="00B94602"/>
    <w:rsid w:val="00B949EF"/>
    <w:rsid w:val="00B94A4C"/>
    <w:rsid w:val="00B94B21"/>
    <w:rsid w:val="00B94CDD"/>
    <w:rsid w:val="00B94FEA"/>
    <w:rsid w:val="00B9537F"/>
    <w:rsid w:val="00B953DC"/>
    <w:rsid w:val="00B95694"/>
    <w:rsid w:val="00B95766"/>
    <w:rsid w:val="00B95AD2"/>
    <w:rsid w:val="00B95B71"/>
    <w:rsid w:val="00B963F3"/>
    <w:rsid w:val="00B96576"/>
    <w:rsid w:val="00B9674D"/>
    <w:rsid w:val="00B96B46"/>
    <w:rsid w:val="00B96C71"/>
    <w:rsid w:val="00B97099"/>
    <w:rsid w:val="00B970CC"/>
    <w:rsid w:val="00B9725B"/>
    <w:rsid w:val="00B97400"/>
    <w:rsid w:val="00B977FE"/>
    <w:rsid w:val="00B9795C"/>
    <w:rsid w:val="00B97B26"/>
    <w:rsid w:val="00B97C51"/>
    <w:rsid w:val="00B97E99"/>
    <w:rsid w:val="00BA02DF"/>
    <w:rsid w:val="00BA0488"/>
    <w:rsid w:val="00BA0C13"/>
    <w:rsid w:val="00BA110D"/>
    <w:rsid w:val="00BA1219"/>
    <w:rsid w:val="00BA127F"/>
    <w:rsid w:val="00BA13DA"/>
    <w:rsid w:val="00BA1444"/>
    <w:rsid w:val="00BA1460"/>
    <w:rsid w:val="00BA1658"/>
    <w:rsid w:val="00BA1A2A"/>
    <w:rsid w:val="00BA1DEA"/>
    <w:rsid w:val="00BA1E50"/>
    <w:rsid w:val="00BA20E7"/>
    <w:rsid w:val="00BA22D1"/>
    <w:rsid w:val="00BA28DD"/>
    <w:rsid w:val="00BA2C8D"/>
    <w:rsid w:val="00BA37DE"/>
    <w:rsid w:val="00BA37F9"/>
    <w:rsid w:val="00BA3D15"/>
    <w:rsid w:val="00BA4150"/>
    <w:rsid w:val="00BA42DB"/>
    <w:rsid w:val="00BA43A1"/>
    <w:rsid w:val="00BA4B65"/>
    <w:rsid w:val="00BA4CC1"/>
    <w:rsid w:val="00BA537B"/>
    <w:rsid w:val="00BA5560"/>
    <w:rsid w:val="00BA55C2"/>
    <w:rsid w:val="00BA565B"/>
    <w:rsid w:val="00BA5781"/>
    <w:rsid w:val="00BA5E54"/>
    <w:rsid w:val="00BA6051"/>
    <w:rsid w:val="00BA60B7"/>
    <w:rsid w:val="00BA6120"/>
    <w:rsid w:val="00BA63FD"/>
    <w:rsid w:val="00BA640A"/>
    <w:rsid w:val="00BA657F"/>
    <w:rsid w:val="00BA6657"/>
    <w:rsid w:val="00BA66E8"/>
    <w:rsid w:val="00BA6A03"/>
    <w:rsid w:val="00BA6B1C"/>
    <w:rsid w:val="00BA6EBA"/>
    <w:rsid w:val="00BA714A"/>
    <w:rsid w:val="00BA74A9"/>
    <w:rsid w:val="00BA7593"/>
    <w:rsid w:val="00BA7A4F"/>
    <w:rsid w:val="00BA7C83"/>
    <w:rsid w:val="00BA7FB8"/>
    <w:rsid w:val="00BB00E8"/>
    <w:rsid w:val="00BB03C0"/>
    <w:rsid w:val="00BB0870"/>
    <w:rsid w:val="00BB0918"/>
    <w:rsid w:val="00BB09CD"/>
    <w:rsid w:val="00BB0B44"/>
    <w:rsid w:val="00BB0D44"/>
    <w:rsid w:val="00BB0E5B"/>
    <w:rsid w:val="00BB1080"/>
    <w:rsid w:val="00BB115C"/>
    <w:rsid w:val="00BB168B"/>
    <w:rsid w:val="00BB1896"/>
    <w:rsid w:val="00BB1E78"/>
    <w:rsid w:val="00BB1F1C"/>
    <w:rsid w:val="00BB284C"/>
    <w:rsid w:val="00BB2B51"/>
    <w:rsid w:val="00BB2CB4"/>
    <w:rsid w:val="00BB2DB8"/>
    <w:rsid w:val="00BB2F71"/>
    <w:rsid w:val="00BB3603"/>
    <w:rsid w:val="00BB3671"/>
    <w:rsid w:val="00BB391D"/>
    <w:rsid w:val="00BB392B"/>
    <w:rsid w:val="00BB3F62"/>
    <w:rsid w:val="00BB4266"/>
    <w:rsid w:val="00BB4343"/>
    <w:rsid w:val="00BB487E"/>
    <w:rsid w:val="00BB4A58"/>
    <w:rsid w:val="00BB4A9A"/>
    <w:rsid w:val="00BB4AA0"/>
    <w:rsid w:val="00BB4ABB"/>
    <w:rsid w:val="00BB4C57"/>
    <w:rsid w:val="00BB4D17"/>
    <w:rsid w:val="00BB5148"/>
    <w:rsid w:val="00BB56ED"/>
    <w:rsid w:val="00BB5C95"/>
    <w:rsid w:val="00BB5F81"/>
    <w:rsid w:val="00BB6806"/>
    <w:rsid w:val="00BB6A6C"/>
    <w:rsid w:val="00BB6AC9"/>
    <w:rsid w:val="00BB6B29"/>
    <w:rsid w:val="00BB6C4B"/>
    <w:rsid w:val="00BB6C79"/>
    <w:rsid w:val="00BB6C7B"/>
    <w:rsid w:val="00BB6C9B"/>
    <w:rsid w:val="00BB7108"/>
    <w:rsid w:val="00BB7249"/>
    <w:rsid w:val="00BB740F"/>
    <w:rsid w:val="00BB77DC"/>
    <w:rsid w:val="00BB7862"/>
    <w:rsid w:val="00BB7881"/>
    <w:rsid w:val="00BB7B2B"/>
    <w:rsid w:val="00BB7E39"/>
    <w:rsid w:val="00BC02DB"/>
    <w:rsid w:val="00BC030B"/>
    <w:rsid w:val="00BC04D3"/>
    <w:rsid w:val="00BC057E"/>
    <w:rsid w:val="00BC05F1"/>
    <w:rsid w:val="00BC08CF"/>
    <w:rsid w:val="00BC0DDB"/>
    <w:rsid w:val="00BC0E41"/>
    <w:rsid w:val="00BC103E"/>
    <w:rsid w:val="00BC1593"/>
    <w:rsid w:val="00BC1DBF"/>
    <w:rsid w:val="00BC2278"/>
    <w:rsid w:val="00BC2579"/>
    <w:rsid w:val="00BC257D"/>
    <w:rsid w:val="00BC268D"/>
    <w:rsid w:val="00BC2786"/>
    <w:rsid w:val="00BC291E"/>
    <w:rsid w:val="00BC2BD2"/>
    <w:rsid w:val="00BC3042"/>
    <w:rsid w:val="00BC39FE"/>
    <w:rsid w:val="00BC3E78"/>
    <w:rsid w:val="00BC3E7B"/>
    <w:rsid w:val="00BC3F1C"/>
    <w:rsid w:val="00BC3FEC"/>
    <w:rsid w:val="00BC40B9"/>
    <w:rsid w:val="00BC40C5"/>
    <w:rsid w:val="00BC414D"/>
    <w:rsid w:val="00BC4524"/>
    <w:rsid w:val="00BC4BFC"/>
    <w:rsid w:val="00BC4C5E"/>
    <w:rsid w:val="00BC4F47"/>
    <w:rsid w:val="00BC50DC"/>
    <w:rsid w:val="00BC51C0"/>
    <w:rsid w:val="00BC53FB"/>
    <w:rsid w:val="00BC5578"/>
    <w:rsid w:val="00BC57BA"/>
    <w:rsid w:val="00BC5BCE"/>
    <w:rsid w:val="00BC5BF6"/>
    <w:rsid w:val="00BC63D9"/>
    <w:rsid w:val="00BC64AC"/>
    <w:rsid w:val="00BC66DA"/>
    <w:rsid w:val="00BC66DC"/>
    <w:rsid w:val="00BC66E9"/>
    <w:rsid w:val="00BC6A6B"/>
    <w:rsid w:val="00BC6AA0"/>
    <w:rsid w:val="00BC6B2B"/>
    <w:rsid w:val="00BC6D57"/>
    <w:rsid w:val="00BC6FF1"/>
    <w:rsid w:val="00BC71F9"/>
    <w:rsid w:val="00BC79AE"/>
    <w:rsid w:val="00BC7D48"/>
    <w:rsid w:val="00BC7D8A"/>
    <w:rsid w:val="00BC7FBA"/>
    <w:rsid w:val="00BD0311"/>
    <w:rsid w:val="00BD04C3"/>
    <w:rsid w:val="00BD0ADE"/>
    <w:rsid w:val="00BD10AA"/>
    <w:rsid w:val="00BD12F4"/>
    <w:rsid w:val="00BD13E3"/>
    <w:rsid w:val="00BD1408"/>
    <w:rsid w:val="00BD14EF"/>
    <w:rsid w:val="00BD1688"/>
    <w:rsid w:val="00BD1710"/>
    <w:rsid w:val="00BD1899"/>
    <w:rsid w:val="00BD1B44"/>
    <w:rsid w:val="00BD1B87"/>
    <w:rsid w:val="00BD1E60"/>
    <w:rsid w:val="00BD1EF5"/>
    <w:rsid w:val="00BD20FB"/>
    <w:rsid w:val="00BD2653"/>
    <w:rsid w:val="00BD289B"/>
    <w:rsid w:val="00BD2E1A"/>
    <w:rsid w:val="00BD2E58"/>
    <w:rsid w:val="00BD2F00"/>
    <w:rsid w:val="00BD3298"/>
    <w:rsid w:val="00BD329A"/>
    <w:rsid w:val="00BD3374"/>
    <w:rsid w:val="00BD3415"/>
    <w:rsid w:val="00BD373B"/>
    <w:rsid w:val="00BD3822"/>
    <w:rsid w:val="00BD3AEF"/>
    <w:rsid w:val="00BD3BA9"/>
    <w:rsid w:val="00BD3E5C"/>
    <w:rsid w:val="00BD46E6"/>
    <w:rsid w:val="00BD4BC0"/>
    <w:rsid w:val="00BD4CC5"/>
    <w:rsid w:val="00BD4DD7"/>
    <w:rsid w:val="00BD55E2"/>
    <w:rsid w:val="00BD56B9"/>
    <w:rsid w:val="00BD5A3F"/>
    <w:rsid w:val="00BD5A69"/>
    <w:rsid w:val="00BD5AF0"/>
    <w:rsid w:val="00BD5E82"/>
    <w:rsid w:val="00BD5FBE"/>
    <w:rsid w:val="00BD615B"/>
    <w:rsid w:val="00BD63BA"/>
    <w:rsid w:val="00BD6623"/>
    <w:rsid w:val="00BD6801"/>
    <w:rsid w:val="00BD6945"/>
    <w:rsid w:val="00BD6D8A"/>
    <w:rsid w:val="00BD6DD4"/>
    <w:rsid w:val="00BD7009"/>
    <w:rsid w:val="00BD7488"/>
    <w:rsid w:val="00BD77FF"/>
    <w:rsid w:val="00BD7A87"/>
    <w:rsid w:val="00BE0536"/>
    <w:rsid w:val="00BE05F4"/>
    <w:rsid w:val="00BE060B"/>
    <w:rsid w:val="00BE0BF3"/>
    <w:rsid w:val="00BE0F26"/>
    <w:rsid w:val="00BE0F28"/>
    <w:rsid w:val="00BE0FB9"/>
    <w:rsid w:val="00BE1215"/>
    <w:rsid w:val="00BE1456"/>
    <w:rsid w:val="00BE17B5"/>
    <w:rsid w:val="00BE18A3"/>
    <w:rsid w:val="00BE1BE2"/>
    <w:rsid w:val="00BE221E"/>
    <w:rsid w:val="00BE24D9"/>
    <w:rsid w:val="00BE288F"/>
    <w:rsid w:val="00BE2A0F"/>
    <w:rsid w:val="00BE2B02"/>
    <w:rsid w:val="00BE2C99"/>
    <w:rsid w:val="00BE2DD0"/>
    <w:rsid w:val="00BE2DFF"/>
    <w:rsid w:val="00BE2E24"/>
    <w:rsid w:val="00BE2F19"/>
    <w:rsid w:val="00BE3153"/>
    <w:rsid w:val="00BE31BB"/>
    <w:rsid w:val="00BE3287"/>
    <w:rsid w:val="00BE34CD"/>
    <w:rsid w:val="00BE382B"/>
    <w:rsid w:val="00BE3AC6"/>
    <w:rsid w:val="00BE3FF9"/>
    <w:rsid w:val="00BE43CB"/>
    <w:rsid w:val="00BE4717"/>
    <w:rsid w:val="00BE4882"/>
    <w:rsid w:val="00BE4B12"/>
    <w:rsid w:val="00BE4BA2"/>
    <w:rsid w:val="00BE4C31"/>
    <w:rsid w:val="00BE4FBF"/>
    <w:rsid w:val="00BE549F"/>
    <w:rsid w:val="00BE571F"/>
    <w:rsid w:val="00BE5A72"/>
    <w:rsid w:val="00BE5C3C"/>
    <w:rsid w:val="00BE5C5E"/>
    <w:rsid w:val="00BE5CF5"/>
    <w:rsid w:val="00BE62DF"/>
    <w:rsid w:val="00BE639A"/>
    <w:rsid w:val="00BE6AFD"/>
    <w:rsid w:val="00BE6BE0"/>
    <w:rsid w:val="00BE6E3F"/>
    <w:rsid w:val="00BE6EE7"/>
    <w:rsid w:val="00BE70C8"/>
    <w:rsid w:val="00BE729A"/>
    <w:rsid w:val="00BE734D"/>
    <w:rsid w:val="00BE74A1"/>
    <w:rsid w:val="00BE76B5"/>
    <w:rsid w:val="00BE79A5"/>
    <w:rsid w:val="00BE7A59"/>
    <w:rsid w:val="00BF00B2"/>
    <w:rsid w:val="00BF0235"/>
    <w:rsid w:val="00BF0905"/>
    <w:rsid w:val="00BF0E89"/>
    <w:rsid w:val="00BF0FA6"/>
    <w:rsid w:val="00BF10D0"/>
    <w:rsid w:val="00BF1578"/>
    <w:rsid w:val="00BF1666"/>
    <w:rsid w:val="00BF1874"/>
    <w:rsid w:val="00BF1D38"/>
    <w:rsid w:val="00BF20B8"/>
    <w:rsid w:val="00BF2130"/>
    <w:rsid w:val="00BF25C5"/>
    <w:rsid w:val="00BF277D"/>
    <w:rsid w:val="00BF2D07"/>
    <w:rsid w:val="00BF2DE9"/>
    <w:rsid w:val="00BF2E0D"/>
    <w:rsid w:val="00BF2F50"/>
    <w:rsid w:val="00BF30D6"/>
    <w:rsid w:val="00BF33D5"/>
    <w:rsid w:val="00BF3465"/>
    <w:rsid w:val="00BF34A6"/>
    <w:rsid w:val="00BF4549"/>
    <w:rsid w:val="00BF45A3"/>
    <w:rsid w:val="00BF46E0"/>
    <w:rsid w:val="00BF4727"/>
    <w:rsid w:val="00BF4CFD"/>
    <w:rsid w:val="00BF4DEA"/>
    <w:rsid w:val="00BF5399"/>
    <w:rsid w:val="00BF5463"/>
    <w:rsid w:val="00BF5613"/>
    <w:rsid w:val="00BF5A10"/>
    <w:rsid w:val="00BF6210"/>
    <w:rsid w:val="00BF6267"/>
    <w:rsid w:val="00BF62BF"/>
    <w:rsid w:val="00BF643E"/>
    <w:rsid w:val="00BF668B"/>
    <w:rsid w:val="00BF6870"/>
    <w:rsid w:val="00BF6892"/>
    <w:rsid w:val="00BF6950"/>
    <w:rsid w:val="00BF6A3B"/>
    <w:rsid w:val="00BF7172"/>
    <w:rsid w:val="00BF75E2"/>
    <w:rsid w:val="00BF782C"/>
    <w:rsid w:val="00BF78E1"/>
    <w:rsid w:val="00BF7A51"/>
    <w:rsid w:val="00BF7BEF"/>
    <w:rsid w:val="00BF7F3D"/>
    <w:rsid w:val="00C0001B"/>
    <w:rsid w:val="00C00488"/>
    <w:rsid w:val="00C004D1"/>
    <w:rsid w:val="00C00801"/>
    <w:rsid w:val="00C00B3A"/>
    <w:rsid w:val="00C00E30"/>
    <w:rsid w:val="00C01362"/>
    <w:rsid w:val="00C013E3"/>
    <w:rsid w:val="00C01410"/>
    <w:rsid w:val="00C01591"/>
    <w:rsid w:val="00C01751"/>
    <w:rsid w:val="00C01901"/>
    <w:rsid w:val="00C01B6F"/>
    <w:rsid w:val="00C01F19"/>
    <w:rsid w:val="00C01F59"/>
    <w:rsid w:val="00C02121"/>
    <w:rsid w:val="00C02428"/>
    <w:rsid w:val="00C025B6"/>
    <w:rsid w:val="00C025DB"/>
    <w:rsid w:val="00C025DD"/>
    <w:rsid w:val="00C0280B"/>
    <w:rsid w:val="00C02914"/>
    <w:rsid w:val="00C02955"/>
    <w:rsid w:val="00C0297B"/>
    <w:rsid w:val="00C02C0D"/>
    <w:rsid w:val="00C02E91"/>
    <w:rsid w:val="00C02F56"/>
    <w:rsid w:val="00C03069"/>
    <w:rsid w:val="00C03155"/>
    <w:rsid w:val="00C034DA"/>
    <w:rsid w:val="00C0358F"/>
    <w:rsid w:val="00C03656"/>
    <w:rsid w:val="00C036B7"/>
    <w:rsid w:val="00C0372E"/>
    <w:rsid w:val="00C037D9"/>
    <w:rsid w:val="00C0397A"/>
    <w:rsid w:val="00C03AFA"/>
    <w:rsid w:val="00C03BCB"/>
    <w:rsid w:val="00C03BFB"/>
    <w:rsid w:val="00C042A4"/>
    <w:rsid w:val="00C044E2"/>
    <w:rsid w:val="00C046EA"/>
    <w:rsid w:val="00C04715"/>
    <w:rsid w:val="00C0473A"/>
    <w:rsid w:val="00C047C3"/>
    <w:rsid w:val="00C04911"/>
    <w:rsid w:val="00C04927"/>
    <w:rsid w:val="00C04E91"/>
    <w:rsid w:val="00C0529E"/>
    <w:rsid w:val="00C0600B"/>
    <w:rsid w:val="00C062CE"/>
    <w:rsid w:val="00C063E3"/>
    <w:rsid w:val="00C064CA"/>
    <w:rsid w:val="00C06985"/>
    <w:rsid w:val="00C069A3"/>
    <w:rsid w:val="00C069D7"/>
    <w:rsid w:val="00C069DD"/>
    <w:rsid w:val="00C06B57"/>
    <w:rsid w:val="00C06ED4"/>
    <w:rsid w:val="00C070D5"/>
    <w:rsid w:val="00C071F2"/>
    <w:rsid w:val="00C074C3"/>
    <w:rsid w:val="00C07F48"/>
    <w:rsid w:val="00C07FB4"/>
    <w:rsid w:val="00C101C0"/>
    <w:rsid w:val="00C103E6"/>
    <w:rsid w:val="00C1053F"/>
    <w:rsid w:val="00C108E0"/>
    <w:rsid w:val="00C10C44"/>
    <w:rsid w:val="00C10D9F"/>
    <w:rsid w:val="00C10FE0"/>
    <w:rsid w:val="00C1134E"/>
    <w:rsid w:val="00C11595"/>
    <w:rsid w:val="00C116C1"/>
    <w:rsid w:val="00C11880"/>
    <w:rsid w:val="00C11C47"/>
    <w:rsid w:val="00C11CC5"/>
    <w:rsid w:val="00C11DEB"/>
    <w:rsid w:val="00C124E3"/>
    <w:rsid w:val="00C12625"/>
    <w:rsid w:val="00C1289C"/>
    <w:rsid w:val="00C12A74"/>
    <w:rsid w:val="00C12C51"/>
    <w:rsid w:val="00C12F6C"/>
    <w:rsid w:val="00C1311F"/>
    <w:rsid w:val="00C131AF"/>
    <w:rsid w:val="00C13366"/>
    <w:rsid w:val="00C135BB"/>
    <w:rsid w:val="00C1363C"/>
    <w:rsid w:val="00C13B42"/>
    <w:rsid w:val="00C13E41"/>
    <w:rsid w:val="00C13F98"/>
    <w:rsid w:val="00C14144"/>
    <w:rsid w:val="00C141C4"/>
    <w:rsid w:val="00C14865"/>
    <w:rsid w:val="00C14962"/>
    <w:rsid w:val="00C14A97"/>
    <w:rsid w:val="00C1507A"/>
    <w:rsid w:val="00C15378"/>
    <w:rsid w:val="00C158B2"/>
    <w:rsid w:val="00C15A15"/>
    <w:rsid w:val="00C163C6"/>
    <w:rsid w:val="00C1643D"/>
    <w:rsid w:val="00C166E4"/>
    <w:rsid w:val="00C167F0"/>
    <w:rsid w:val="00C16971"/>
    <w:rsid w:val="00C16F54"/>
    <w:rsid w:val="00C1712E"/>
    <w:rsid w:val="00C1731A"/>
    <w:rsid w:val="00C17399"/>
    <w:rsid w:val="00C173EB"/>
    <w:rsid w:val="00C17F76"/>
    <w:rsid w:val="00C20223"/>
    <w:rsid w:val="00C202B4"/>
    <w:rsid w:val="00C202F3"/>
    <w:rsid w:val="00C203CA"/>
    <w:rsid w:val="00C204B2"/>
    <w:rsid w:val="00C20702"/>
    <w:rsid w:val="00C20CB6"/>
    <w:rsid w:val="00C20D1D"/>
    <w:rsid w:val="00C20D8C"/>
    <w:rsid w:val="00C20E58"/>
    <w:rsid w:val="00C20F6E"/>
    <w:rsid w:val="00C213CA"/>
    <w:rsid w:val="00C21899"/>
    <w:rsid w:val="00C21BB6"/>
    <w:rsid w:val="00C21DF0"/>
    <w:rsid w:val="00C22221"/>
    <w:rsid w:val="00C22888"/>
    <w:rsid w:val="00C2289A"/>
    <w:rsid w:val="00C22A58"/>
    <w:rsid w:val="00C22C7A"/>
    <w:rsid w:val="00C22D5A"/>
    <w:rsid w:val="00C22DFB"/>
    <w:rsid w:val="00C22E81"/>
    <w:rsid w:val="00C23104"/>
    <w:rsid w:val="00C23334"/>
    <w:rsid w:val="00C237DD"/>
    <w:rsid w:val="00C23C74"/>
    <w:rsid w:val="00C23D80"/>
    <w:rsid w:val="00C23DAF"/>
    <w:rsid w:val="00C24201"/>
    <w:rsid w:val="00C2428C"/>
    <w:rsid w:val="00C2436F"/>
    <w:rsid w:val="00C243CF"/>
    <w:rsid w:val="00C24CDC"/>
    <w:rsid w:val="00C24E37"/>
    <w:rsid w:val="00C24FFA"/>
    <w:rsid w:val="00C25549"/>
    <w:rsid w:val="00C25659"/>
    <w:rsid w:val="00C25B19"/>
    <w:rsid w:val="00C25BB5"/>
    <w:rsid w:val="00C26091"/>
    <w:rsid w:val="00C26368"/>
    <w:rsid w:val="00C26A68"/>
    <w:rsid w:val="00C26ADB"/>
    <w:rsid w:val="00C26B0C"/>
    <w:rsid w:val="00C26DFC"/>
    <w:rsid w:val="00C2757B"/>
    <w:rsid w:val="00C27977"/>
    <w:rsid w:val="00C27DBD"/>
    <w:rsid w:val="00C27F04"/>
    <w:rsid w:val="00C30130"/>
    <w:rsid w:val="00C303FD"/>
    <w:rsid w:val="00C3044E"/>
    <w:rsid w:val="00C3062C"/>
    <w:rsid w:val="00C30690"/>
    <w:rsid w:val="00C306E4"/>
    <w:rsid w:val="00C306F7"/>
    <w:rsid w:val="00C308DD"/>
    <w:rsid w:val="00C3091F"/>
    <w:rsid w:val="00C30928"/>
    <w:rsid w:val="00C31305"/>
    <w:rsid w:val="00C314A3"/>
    <w:rsid w:val="00C3172F"/>
    <w:rsid w:val="00C31BE1"/>
    <w:rsid w:val="00C3215B"/>
    <w:rsid w:val="00C3256A"/>
    <w:rsid w:val="00C32E3E"/>
    <w:rsid w:val="00C33174"/>
    <w:rsid w:val="00C332EC"/>
    <w:rsid w:val="00C333CD"/>
    <w:rsid w:val="00C338E0"/>
    <w:rsid w:val="00C339F8"/>
    <w:rsid w:val="00C3481B"/>
    <w:rsid w:val="00C34A86"/>
    <w:rsid w:val="00C34A92"/>
    <w:rsid w:val="00C34C89"/>
    <w:rsid w:val="00C34CAA"/>
    <w:rsid w:val="00C351DC"/>
    <w:rsid w:val="00C354DA"/>
    <w:rsid w:val="00C35533"/>
    <w:rsid w:val="00C35CF1"/>
    <w:rsid w:val="00C35DF3"/>
    <w:rsid w:val="00C35F87"/>
    <w:rsid w:val="00C36292"/>
    <w:rsid w:val="00C3632B"/>
    <w:rsid w:val="00C36347"/>
    <w:rsid w:val="00C36741"/>
    <w:rsid w:val="00C36AA9"/>
    <w:rsid w:val="00C37057"/>
    <w:rsid w:val="00C37C5A"/>
    <w:rsid w:val="00C37D6B"/>
    <w:rsid w:val="00C400A5"/>
    <w:rsid w:val="00C400C2"/>
    <w:rsid w:val="00C4039F"/>
    <w:rsid w:val="00C408B6"/>
    <w:rsid w:val="00C409F6"/>
    <w:rsid w:val="00C40A69"/>
    <w:rsid w:val="00C40CAB"/>
    <w:rsid w:val="00C40F83"/>
    <w:rsid w:val="00C40F9C"/>
    <w:rsid w:val="00C410D6"/>
    <w:rsid w:val="00C418E4"/>
    <w:rsid w:val="00C41EE1"/>
    <w:rsid w:val="00C423CF"/>
    <w:rsid w:val="00C423F0"/>
    <w:rsid w:val="00C42712"/>
    <w:rsid w:val="00C42810"/>
    <w:rsid w:val="00C42856"/>
    <w:rsid w:val="00C42A77"/>
    <w:rsid w:val="00C42AB1"/>
    <w:rsid w:val="00C42B97"/>
    <w:rsid w:val="00C42EB2"/>
    <w:rsid w:val="00C42EF6"/>
    <w:rsid w:val="00C43240"/>
    <w:rsid w:val="00C433E0"/>
    <w:rsid w:val="00C43559"/>
    <w:rsid w:val="00C43C71"/>
    <w:rsid w:val="00C43EF8"/>
    <w:rsid w:val="00C444EE"/>
    <w:rsid w:val="00C44B74"/>
    <w:rsid w:val="00C44BFD"/>
    <w:rsid w:val="00C44C8B"/>
    <w:rsid w:val="00C44CEB"/>
    <w:rsid w:val="00C44D84"/>
    <w:rsid w:val="00C44DCE"/>
    <w:rsid w:val="00C454CD"/>
    <w:rsid w:val="00C45504"/>
    <w:rsid w:val="00C45634"/>
    <w:rsid w:val="00C458CC"/>
    <w:rsid w:val="00C4598C"/>
    <w:rsid w:val="00C45A25"/>
    <w:rsid w:val="00C45D59"/>
    <w:rsid w:val="00C45E1C"/>
    <w:rsid w:val="00C46660"/>
    <w:rsid w:val="00C4679B"/>
    <w:rsid w:val="00C46827"/>
    <w:rsid w:val="00C46918"/>
    <w:rsid w:val="00C46E90"/>
    <w:rsid w:val="00C472EF"/>
    <w:rsid w:val="00C47454"/>
    <w:rsid w:val="00C47601"/>
    <w:rsid w:val="00C47945"/>
    <w:rsid w:val="00C47983"/>
    <w:rsid w:val="00C479B4"/>
    <w:rsid w:val="00C47B82"/>
    <w:rsid w:val="00C47D4C"/>
    <w:rsid w:val="00C50028"/>
    <w:rsid w:val="00C50134"/>
    <w:rsid w:val="00C503F8"/>
    <w:rsid w:val="00C50422"/>
    <w:rsid w:val="00C50735"/>
    <w:rsid w:val="00C5089B"/>
    <w:rsid w:val="00C50AE0"/>
    <w:rsid w:val="00C50C87"/>
    <w:rsid w:val="00C50EAE"/>
    <w:rsid w:val="00C51072"/>
    <w:rsid w:val="00C510B7"/>
    <w:rsid w:val="00C51153"/>
    <w:rsid w:val="00C5166F"/>
    <w:rsid w:val="00C51AEA"/>
    <w:rsid w:val="00C51F4A"/>
    <w:rsid w:val="00C5219C"/>
    <w:rsid w:val="00C52215"/>
    <w:rsid w:val="00C52D2E"/>
    <w:rsid w:val="00C53AD5"/>
    <w:rsid w:val="00C53E38"/>
    <w:rsid w:val="00C53E52"/>
    <w:rsid w:val="00C53E9D"/>
    <w:rsid w:val="00C541D6"/>
    <w:rsid w:val="00C54478"/>
    <w:rsid w:val="00C553F2"/>
    <w:rsid w:val="00C554B8"/>
    <w:rsid w:val="00C555AE"/>
    <w:rsid w:val="00C55931"/>
    <w:rsid w:val="00C55AAF"/>
    <w:rsid w:val="00C55D5A"/>
    <w:rsid w:val="00C55D71"/>
    <w:rsid w:val="00C55E0A"/>
    <w:rsid w:val="00C56434"/>
    <w:rsid w:val="00C565F0"/>
    <w:rsid w:val="00C56621"/>
    <w:rsid w:val="00C567E1"/>
    <w:rsid w:val="00C5684D"/>
    <w:rsid w:val="00C568DF"/>
    <w:rsid w:val="00C56912"/>
    <w:rsid w:val="00C56A27"/>
    <w:rsid w:val="00C56A41"/>
    <w:rsid w:val="00C56CF8"/>
    <w:rsid w:val="00C56ED4"/>
    <w:rsid w:val="00C57032"/>
    <w:rsid w:val="00C5715D"/>
    <w:rsid w:val="00C57522"/>
    <w:rsid w:val="00C577AE"/>
    <w:rsid w:val="00C57802"/>
    <w:rsid w:val="00C57B91"/>
    <w:rsid w:val="00C57BF1"/>
    <w:rsid w:val="00C60580"/>
    <w:rsid w:val="00C6095E"/>
    <w:rsid w:val="00C60A2F"/>
    <w:rsid w:val="00C60C33"/>
    <w:rsid w:val="00C60CE4"/>
    <w:rsid w:val="00C61719"/>
    <w:rsid w:val="00C61CEA"/>
    <w:rsid w:val="00C620CA"/>
    <w:rsid w:val="00C622AE"/>
    <w:rsid w:val="00C62906"/>
    <w:rsid w:val="00C636F7"/>
    <w:rsid w:val="00C63E59"/>
    <w:rsid w:val="00C63EAB"/>
    <w:rsid w:val="00C642EC"/>
    <w:rsid w:val="00C6430B"/>
    <w:rsid w:val="00C64430"/>
    <w:rsid w:val="00C64596"/>
    <w:rsid w:val="00C6461A"/>
    <w:rsid w:val="00C64A2A"/>
    <w:rsid w:val="00C64CA4"/>
    <w:rsid w:val="00C64EDA"/>
    <w:rsid w:val="00C64FAA"/>
    <w:rsid w:val="00C64FF1"/>
    <w:rsid w:val="00C65317"/>
    <w:rsid w:val="00C65822"/>
    <w:rsid w:val="00C6584C"/>
    <w:rsid w:val="00C65953"/>
    <w:rsid w:val="00C65BC2"/>
    <w:rsid w:val="00C65D2B"/>
    <w:rsid w:val="00C65DCD"/>
    <w:rsid w:val="00C65E3B"/>
    <w:rsid w:val="00C66089"/>
    <w:rsid w:val="00C660DB"/>
    <w:rsid w:val="00C6617C"/>
    <w:rsid w:val="00C6642B"/>
    <w:rsid w:val="00C665B7"/>
    <w:rsid w:val="00C66907"/>
    <w:rsid w:val="00C66AF1"/>
    <w:rsid w:val="00C671F0"/>
    <w:rsid w:val="00C67292"/>
    <w:rsid w:val="00C673C0"/>
    <w:rsid w:val="00C675CA"/>
    <w:rsid w:val="00C67656"/>
    <w:rsid w:val="00C67A10"/>
    <w:rsid w:val="00C67BCD"/>
    <w:rsid w:val="00C67FD7"/>
    <w:rsid w:val="00C70376"/>
    <w:rsid w:val="00C7080B"/>
    <w:rsid w:val="00C70AA2"/>
    <w:rsid w:val="00C70FBE"/>
    <w:rsid w:val="00C712F3"/>
    <w:rsid w:val="00C71342"/>
    <w:rsid w:val="00C716B4"/>
    <w:rsid w:val="00C716CC"/>
    <w:rsid w:val="00C71DF0"/>
    <w:rsid w:val="00C720D2"/>
    <w:rsid w:val="00C72536"/>
    <w:rsid w:val="00C72564"/>
    <w:rsid w:val="00C72850"/>
    <w:rsid w:val="00C7289E"/>
    <w:rsid w:val="00C72B0F"/>
    <w:rsid w:val="00C72BD1"/>
    <w:rsid w:val="00C72C7F"/>
    <w:rsid w:val="00C72E7D"/>
    <w:rsid w:val="00C72EE9"/>
    <w:rsid w:val="00C730BB"/>
    <w:rsid w:val="00C73228"/>
    <w:rsid w:val="00C732B2"/>
    <w:rsid w:val="00C73327"/>
    <w:rsid w:val="00C73554"/>
    <w:rsid w:val="00C73678"/>
    <w:rsid w:val="00C738F5"/>
    <w:rsid w:val="00C73FF0"/>
    <w:rsid w:val="00C74981"/>
    <w:rsid w:val="00C74A32"/>
    <w:rsid w:val="00C74AA1"/>
    <w:rsid w:val="00C74B55"/>
    <w:rsid w:val="00C74B91"/>
    <w:rsid w:val="00C7501E"/>
    <w:rsid w:val="00C75050"/>
    <w:rsid w:val="00C75354"/>
    <w:rsid w:val="00C754F1"/>
    <w:rsid w:val="00C759D8"/>
    <w:rsid w:val="00C75AFF"/>
    <w:rsid w:val="00C75B67"/>
    <w:rsid w:val="00C75D03"/>
    <w:rsid w:val="00C75DDF"/>
    <w:rsid w:val="00C7665F"/>
    <w:rsid w:val="00C766DF"/>
    <w:rsid w:val="00C76722"/>
    <w:rsid w:val="00C767A8"/>
    <w:rsid w:val="00C76905"/>
    <w:rsid w:val="00C76B29"/>
    <w:rsid w:val="00C76B71"/>
    <w:rsid w:val="00C76D85"/>
    <w:rsid w:val="00C76DFB"/>
    <w:rsid w:val="00C76EBB"/>
    <w:rsid w:val="00C770DD"/>
    <w:rsid w:val="00C77659"/>
    <w:rsid w:val="00C77768"/>
    <w:rsid w:val="00C7778C"/>
    <w:rsid w:val="00C77838"/>
    <w:rsid w:val="00C77887"/>
    <w:rsid w:val="00C77E82"/>
    <w:rsid w:val="00C77FBC"/>
    <w:rsid w:val="00C77FFD"/>
    <w:rsid w:val="00C8000F"/>
    <w:rsid w:val="00C80151"/>
    <w:rsid w:val="00C80169"/>
    <w:rsid w:val="00C804FC"/>
    <w:rsid w:val="00C8055E"/>
    <w:rsid w:val="00C805A7"/>
    <w:rsid w:val="00C8090A"/>
    <w:rsid w:val="00C80F40"/>
    <w:rsid w:val="00C81054"/>
    <w:rsid w:val="00C81062"/>
    <w:rsid w:val="00C812D4"/>
    <w:rsid w:val="00C8133F"/>
    <w:rsid w:val="00C81896"/>
    <w:rsid w:val="00C818A8"/>
    <w:rsid w:val="00C818BD"/>
    <w:rsid w:val="00C81AFC"/>
    <w:rsid w:val="00C81B10"/>
    <w:rsid w:val="00C81B2B"/>
    <w:rsid w:val="00C821BB"/>
    <w:rsid w:val="00C8269D"/>
    <w:rsid w:val="00C8280E"/>
    <w:rsid w:val="00C8325E"/>
    <w:rsid w:val="00C832E7"/>
    <w:rsid w:val="00C83A84"/>
    <w:rsid w:val="00C83C5E"/>
    <w:rsid w:val="00C83D74"/>
    <w:rsid w:val="00C83D94"/>
    <w:rsid w:val="00C841D9"/>
    <w:rsid w:val="00C842F7"/>
    <w:rsid w:val="00C84484"/>
    <w:rsid w:val="00C84698"/>
    <w:rsid w:val="00C84731"/>
    <w:rsid w:val="00C84D87"/>
    <w:rsid w:val="00C84E71"/>
    <w:rsid w:val="00C84F52"/>
    <w:rsid w:val="00C850D5"/>
    <w:rsid w:val="00C8531E"/>
    <w:rsid w:val="00C8558F"/>
    <w:rsid w:val="00C855C3"/>
    <w:rsid w:val="00C85699"/>
    <w:rsid w:val="00C85715"/>
    <w:rsid w:val="00C85746"/>
    <w:rsid w:val="00C85AEB"/>
    <w:rsid w:val="00C85B0B"/>
    <w:rsid w:val="00C85B72"/>
    <w:rsid w:val="00C85D49"/>
    <w:rsid w:val="00C85D7E"/>
    <w:rsid w:val="00C85E7D"/>
    <w:rsid w:val="00C85EF0"/>
    <w:rsid w:val="00C86C84"/>
    <w:rsid w:val="00C86CD7"/>
    <w:rsid w:val="00C86F0F"/>
    <w:rsid w:val="00C87074"/>
    <w:rsid w:val="00C870E2"/>
    <w:rsid w:val="00C87505"/>
    <w:rsid w:val="00C8765A"/>
    <w:rsid w:val="00C8765E"/>
    <w:rsid w:val="00C879A1"/>
    <w:rsid w:val="00C9005F"/>
    <w:rsid w:val="00C909E7"/>
    <w:rsid w:val="00C91276"/>
    <w:rsid w:val="00C91374"/>
    <w:rsid w:val="00C91399"/>
    <w:rsid w:val="00C91448"/>
    <w:rsid w:val="00C91577"/>
    <w:rsid w:val="00C9162F"/>
    <w:rsid w:val="00C91650"/>
    <w:rsid w:val="00C916B9"/>
    <w:rsid w:val="00C91752"/>
    <w:rsid w:val="00C9184F"/>
    <w:rsid w:val="00C91901"/>
    <w:rsid w:val="00C91E76"/>
    <w:rsid w:val="00C91F84"/>
    <w:rsid w:val="00C92272"/>
    <w:rsid w:val="00C9235E"/>
    <w:rsid w:val="00C9276B"/>
    <w:rsid w:val="00C9284E"/>
    <w:rsid w:val="00C929E0"/>
    <w:rsid w:val="00C92A33"/>
    <w:rsid w:val="00C92E04"/>
    <w:rsid w:val="00C93197"/>
    <w:rsid w:val="00C93446"/>
    <w:rsid w:val="00C9366C"/>
    <w:rsid w:val="00C93881"/>
    <w:rsid w:val="00C93B13"/>
    <w:rsid w:val="00C93F9C"/>
    <w:rsid w:val="00C9401C"/>
    <w:rsid w:val="00C949A2"/>
    <w:rsid w:val="00C94B26"/>
    <w:rsid w:val="00C94B72"/>
    <w:rsid w:val="00C94EBC"/>
    <w:rsid w:val="00C950FC"/>
    <w:rsid w:val="00C9520E"/>
    <w:rsid w:val="00C95453"/>
    <w:rsid w:val="00C956CE"/>
    <w:rsid w:val="00C95A86"/>
    <w:rsid w:val="00C95C9D"/>
    <w:rsid w:val="00C95CC5"/>
    <w:rsid w:val="00C95D49"/>
    <w:rsid w:val="00C95DCB"/>
    <w:rsid w:val="00C960A3"/>
    <w:rsid w:val="00C961BA"/>
    <w:rsid w:val="00C9658B"/>
    <w:rsid w:val="00C96657"/>
    <w:rsid w:val="00C96AD4"/>
    <w:rsid w:val="00C96D28"/>
    <w:rsid w:val="00C96EB3"/>
    <w:rsid w:val="00C97228"/>
    <w:rsid w:val="00C9749C"/>
    <w:rsid w:val="00C97C82"/>
    <w:rsid w:val="00C97CE3"/>
    <w:rsid w:val="00C97E37"/>
    <w:rsid w:val="00C97EA9"/>
    <w:rsid w:val="00CA0550"/>
    <w:rsid w:val="00CA06DA"/>
    <w:rsid w:val="00CA0755"/>
    <w:rsid w:val="00CA0828"/>
    <w:rsid w:val="00CA09F2"/>
    <w:rsid w:val="00CA0B53"/>
    <w:rsid w:val="00CA0C6B"/>
    <w:rsid w:val="00CA0C89"/>
    <w:rsid w:val="00CA0CF9"/>
    <w:rsid w:val="00CA0D8C"/>
    <w:rsid w:val="00CA0E4A"/>
    <w:rsid w:val="00CA119B"/>
    <w:rsid w:val="00CA12FF"/>
    <w:rsid w:val="00CA138D"/>
    <w:rsid w:val="00CA14D8"/>
    <w:rsid w:val="00CA1657"/>
    <w:rsid w:val="00CA1913"/>
    <w:rsid w:val="00CA1CEB"/>
    <w:rsid w:val="00CA1D5B"/>
    <w:rsid w:val="00CA1F12"/>
    <w:rsid w:val="00CA219F"/>
    <w:rsid w:val="00CA2407"/>
    <w:rsid w:val="00CA2BA0"/>
    <w:rsid w:val="00CA2C8A"/>
    <w:rsid w:val="00CA2F35"/>
    <w:rsid w:val="00CA31C4"/>
    <w:rsid w:val="00CA32A4"/>
    <w:rsid w:val="00CA3735"/>
    <w:rsid w:val="00CA39D6"/>
    <w:rsid w:val="00CA3E38"/>
    <w:rsid w:val="00CA41B2"/>
    <w:rsid w:val="00CA4291"/>
    <w:rsid w:val="00CA43B5"/>
    <w:rsid w:val="00CA43CD"/>
    <w:rsid w:val="00CA4467"/>
    <w:rsid w:val="00CA4703"/>
    <w:rsid w:val="00CA4A1C"/>
    <w:rsid w:val="00CA4C71"/>
    <w:rsid w:val="00CA51BD"/>
    <w:rsid w:val="00CA55EF"/>
    <w:rsid w:val="00CA58E0"/>
    <w:rsid w:val="00CA597A"/>
    <w:rsid w:val="00CA5AF0"/>
    <w:rsid w:val="00CA5E27"/>
    <w:rsid w:val="00CA5E95"/>
    <w:rsid w:val="00CA5EA5"/>
    <w:rsid w:val="00CA60F2"/>
    <w:rsid w:val="00CA638C"/>
    <w:rsid w:val="00CA6480"/>
    <w:rsid w:val="00CA6481"/>
    <w:rsid w:val="00CA6C4A"/>
    <w:rsid w:val="00CA6D6F"/>
    <w:rsid w:val="00CA6E33"/>
    <w:rsid w:val="00CA6F23"/>
    <w:rsid w:val="00CA6FFE"/>
    <w:rsid w:val="00CA753C"/>
    <w:rsid w:val="00CA767C"/>
    <w:rsid w:val="00CA76D5"/>
    <w:rsid w:val="00CA76E9"/>
    <w:rsid w:val="00CA794E"/>
    <w:rsid w:val="00CA7BAF"/>
    <w:rsid w:val="00CB0117"/>
    <w:rsid w:val="00CB04AB"/>
    <w:rsid w:val="00CB0706"/>
    <w:rsid w:val="00CB0A75"/>
    <w:rsid w:val="00CB0BAA"/>
    <w:rsid w:val="00CB0C34"/>
    <w:rsid w:val="00CB0D71"/>
    <w:rsid w:val="00CB0E35"/>
    <w:rsid w:val="00CB0E61"/>
    <w:rsid w:val="00CB1149"/>
    <w:rsid w:val="00CB16DA"/>
    <w:rsid w:val="00CB179D"/>
    <w:rsid w:val="00CB18C7"/>
    <w:rsid w:val="00CB19AC"/>
    <w:rsid w:val="00CB1A53"/>
    <w:rsid w:val="00CB1BE7"/>
    <w:rsid w:val="00CB21E7"/>
    <w:rsid w:val="00CB23A0"/>
    <w:rsid w:val="00CB2482"/>
    <w:rsid w:val="00CB2604"/>
    <w:rsid w:val="00CB2617"/>
    <w:rsid w:val="00CB29BD"/>
    <w:rsid w:val="00CB2AB8"/>
    <w:rsid w:val="00CB2EA4"/>
    <w:rsid w:val="00CB3475"/>
    <w:rsid w:val="00CB34E3"/>
    <w:rsid w:val="00CB3560"/>
    <w:rsid w:val="00CB39EA"/>
    <w:rsid w:val="00CB3D78"/>
    <w:rsid w:val="00CB47A2"/>
    <w:rsid w:val="00CB517C"/>
    <w:rsid w:val="00CB56DA"/>
    <w:rsid w:val="00CB572C"/>
    <w:rsid w:val="00CB5971"/>
    <w:rsid w:val="00CB5A5C"/>
    <w:rsid w:val="00CB5DBB"/>
    <w:rsid w:val="00CB612F"/>
    <w:rsid w:val="00CB62A5"/>
    <w:rsid w:val="00CB64F9"/>
    <w:rsid w:val="00CB665A"/>
    <w:rsid w:val="00CB706A"/>
    <w:rsid w:val="00CB72A8"/>
    <w:rsid w:val="00CB72C9"/>
    <w:rsid w:val="00CB77E9"/>
    <w:rsid w:val="00CC013E"/>
    <w:rsid w:val="00CC0A3A"/>
    <w:rsid w:val="00CC0AA3"/>
    <w:rsid w:val="00CC0D30"/>
    <w:rsid w:val="00CC0F5D"/>
    <w:rsid w:val="00CC148A"/>
    <w:rsid w:val="00CC184C"/>
    <w:rsid w:val="00CC1ADC"/>
    <w:rsid w:val="00CC1CD1"/>
    <w:rsid w:val="00CC2314"/>
    <w:rsid w:val="00CC23D9"/>
    <w:rsid w:val="00CC23FD"/>
    <w:rsid w:val="00CC2475"/>
    <w:rsid w:val="00CC248E"/>
    <w:rsid w:val="00CC24C8"/>
    <w:rsid w:val="00CC25BF"/>
    <w:rsid w:val="00CC284E"/>
    <w:rsid w:val="00CC28AA"/>
    <w:rsid w:val="00CC2C7C"/>
    <w:rsid w:val="00CC2CBA"/>
    <w:rsid w:val="00CC2D8B"/>
    <w:rsid w:val="00CC305D"/>
    <w:rsid w:val="00CC3462"/>
    <w:rsid w:val="00CC3573"/>
    <w:rsid w:val="00CC38D7"/>
    <w:rsid w:val="00CC3B52"/>
    <w:rsid w:val="00CC3E8A"/>
    <w:rsid w:val="00CC42C1"/>
    <w:rsid w:val="00CC4388"/>
    <w:rsid w:val="00CC4630"/>
    <w:rsid w:val="00CC472D"/>
    <w:rsid w:val="00CC4D80"/>
    <w:rsid w:val="00CC4DF2"/>
    <w:rsid w:val="00CC4E29"/>
    <w:rsid w:val="00CC4F05"/>
    <w:rsid w:val="00CC4F84"/>
    <w:rsid w:val="00CC5202"/>
    <w:rsid w:val="00CC5702"/>
    <w:rsid w:val="00CC5F9E"/>
    <w:rsid w:val="00CC60A7"/>
    <w:rsid w:val="00CC6292"/>
    <w:rsid w:val="00CC669A"/>
    <w:rsid w:val="00CC66BB"/>
    <w:rsid w:val="00CC68A3"/>
    <w:rsid w:val="00CC68EA"/>
    <w:rsid w:val="00CC6972"/>
    <w:rsid w:val="00CC6981"/>
    <w:rsid w:val="00CC6CB5"/>
    <w:rsid w:val="00CC6EC8"/>
    <w:rsid w:val="00CC70D5"/>
    <w:rsid w:val="00CC71C4"/>
    <w:rsid w:val="00CC7432"/>
    <w:rsid w:val="00CC7761"/>
    <w:rsid w:val="00CC78F5"/>
    <w:rsid w:val="00CC7C8B"/>
    <w:rsid w:val="00CC7E5B"/>
    <w:rsid w:val="00CD00ED"/>
    <w:rsid w:val="00CD00FA"/>
    <w:rsid w:val="00CD02AA"/>
    <w:rsid w:val="00CD052A"/>
    <w:rsid w:val="00CD06B7"/>
    <w:rsid w:val="00CD06FA"/>
    <w:rsid w:val="00CD0B43"/>
    <w:rsid w:val="00CD0C55"/>
    <w:rsid w:val="00CD0D35"/>
    <w:rsid w:val="00CD0E59"/>
    <w:rsid w:val="00CD0EFE"/>
    <w:rsid w:val="00CD0F37"/>
    <w:rsid w:val="00CD1051"/>
    <w:rsid w:val="00CD14B1"/>
    <w:rsid w:val="00CD14FA"/>
    <w:rsid w:val="00CD1A4E"/>
    <w:rsid w:val="00CD1A76"/>
    <w:rsid w:val="00CD1B32"/>
    <w:rsid w:val="00CD1CCA"/>
    <w:rsid w:val="00CD1D42"/>
    <w:rsid w:val="00CD1E4F"/>
    <w:rsid w:val="00CD1E68"/>
    <w:rsid w:val="00CD2AF9"/>
    <w:rsid w:val="00CD2EFE"/>
    <w:rsid w:val="00CD2F92"/>
    <w:rsid w:val="00CD3580"/>
    <w:rsid w:val="00CD37E0"/>
    <w:rsid w:val="00CD3BE6"/>
    <w:rsid w:val="00CD3CB0"/>
    <w:rsid w:val="00CD4304"/>
    <w:rsid w:val="00CD45D6"/>
    <w:rsid w:val="00CD4962"/>
    <w:rsid w:val="00CD4B11"/>
    <w:rsid w:val="00CD4C4B"/>
    <w:rsid w:val="00CD5000"/>
    <w:rsid w:val="00CD50D4"/>
    <w:rsid w:val="00CD5290"/>
    <w:rsid w:val="00CD52EC"/>
    <w:rsid w:val="00CD5381"/>
    <w:rsid w:val="00CD53D8"/>
    <w:rsid w:val="00CD55FF"/>
    <w:rsid w:val="00CD58FB"/>
    <w:rsid w:val="00CD5C15"/>
    <w:rsid w:val="00CD5C9F"/>
    <w:rsid w:val="00CD5D2F"/>
    <w:rsid w:val="00CD5DD9"/>
    <w:rsid w:val="00CD5FB2"/>
    <w:rsid w:val="00CD61C4"/>
    <w:rsid w:val="00CD62B2"/>
    <w:rsid w:val="00CD639C"/>
    <w:rsid w:val="00CD6689"/>
    <w:rsid w:val="00CD6AA8"/>
    <w:rsid w:val="00CD6FD5"/>
    <w:rsid w:val="00CD701F"/>
    <w:rsid w:val="00CD709D"/>
    <w:rsid w:val="00CD75D4"/>
    <w:rsid w:val="00CD790D"/>
    <w:rsid w:val="00CE00AA"/>
    <w:rsid w:val="00CE0469"/>
    <w:rsid w:val="00CE0475"/>
    <w:rsid w:val="00CE0632"/>
    <w:rsid w:val="00CE0C03"/>
    <w:rsid w:val="00CE0DAE"/>
    <w:rsid w:val="00CE0DFD"/>
    <w:rsid w:val="00CE13FF"/>
    <w:rsid w:val="00CE1582"/>
    <w:rsid w:val="00CE1842"/>
    <w:rsid w:val="00CE1C6C"/>
    <w:rsid w:val="00CE1E82"/>
    <w:rsid w:val="00CE1F23"/>
    <w:rsid w:val="00CE24A7"/>
    <w:rsid w:val="00CE24EF"/>
    <w:rsid w:val="00CE2591"/>
    <w:rsid w:val="00CE295D"/>
    <w:rsid w:val="00CE2EA4"/>
    <w:rsid w:val="00CE304C"/>
    <w:rsid w:val="00CE327F"/>
    <w:rsid w:val="00CE3358"/>
    <w:rsid w:val="00CE34C8"/>
    <w:rsid w:val="00CE361C"/>
    <w:rsid w:val="00CE3686"/>
    <w:rsid w:val="00CE37B4"/>
    <w:rsid w:val="00CE3D1D"/>
    <w:rsid w:val="00CE3F0F"/>
    <w:rsid w:val="00CE4015"/>
    <w:rsid w:val="00CE403D"/>
    <w:rsid w:val="00CE44BF"/>
    <w:rsid w:val="00CE45EA"/>
    <w:rsid w:val="00CE4690"/>
    <w:rsid w:val="00CE4A71"/>
    <w:rsid w:val="00CE4AFA"/>
    <w:rsid w:val="00CE4C41"/>
    <w:rsid w:val="00CE53EE"/>
    <w:rsid w:val="00CE54E0"/>
    <w:rsid w:val="00CE5A85"/>
    <w:rsid w:val="00CE5B31"/>
    <w:rsid w:val="00CE5E86"/>
    <w:rsid w:val="00CE64B8"/>
    <w:rsid w:val="00CE69FB"/>
    <w:rsid w:val="00CE6DEB"/>
    <w:rsid w:val="00CE6E75"/>
    <w:rsid w:val="00CE6EBF"/>
    <w:rsid w:val="00CE6F76"/>
    <w:rsid w:val="00CE74FC"/>
    <w:rsid w:val="00CE764B"/>
    <w:rsid w:val="00CE775D"/>
    <w:rsid w:val="00CE785C"/>
    <w:rsid w:val="00CE7CCB"/>
    <w:rsid w:val="00CE7D1A"/>
    <w:rsid w:val="00CE7D98"/>
    <w:rsid w:val="00CE7DA4"/>
    <w:rsid w:val="00CE7F55"/>
    <w:rsid w:val="00CF0383"/>
    <w:rsid w:val="00CF0416"/>
    <w:rsid w:val="00CF06C3"/>
    <w:rsid w:val="00CF07E7"/>
    <w:rsid w:val="00CF0A0B"/>
    <w:rsid w:val="00CF0EC4"/>
    <w:rsid w:val="00CF1365"/>
    <w:rsid w:val="00CF1442"/>
    <w:rsid w:val="00CF14AA"/>
    <w:rsid w:val="00CF1C3B"/>
    <w:rsid w:val="00CF1C62"/>
    <w:rsid w:val="00CF1D94"/>
    <w:rsid w:val="00CF1F6A"/>
    <w:rsid w:val="00CF21EA"/>
    <w:rsid w:val="00CF2277"/>
    <w:rsid w:val="00CF29D9"/>
    <w:rsid w:val="00CF2A59"/>
    <w:rsid w:val="00CF2B8B"/>
    <w:rsid w:val="00CF318B"/>
    <w:rsid w:val="00CF3376"/>
    <w:rsid w:val="00CF342B"/>
    <w:rsid w:val="00CF379D"/>
    <w:rsid w:val="00CF3D50"/>
    <w:rsid w:val="00CF3EBB"/>
    <w:rsid w:val="00CF41DD"/>
    <w:rsid w:val="00CF42F3"/>
    <w:rsid w:val="00CF444C"/>
    <w:rsid w:val="00CF4454"/>
    <w:rsid w:val="00CF4613"/>
    <w:rsid w:val="00CF4683"/>
    <w:rsid w:val="00CF4B19"/>
    <w:rsid w:val="00CF4B65"/>
    <w:rsid w:val="00CF4C83"/>
    <w:rsid w:val="00CF4F99"/>
    <w:rsid w:val="00CF5137"/>
    <w:rsid w:val="00CF52A9"/>
    <w:rsid w:val="00CF5355"/>
    <w:rsid w:val="00CF535D"/>
    <w:rsid w:val="00CF54EE"/>
    <w:rsid w:val="00CF5A30"/>
    <w:rsid w:val="00CF5B85"/>
    <w:rsid w:val="00CF6200"/>
    <w:rsid w:val="00CF63F3"/>
    <w:rsid w:val="00CF6432"/>
    <w:rsid w:val="00CF6A81"/>
    <w:rsid w:val="00CF6CCD"/>
    <w:rsid w:val="00CF70A4"/>
    <w:rsid w:val="00CF711D"/>
    <w:rsid w:val="00CF71BD"/>
    <w:rsid w:val="00CF74A1"/>
    <w:rsid w:val="00CF7621"/>
    <w:rsid w:val="00CF762B"/>
    <w:rsid w:val="00D00056"/>
    <w:rsid w:val="00D003C5"/>
    <w:rsid w:val="00D003F1"/>
    <w:rsid w:val="00D00D80"/>
    <w:rsid w:val="00D00E64"/>
    <w:rsid w:val="00D00FA0"/>
    <w:rsid w:val="00D0151E"/>
    <w:rsid w:val="00D017C0"/>
    <w:rsid w:val="00D01AEF"/>
    <w:rsid w:val="00D01C7A"/>
    <w:rsid w:val="00D01E02"/>
    <w:rsid w:val="00D01ED5"/>
    <w:rsid w:val="00D01FA2"/>
    <w:rsid w:val="00D02110"/>
    <w:rsid w:val="00D024AA"/>
    <w:rsid w:val="00D024C6"/>
    <w:rsid w:val="00D025B8"/>
    <w:rsid w:val="00D02BEB"/>
    <w:rsid w:val="00D03412"/>
    <w:rsid w:val="00D0348C"/>
    <w:rsid w:val="00D03BC4"/>
    <w:rsid w:val="00D03CDD"/>
    <w:rsid w:val="00D03DE5"/>
    <w:rsid w:val="00D03F8C"/>
    <w:rsid w:val="00D03FAB"/>
    <w:rsid w:val="00D03FB2"/>
    <w:rsid w:val="00D04516"/>
    <w:rsid w:val="00D04727"/>
    <w:rsid w:val="00D04EA7"/>
    <w:rsid w:val="00D0500D"/>
    <w:rsid w:val="00D0507E"/>
    <w:rsid w:val="00D050AE"/>
    <w:rsid w:val="00D052DD"/>
    <w:rsid w:val="00D053DA"/>
    <w:rsid w:val="00D05428"/>
    <w:rsid w:val="00D054A5"/>
    <w:rsid w:val="00D05854"/>
    <w:rsid w:val="00D05BDF"/>
    <w:rsid w:val="00D05D1B"/>
    <w:rsid w:val="00D05FDD"/>
    <w:rsid w:val="00D05FE6"/>
    <w:rsid w:val="00D0616D"/>
    <w:rsid w:val="00D06206"/>
    <w:rsid w:val="00D0629E"/>
    <w:rsid w:val="00D0634D"/>
    <w:rsid w:val="00D06825"/>
    <w:rsid w:val="00D068AF"/>
    <w:rsid w:val="00D069E7"/>
    <w:rsid w:val="00D069F9"/>
    <w:rsid w:val="00D06C23"/>
    <w:rsid w:val="00D06DAB"/>
    <w:rsid w:val="00D07B68"/>
    <w:rsid w:val="00D07E61"/>
    <w:rsid w:val="00D10175"/>
    <w:rsid w:val="00D10513"/>
    <w:rsid w:val="00D10A40"/>
    <w:rsid w:val="00D111F0"/>
    <w:rsid w:val="00D11337"/>
    <w:rsid w:val="00D1192D"/>
    <w:rsid w:val="00D1196F"/>
    <w:rsid w:val="00D120DE"/>
    <w:rsid w:val="00D1253C"/>
    <w:rsid w:val="00D12A26"/>
    <w:rsid w:val="00D12ABC"/>
    <w:rsid w:val="00D12B2E"/>
    <w:rsid w:val="00D12C2E"/>
    <w:rsid w:val="00D12CDD"/>
    <w:rsid w:val="00D13119"/>
    <w:rsid w:val="00D139C6"/>
    <w:rsid w:val="00D14637"/>
    <w:rsid w:val="00D14669"/>
    <w:rsid w:val="00D14940"/>
    <w:rsid w:val="00D14AF5"/>
    <w:rsid w:val="00D14DEB"/>
    <w:rsid w:val="00D156DF"/>
    <w:rsid w:val="00D1576F"/>
    <w:rsid w:val="00D159AC"/>
    <w:rsid w:val="00D15E34"/>
    <w:rsid w:val="00D16343"/>
    <w:rsid w:val="00D16AE9"/>
    <w:rsid w:val="00D173A1"/>
    <w:rsid w:val="00D176D4"/>
    <w:rsid w:val="00D178EF"/>
    <w:rsid w:val="00D17B1E"/>
    <w:rsid w:val="00D17DE5"/>
    <w:rsid w:val="00D204BD"/>
    <w:rsid w:val="00D20646"/>
    <w:rsid w:val="00D20703"/>
    <w:rsid w:val="00D20BBE"/>
    <w:rsid w:val="00D20E12"/>
    <w:rsid w:val="00D211F1"/>
    <w:rsid w:val="00D214AD"/>
    <w:rsid w:val="00D2154B"/>
    <w:rsid w:val="00D2173B"/>
    <w:rsid w:val="00D219A5"/>
    <w:rsid w:val="00D21F33"/>
    <w:rsid w:val="00D21FB6"/>
    <w:rsid w:val="00D2226B"/>
    <w:rsid w:val="00D22862"/>
    <w:rsid w:val="00D22AFC"/>
    <w:rsid w:val="00D22C4E"/>
    <w:rsid w:val="00D22CEF"/>
    <w:rsid w:val="00D22DFA"/>
    <w:rsid w:val="00D22F88"/>
    <w:rsid w:val="00D23141"/>
    <w:rsid w:val="00D23255"/>
    <w:rsid w:val="00D2344A"/>
    <w:rsid w:val="00D237DF"/>
    <w:rsid w:val="00D2388B"/>
    <w:rsid w:val="00D23F1D"/>
    <w:rsid w:val="00D23F38"/>
    <w:rsid w:val="00D2401B"/>
    <w:rsid w:val="00D24520"/>
    <w:rsid w:val="00D245A1"/>
    <w:rsid w:val="00D2495D"/>
    <w:rsid w:val="00D249BA"/>
    <w:rsid w:val="00D24AC4"/>
    <w:rsid w:val="00D250E6"/>
    <w:rsid w:val="00D2514A"/>
    <w:rsid w:val="00D255BC"/>
    <w:rsid w:val="00D25787"/>
    <w:rsid w:val="00D2595D"/>
    <w:rsid w:val="00D25A56"/>
    <w:rsid w:val="00D25D22"/>
    <w:rsid w:val="00D25D6D"/>
    <w:rsid w:val="00D262A1"/>
    <w:rsid w:val="00D26776"/>
    <w:rsid w:val="00D270F6"/>
    <w:rsid w:val="00D27245"/>
    <w:rsid w:val="00D2788B"/>
    <w:rsid w:val="00D27E4E"/>
    <w:rsid w:val="00D3000A"/>
    <w:rsid w:val="00D300D2"/>
    <w:rsid w:val="00D3020C"/>
    <w:rsid w:val="00D30350"/>
    <w:rsid w:val="00D303A5"/>
    <w:rsid w:val="00D305AC"/>
    <w:rsid w:val="00D308B3"/>
    <w:rsid w:val="00D30E00"/>
    <w:rsid w:val="00D31103"/>
    <w:rsid w:val="00D31175"/>
    <w:rsid w:val="00D311C8"/>
    <w:rsid w:val="00D31234"/>
    <w:rsid w:val="00D31402"/>
    <w:rsid w:val="00D31630"/>
    <w:rsid w:val="00D31C46"/>
    <w:rsid w:val="00D31F85"/>
    <w:rsid w:val="00D324CD"/>
    <w:rsid w:val="00D325B4"/>
    <w:rsid w:val="00D32939"/>
    <w:rsid w:val="00D329B2"/>
    <w:rsid w:val="00D32BA8"/>
    <w:rsid w:val="00D32C8C"/>
    <w:rsid w:val="00D32F95"/>
    <w:rsid w:val="00D32FBF"/>
    <w:rsid w:val="00D33E61"/>
    <w:rsid w:val="00D340E3"/>
    <w:rsid w:val="00D3436F"/>
    <w:rsid w:val="00D34540"/>
    <w:rsid w:val="00D346B0"/>
    <w:rsid w:val="00D34AFF"/>
    <w:rsid w:val="00D34B62"/>
    <w:rsid w:val="00D34B98"/>
    <w:rsid w:val="00D34DD9"/>
    <w:rsid w:val="00D34F97"/>
    <w:rsid w:val="00D3503F"/>
    <w:rsid w:val="00D35142"/>
    <w:rsid w:val="00D35705"/>
    <w:rsid w:val="00D35862"/>
    <w:rsid w:val="00D35A91"/>
    <w:rsid w:val="00D35BBB"/>
    <w:rsid w:val="00D35CEA"/>
    <w:rsid w:val="00D35F36"/>
    <w:rsid w:val="00D3692C"/>
    <w:rsid w:val="00D36DD3"/>
    <w:rsid w:val="00D36F7D"/>
    <w:rsid w:val="00D3700B"/>
    <w:rsid w:val="00D3733B"/>
    <w:rsid w:val="00D375A5"/>
    <w:rsid w:val="00D37EC9"/>
    <w:rsid w:val="00D40001"/>
    <w:rsid w:val="00D40024"/>
    <w:rsid w:val="00D40470"/>
    <w:rsid w:val="00D40602"/>
    <w:rsid w:val="00D4068B"/>
    <w:rsid w:val="00D40763"/>
    <w:rsid w:val="00D407ED"/>
    <w:rsid w:val="00D40B84"/>
    <w:rsid w:val="00D40DB0"/>
    <w:rsid w:val="00D40F1D"/>
    <w:rsid w:val="00D4115C"/>
    <w:rsid w:val="00D4123A"/>
    <w:rsid w:val="00D4137F"/>
    <w:rsid w:val="00D413F7"/>
    <w:rsid w:val="00D41AEB"/>
    <w:rsid w:val="00D41D74"/>
    <w:rsid w:val="00D41E41"/>
    <w:rsid w:val="00D422C8"/>
    <w:rsid w:val="00D423B9"/>
    <w:rsid w:val="00D42481"/>
    <w:rsid w:val="00D424B2"/>
    <w:rsid w:val="00D42802"/>
    <w:rsid w:val="00D42AA0"/>
    <w:rsid w:val="00D42F6D"/>
    <w:rsid w:val="00D4303A"/>
    <w:rsid w:val="00D436E9"/>
    <w:rsid w:val="00D43805"/>
    <w:rsid w:val="00D43A14"/>
    <w:rsid w:val="00D43A6B"/>
    <w:rsid w:val="00D43B9C"/>
    <w:rsid w:val="00D43D30"/>
    <w:rsid w:val="00D43DB1"/>
    <w:rsid w:val="00D4419A"/>
    <w:rsid w:val="00D441C2"/>
    <w:rsid w:val="00D44366"/>
    <w:rsid w:val="00D4472E"/>
    <w:rsid w:val="00D44AE1"/>
    <w:rsid w:val="00D44E4F"/>
    <w:rsid w:val="00D4575D"/>
    <w:rsid w:val="00D458A8"/>
    <w:rsid w:val="00D45959"/>
    <w:rsid w:val="00D45CD9"/>
    <w:rsid w:val="00D46052"/>
    <w:rsid w:val="00D46053"/>
    <w:rsid w:val="00D461A0"/>
    <w:rsid w:val="00D46507"/>
    <w:rsid w:val="00D467B0"/>
    <w:rsid w:val="00D467EB"/>
    <w:rsid w:val="00D46882"/>
    <w:rsid w:val="00D468F9"/>
    <w:rsid w:val="00D46DC9"/>
    <w:rsid w:val="00D46EB2"/>
    <w:rsid w:val="00D471F8"/>
    <w:rsid w:val="00D4723A"/>
    <w:rsid w:val="00D473EC"/>
    <w:rsid w:val="00D47479"/>
    <w:rsid w:val="00D477FE"/>
    <w:rsid w:val="00D47A2B"/>
    <w:rsid w:val="00D47D22"/>
    <w:rsid w:val="00D50014"/>
    <w:rsid w:val="00D500B5"/>
    <w:rsid w:val="00D504D8"/>
    <w:rsid w:val="00D50535"/>
    <w:rsid w:val="00D505EA"/>
    <w:rsid w:val="00D50C1D"/>
    <w:rsid w:val="00D51672"/>
    <w:rsid w:val="00D5182E"/>
    <w:rsid w:val="00D51965"/>
    <w:rsid w:val="00D51BFC"/>
    <w:rsid w:val="00D51C14"/>
    <w:rsid w:val="00D51DAB"/>
    <w:rsid w:val="00D51E31"/>
    <w:rsid w:val="00D51F9B"/>
    <w:rsid w:val="00D52168"/>
    <w:rsid w:val="00D52235"/>
    <w:rsid w:val="00D525D2"/>
    <w:rsid w:val="00D529A8"/>
    <w:rsid w:val="00D52BC5"/>
    <w:rsid w:val="00D52CBC"/>
    <w:rsid w:val="00D52DF9"/>
    <w:rsid w:val="00D52E66"/>
    <w:rsid w:val="00D53130"/>
    <w:rsid w:val="00D53759"/>
    <w:rsid w:val="00D53950"/>
    <w:rsid w:val="00D5398A"/>
    <w:rsid w:val="00D53A6C"/>
    <w:rsid w:val="00D53BE5"/>
    <w:rsid w:val="00D53E43"/>
    <w:rsid w:val="00D54621"/>
    <w:rsid w:val="00D5479D"/>
    <w:rsid w:val="00D5481B"/>
    <w:rsid w:val="00D548A4"/>
    <w:rsid w:val="00D54974"/>
    <w:rsid w:val="00D54C69"/>
    <w:rsid w:val="00D54CA3"/>
    <w:rsid w:val="00D54CC9"/>
    <w:rsid w:val="00D54EC4"/>
    <w:rsid w:val="00D550DD"/>
    <w:rsid w:val="00D55571"/>
    <w:rsid w:val="00D5573E"/>
    <w:rsid w:val="00D557D0"/>
    <w:rsid w:val="00D559FA"/>
    <w:rsid w:val="00D55FBF"/>
    <w:rsid w:val="00D55FDC"/>
    <w:rsid w:val="00D5603D"/>
    <w:rsid w:val="00D5625A"/>
    <w:rsid w:val="00D56345"/>
    <w:rsid w:val="00D565BA"/>
    <w:rsid w:val="00D5669E"/>
    <w:rsid w:val="00D5670D"/>
    <w:rsid w:val="00D56799"/>
    <w:rsid w:val="00D5697F"/>
    <w:rsid w:val="00D56F2E"/>
    <w:rsid w:val="00D56F54"/>
    <w:rsid w:val="00D56FAC"/>
    <w:rsid w:val="00D5700A"/>
    <w:rsid w:val="00D57D12"/>
    <w:rsid w:val="00D57EA6"/>
    <w:rsid w:val="00D57F17"/>
    <w:rsid w:val="00D57F53"/>
    <w:rsid w:val="00D600CF"/>
    <w:rsid w:val="00D602CD"/>
    <w:rsid w:val="00D606D3"/>
    <w:rsid w:val="00D607F1"/>
    <w:rsid w:val="00D60B23"/>
    <w:rsid w:val="00D60BD3"/>
    <w:rsid w:val="00D60E34"/>
    <w:rsid w:val="00D61018"/>
    <w:rsid w:val="00D61030"/>
    <w:rsid w:val="00D6132D"/>
    <w:rsid w:val="00D615E0"/>
    <w:rsid w:val="00D6166C"/>
    <w:rsid w:val="00D61F04"/>
    <w:rsid w:val="00D61F64"/>
    <w:rsid w:val="00D622D4"/>
    <w:rsid w:val="00D623E3"/>
    <w:rsid w:val="00D628A7"/>
    <w:rsid w:val="00D62AE1"/>
    <w:rsid w:val="00D62B90"/>
    <w:rsid w:val="00D62BCE"/>
    <w:rsid w:val="00D62E92"/>
    <w:rsid w:val="00D62FEE"/>
    <w:rsid w:val="00D6331E"/>
    <w:rsid w:val="00D634DE"/>
    <w:rsid w:val="00D6357C"/>
    <w:rsid w:val="00D63732"/>
    <w:rsid w:val="00D63A58"/>
    <w:rsid w:val="00D63BA6"/>
    <w:rsid w:val="00D63F0B"/>
    <w:rsid w:val="00D64063"/>
    <w:rsid w:val="00D64095"/>
    <w:rsid w:val="00D6451F"/>
    <w:rsid w:val="00D645FF"/>
    <w:rsid w:val="00D64766"/>
    <w:rsid w:val="00D64892"/>
    <w:rsid w:val="00D64BCD"/>
    <w:rsid w:val="00D64F6E"/>
    <w:rsid w:val="00D6556D"/>
    <w:rsid w:val="00D6559B"/>
    <w:rsid w:val="00D655EB"/>
    <w:rsid w:val="00D6575B"/>
    <w:rsid w:val="00D65F43"/>
    <w:rsid w:val="00D661DF"/>
    <w:rsid w:val="00D66790"/>
    <w:rsid w:val="00D66CCB"/>
    <w:rsid w:val="00D66E6C"/>
    <w:rsid w:val="00D66FED"/>
    <w:rsid w:val="00D67278"/>
    <w:rsid w:val="00D675ED"/>
    <w:rsid w:val="00D6764F"/>
    <w:rsid w:val="00D6765D"/>
    <w:rsid w:val="00D6769E"/>
    <w:rsid w:val="00D676B3"/>
    <w:rsid w:val="00D67B94"/>
    <w:rsid w:val="00D70789"/>
    <w:rsid w:val="00D70B7D"/>
    <w:rsid w:val="00D70CFE"/>
    <w:rsid w:val="00D71092"/>
    <w:rsid w:val="00D710D7"/>
    <w:rsid w:val="00D7186B"/>
    <w:rsid w:val="00D71AE1"/>
    <w:rsid w:val="00D71B70"/>
    <w:rsid w:val="00D71F8F"/>
    <w:rsid w:val="00D72073"/>
    <w:rsid w:val="00D7229A"/>
    <w:rsid w:val="00D72408"/>
    <w:rsid w:val="00D72521"/>
    <w:rsid w:val="00D727EE"/>
    <w:rsid w:val="00D72B15"/>
    <w:rsid w:val="00D72B7F"/>
    <w:rsid w:val="00D72F91"/>
    <w:rsid w:val="00D730E8"/>
    <w:rsid w:val="00D73234"/>
    <w:rsid w:val="00D73286"/>
    <w:rsid w:val="00D733B6"/>
    <w:rsid w:val="00D73F00"/>
    <w:rsid w:val="00D74311"/>
    <w:rsid w:val="00D74371"/>
    <w:rsid w:val="00D74539"/>
    <w:rsid w:val="00D74614"/>
    <w:rsid w:val="00D74705"/>
    <w:rsid w:val="00D74862"/>
    <w:rsid w:val="00D7497E"/>
    <w:rsid w:val="00D74BF4"/>
    <w:rsid w:val="00D75098"/>
    <w:rsid w:val="00D7539E"/>
    <w:rsid w:val="00D756B1"/>
    <w:rsid w:val="00D759D8"/>
    <w:rsid w:val="00D75BA0"/>
    <w:rsid w:val="00D75C73"/>
    <w:rsid w:val="00D75CDE"/>
    <w:rsid w:val="00D75F97"/>
    <w:rsid w:val="00D7600C"/>
    <w:rsid w:val="00D761E1"/>
    <w:rsid w:val="00D766E6"/>
    <w:rsid w:val="00D767E1"/>
    <w:rsid w:val="00D76A0F"/>
    <w:rsid w:val="00D76A4A"/>
    <w:rsid w:val="00D771C0"/>
    <w:rsid w:val="00D771D2"/>
    <w:rsid w:val="00D77494"/>
    <w:rsid w:val="00D775EE"/>
    <w:rsid w:val="00D77828"/>
    <w:rsid w:val="00D77875"/>
    <w:rsid w:val="00D77B1A"/>
    <w:rsid w:val="00D809EA"/>
    <w:rsid w:val="00D809FB"/>
    <w:rsid w:val="00D80DE5"/>
    <w:rsid w:val="00D80F28"/>
    <w:rsid w:val="00D81053"/>
    <w:rsid w:val="00D81104"/>
    <w:rsid w:val="00D81330"/>
    <w:rsid w:val="00D81728"/>
    <w:rsid w:val="00D81DCB"/>
    <w:rsid w:val="00D81F7C"/>
    <w:rsid w:val="00D81FDA"/>
    <w:rsid w:val="00D81FE7"/>
    <w:rsid w:val="00D823D9"/>
    <w:rsid w:val="00D823E9"/>
    <w:rsid w:val="00D82480"/>
    <w:rsid w:val="00D828B6"/>
    <w:rsid w:val="00D82ED6"/>
    <w:rsid w:val="00D82F76"/>
    <w:rsid w:val="00D82F77"/>
    <w:rsid w:val="00D83008"/>
    <w:rsid w:val="00D83054"/>
    <w:rsid w:val="00D83619"/>
    <w:rsid w:val="00D83744"/>
    <w:rsid w:val="00D838F2"/>
    <w:rsid w:val="00D83A40"/>
    <w:rsid w:val="00D83AE3"/>
    <w:rsid w:val="00D83C1D"/>
    <w:rsid w:val="00D8408F"/>
    <w:rsid w:val="00D840BE"/>
    <w:rsid w:val="00D84121"/>
    <w:rsid w:val="00D84ABF"/>
    <w:rsid w:val="00D84BD2"/>
    <w:rsid w:val="00D84C27"/>
    <w:rsid w:val="00D84D55"/>
    <w:rsid w:val="00D84F0F"/>
    <w:rsid w:val="00D855CD"/>
    <w:rsid w:val="00D856EB"/>
    <w:rsid w:val="00D85AAA"/>
    <w:rsid w:val="00D85B0F"/>
    <w:rsid w:val="00D85B54"/>
    <w:rsid w:val="00D863E2"/>
    <w:rsid w:val="00D86674"/>
    <w:rsid w:val="00D869C2"/>
    <w:rsid w:val="00D86D79"/>
    <w:rsid w:val="00D86D81"/>
    <w:rsid w:val="00D873A4"/>
    <w:rsid w:val="00D87A7E"/>
    <w:rsid w:val="00D87AB8"/>
    <w:rsid w:val="00D87DA4"/>
    <w:rsid w:val="00D9004F"/>
    <w:rsid w:val="00D90258"/>
    <w:rsid w:val="00D902A1"/>
    <w:rsid w:val="00D90A75"/>
    <w:rsid w:val="00D90B2E"/>
    <w:rsid w:val="00D91166"/>
    <w:rsid w:val="00D914F9"/>
    <w:rsid w:val="00D9192E"/>
    <w:rsid w:val="00D919C7"/>
    <w:rsid w:val="00D91D07"/>
    <w:rsid w:val="00D91F5C"/>
    <w:rsid w:val="00D92206"/>
    <w:rsid w:val="00D926D4"/>
    <w:rsid w:val="00D926ED"/>
    <w:rsid w:val="00D927F8"/>
    <w:rsid w:val="00D92A2F"/>
    <w:rsid w:val="00D92A5F"/>
    <w:rsid w:val="00D92E74"/>
    <w:rsid w:val="00D930E0"/>
    <w:rsid w:val="00D93279"/>
    <w:rsid w:val="00D934C0"/>
    <w:rsid w:val="00D937E7"/>
    <w:rsid w:val="00D93B8B"/>
    <w:rsid w:val="00D93C20"/>
    <w:rsid w:val="00D93F64"/>
    <w:rsid w:val="00D94354"/>
    <w:rsid w:val="00D943E4"/>
    <w:rsid w:val="00D944C6"/>
    <w:rsid w:val="00D94607"/>
    <w:rsid w:val="00D94A2A"/>
    <w:rsid w:val="00D94A40"/>
    <w:rsid w:val="00D9565D"/>
    <w:rsid w:val="00D958C8"/>
    <w:rsid w:val="00D95960"/>
    <w:rsid w:val="00D95ADD"/>
    <w:rsid w:val="00D95DB3"/>
    <w:rsid w:val="00D95E73"/>
    <w:rsid w:val="00D9627C"/>
    <w:rsid w:val="00D96293"/>
    <w:rsid w:val="00D96461"/>
    <w:rsid w:val="00D967DC"/>
    <w:rsid w:val="00D96D5C"/>
    <w:rsid w:val="00D97207"/>
    <w:rsid w:val="00D9775E"/>
    <w:rsid w:val="00D977C2"/>
    <w:rsid w:val="00D977F6"/>
    <w:rsid w:val="00D97A04"/>
    <w:rsid w:val="00D97BFB"/>
    <w:rsid w:val="00D97D8E"/>
    <w:rsid w:val="00DA066B"/>
    <w:rsid w:val="00DA094F"/>
    <w:rsid w:val="00DA0ED7"/>
    <w:rsid w:val="00DA0F0A"/>
    <w:rsid w:val="00DA0F30"/>
    <w:rsid w:val="00DA102C"/>
    <w:rsid w:val="00DA1089"/>
    <w:rsid w:val="00DA10CA"/>
    <w:rsid w:val="00DA112C"/>
    <w:rsid w:val="00DA12BA"/>
    <w:rsid w:val="00DA1873"/>
    <w:rsid w:val="00DA192A"/>
    <w:rsid w:val="00DA19DB"/>
    <w:rsid w:val="00DA1AF9"/>
    <w:rsid w:val="00DA1D3D"/>
    <w:rsid w:val="00DA200F"/>
    <w:rsid w:val="00DA22FC"/>
    <w:rsid w:val="00DA23D1"/>
    <w:rsid w:val="00DA244A"/>
    <w:rsid w:val="00DA27AA"/>
    <w:rsid w:val="00DA2BDE"/>
    <w:rsid w:val="00DA2E01"/>
    <w:rsid w:val="00DA3021"/>
    <w:rsid w:val="00DA3307"/>
    <w:rsid w:val="00DA334C"/>
    <w:rsid w:val="00DA3514"/>
    <w:rsid w:val="00DA357A"/>
    <w:rsid w:val="00DA3935"/>
    <w:rsid w:val="00DA393D"/>
    <w:rsid w:val="00DA3A78"/>
    <w:rsid w:val="00DA3B6A"/>
    <w:rsid w:val="00DA3C11"/>
    <w:rsid w:val="00DA3C61"/>
    <w:rsid w:val="00DA3E8D"/>
    <w:rsid w:val="00DA40ED"/>
    <w:rsid w:val="00DA42AE"/>
    <w:rsid w:val="00DA43B9"/>
    <w:rsid w:val="00DA4425"/>
    <w:rsid w:val="00DA4543"/>
    <w:rsid w:val="00DA463A"/>
    <w:rsid w:val="00DA47B9"/>
    <w:rsid w:val="00DA4985"/>
    <w:rsid w:val="00DA4C15"/>
    <w:rsid w:val="00DA4CAA"/>
    <w:rsid w:val="00DA4F58"/>
    <w:rsid w:val="00DA4F74"/>
    <w:rsid w:val="00DA54EC"/>
    <w:rsid w:val="00DA5843"/>
    <w:rsid w:val="00DA5B22"/>
    <w:rsid w:val="00DA5C12"/>
    <w:rsid w:val="00DA6508"/>
    <w:rsid w:val="00DA6721"/>
    <w:rsid w:val="00DA677A"/>
    <w:rsid w:val="00DA6787"/>
    <w:rsid w:val="00DA6851"/>
    <w:rsid w:val="00DA6932"/>
    <w:rsid w:val="00DA6965"/>
    <w:rsid w:val="00DA6AB5"/>
    <w:rsid w:val="00DA6B11"/>
    <w:rsid w:val="00DA6BF2"/>
    <w:rsid w:val="00DA6C79"/>
    <w:rsid w:val="00DA6D21"/>
    <w:rsid w:val="00DA7707"/>
    <w:rsid w:val="00DA77B5"/>
    <w:rsid w:val="00DA784D"/>
    <w:rsid w:val="00DA78CF"/>
    <w:rsid w:val="00DA7B79"/>
    <w:rsid w:val="00DB0368"/>
    <w:rsid w:val="00DB053D"/>
    <w:rsid w:val="00DB09D4"/>
    <w:rsid w:val="00DB0C24"/>
    <w:rsid w:val="00DB0C31"/>
    <w:rsid w:val="00DB11C4"/>
    <w:rsid w:val="00DB12DF"/>
    <w:rsid w:val="00DB14E1"/>
    <w:rsid w:val="00DB1FEE"/>
    <w:rsid w:val="00DB2111"/>
    <w:rsid w:val="00DB28C7"/>
    <w:rsid w:val="00DB29C0"/>
    <w:rsid w:val="00DB2A6E"/>
    <w:rsid w:val="00DB2EEF"/>
    <w:rsid w:val="00DB31E7"/>
    <w:rsid w:val="00DB3817"/>
    <w:rsid w:val="00DB386A"/>
    <w:rsid w:val="00DB3973"/>
    <w:rsid w:val="00DB3AAF"/>
    <w:rsid w:val="00DB3BD1"/>
    <w:rsid w:val="00DB3C75"/>
    <w:rsid w:val="00DB40D8"/>
    <w:rsid w:val="00DB4379"/>
    <w:rsid w:val="00DB43B0"/>
    <w:rsid w:val="00DB475E"/>
    <w:rsid w:val="00DB49A6"/>
    <w:rsid w:val="00DB4AE4"/>
    <w:rsid w:val="00DB4B1D"/>
    <w:rsid w:val="00DB4CF3"/>
    <w:rsid w:val="00DB51B0"/>
    <w:rsid w:val="00DB5B64"/>
    <w:rsid w:val="00DB5BC2"/>
    <w:rsid w:val="00DB5CB7"/>
    <w:rsid w:val="00DB5DA6"/>
    <w:rsid w:val="00DB5FB7"/>
    <w:rsid w:val="00DB61C9"/>
    <w:rsid w:val="00DB63E0"/>
    <w:rsid w:val="00DB67CC"/>
    <w:rsid w:val="00DB6A33"/>
    <w:rsid w:val="00DB6A80"/>
    <w:rsid w:val="00DB6F25"/>
    <w:rsid w:val="00DB6FF7"/>
    <w:rsid w:val="00DB7007"/>
    <w:rsid w:val="00DB78AF"/>
    <w:rsid w:val="00DB7F74"/>
    <w:rsid w:val="00DB7FFC"/>
    <w:rsid w:val="00DC0417"/>
    <w:rsid w:val="00DC083F"/>
    <w:rsid w:val="00DC087A"/>
    <w:rsid w:val="00DC0B4F"/>
    <w:rsid w:val="00DC0C8C"/>
    <w:rsid w:val="00DC0D10"/>
    <w:rsid w:val="00DC0E7B"/>
    <w:rsid w:val="00DC14E4"/>
    <w:rsid w:val="00DC1622"/>
    <w:rsid w:val="00DC16AD"/>
    <w:rsid w:val="00DC16E9"/>
    <w:rsid w:val="00DC16F5"/>
    <w:rsid w:val="00DC1899"/>
    <w:rsid w:val="00DC1AD0"/>
    <w:rsid w:val="00DC1E3A"/>
    <w:rsid w:val="00DC2169"/>
    <w:rsid w:val="00DC2251"/>
    <w:rsid w:val="00DC229D"/>
    <w:rsid w:val="00DC2512"/>
    <w:rsid w:val="00DC268F"/>
    <w:rsid w:val="00DC2B13"/>
    <w:rsid w:val="00DC2F66"/>
    <w:rsid w:val="00DC327A"/>
    <w:rsid w:val="00DC36B3"/>
    <w:rsid w:val="00DC391F"/>
    <w:rsid w:val="00DC3BC6"/>
    <w:rsid w:val="00DC3DBE"/>
    <w:rsid w:val="00DC3E34"/>
    <w:rsid w:val="00DC3EF9"/>
    <w:rsid w:val="00DC417D"/>
    <w:rsid w:val="00DC421E"/>
    <w:rsid w:val="00DC439C"/>
    <w:rsid w:val="00DC4723"/>
    <w:rsid w:val="00DC478B"/>
    <w:rsid w:val="00DC48DC"/>
    <w:rsid w:val="00DC4948"/>
    <w:rsid w:val="00DC4A2E"/>
    <w:rsid w:val="00DC4E61"/>
    <w:rsid w:val="00DC50F9"/>
    <w:rsid w:val="00DC5250"/>
    <w:rsid w:val="00DC55B1"/>
    <w:rsid w:val="00DC58BB"/>
    <w:rsid w:val="00DC59AE"/>
    <w:rsid w:val="00DC6058"/>
    <w:rsid w:val="00DC60A5"/>
    <w:rsid w:val="00DC60C0"/>
    <w:rsid w:val="00DC625B"/>
    <w:rsid w:val="00DC6378"/>
    <w:rsid w:val="00DC639F"/>
    <w:rsid w:val="00DC6667"/>
    <w:rsid w:val="00DC6C01"/>
    <w:rsid w:val="00DC6CA7"/>
    <w:rsid w:val="00DC6E4E"/>
    <w:rsid w:val="00DC6EEE"/>
    <w:rsid w:val="00DC756F"/>
    <w:rsid w:val="00DC7728"/>
    <w:rsid w:val="00DC7A27"/>
    <w:rsid w:val="00DD030B"/>
    <w:rsid w:val="00DD044B"/>
    <w:rsid w:val="00DD0513"/>
    <w:rsid w:val="00DD075D"/>
    <w:rsid w:val="00DD0D07"/>
    <w:rsid w:val="00DD0DCE"/>
    <w:rsid w:val="00DD0E5D"/>
    <w:rsid w:val="00DD0E86"/>
    <w:rsid w:val="00DD1073"/>
    <w:rsid w:val="00DD148E"/>
    <w:rsid w:val="00DD1495"/>
    <w:rsid w:val="00DD14BF"/>
    <w:rsid w:val="00DD150E"/>
    <w:rsid w:val="00DD15C1"/>
    <w:rsid w:val="00DD18DF"/>
    <w:rsid w:val="00DD1A19"/>
    <w:rsid w:val="00DD1AF6"/>
    <w:rsid w:val="00DD203D"/>
    <w:rsid w:val="00DD232A"/>
    <w:rsid w:val="00DD25A9"/>
    <w:rsid w:val="00DD2741"/>
    <w:rsid w:val="00DD29C0"/>
    <w:rsid w:val="00DD2A0D"/>
    <w:rsid w:val="00DD30B0"/>
    <w:rsid w:val="00DD30D4"/>
    <w:rsid w:val="00DD3F85"/>
    <w:rsid w:val="00DD40C1"/>
    <w:rsid w:val="00DD414B"/>
    <w:rsid w:val="00DD419A"/>
    <w:rsid w:val="00DD4747"/>
    <w:rsid w:val="00DD4AF2"/>
    <w:rsid w:val="00DD4C87"/>
    <w:rsid w:val="00DD4D55"/>
    <w:rsid w:val="00DD5553"/>
    <w:rsid w:val="00DD55FF"/>
    <w:rsid w:val="00DD5641"/>
    <w:rsid w:val="00DD56ED"/>
    <w:rsid w:val="00DD5729"/>
    <w:rsid w:val="00DD5A45"/>
    <w:rsid w:val="00DD5E37"/>
    <w:rsid w:val="00DD61FE"/>
    <w:rsid w:val="00DD62EA"/>
    <w:rsid w:val="00DD6300"/>
    <w:rsid w:val="00DD635B"/>
    <w:rsid w:val="00DD64C4"/>
    <w:rsid w:val="00DD67A2"/>
    <w:rsid w:val="00DD681F"/>
    <w:rsid w:val="00DD6B53"/>
    <w:rsid w:val="00DD6B8F"/>
    <w:rsid w:val="00DD6D7F"/>
    <w:rsid w:val="00DD6EC8"/>
    <w:rsid w:val="00DD756A"/>
    <w:rsid w:val="00DD7E83"/>
    <w:rsid w:val="00DE00E8"/>
    <w:rsid w:val="00DE039F"/>
    <w:rsid w:val="00DE0864"/>
    <w:rsid w:val="00DE0F0F"/>
    <w:rsid w:val="00DE10DD"/>
    <w:rsid w:val="00DE117A"/>
    <w:rsid w:val="00DE12CF"/>
    <w:rsid w:val="00DE13DE"/>
    <w:rsid w:val="00DE15E6"/>
    <w:rsid w:val="00DE1850"/>
    <w:rsid w:val="00DE1B8F"/>
    <w:rsid w:val="00DE1E87"/>
    <w:rsid w:val="00DE21D8"/>
    <w:rsid w:val="00DE2498"/>
    <w:rsid w:val="00DE253A"/>
    <w:rsid w:val="00DE27F0"/>
    <w:rsid w:val="00DE287E"/>
    <w:rsid w:val="00DE28AE"/>
    <w:rsid w:val="00DE311E"/>
    <w:rsid w:val="00DE3152"/>
    <w:rsid w:val="00DE35AB"/>
    <w:rsid w:val="00DE38AA"/>
    <w:rsid w:val="00DE3B00"/>
    <w:rsid w:val="00DE3DE4"/>
    <w:rsid w:val="00DE4938"/>
    <w:rsid w:val="00DE497E"/>
    <w:rsid w:val="00DE4D76"/>
    <w:rsid w:val="00DE4F07"/>
    <w:rsid w:val="00DE518F"/>
    <w:rsid w:val="00DE54A5"/>
    <w:rsid w:val="00DE54CF"/>
    <w:rsid w:val="00DE57A2"/>
    <w:rsid w:val="00DE5B28"/>
    <w:rsid w:val="00DE5DCD"/>
    <w:rsid w:val="00DE6B63"/>
    <w:rsid w:val="00DE6BA8"/>
    <w:rsid w:val="00DE6E8B"/>
    <w:rsid w:val="00DE6FB2"/>
    <w:rsid w:val="00DE7034"/>
    <w:rsid w:val="00DE72AE"/>
    <w:rsid w:val="00DE734D"/>
    <w:rsid w:val="00DE7646"/>
    <w:rsid w:val="00DE7654"/>
    <w:rsid w:val="00DE7795"/>
    <w:rsid w:val="00DE7AE9"/>
    <w:rsid w:val="00DE7C22"/>
    <w:rsid w:val="00DE7FCB"/>
    <w:rsid w:val="00DF011B"/>
    <w:rsid w:val="00DF068F"/>
    <w:rsid w:val="00DF0841"/>
    <w:rsid w:val="00DF0A72"/>
    <w:rsid w:val="00DF0C8B"/>
    <w:rsid w:val="00DF0D3C"/>
    <w:rsid w:val="00DF1955"/>
    <w:rsid w:val="00DF1B59"/>
    <w:rsid w:val="00DF1DC0"/>
    <w:rsid w:val="00DF1F12"/>
    <w:rsid w:val="00DF2983"/>
    <w:rsid w:val="00DF2B21"/>
    <w:rsid w:val="00DF300F"/>
    <w:rsid w:val="00DF30B9"/>
    <w:rsid w:val="00DF3108"/>
    <w:rsid w:val="00DF3A99"/>
    <w:rsid w:val="00DF3CF0"/>
    <w:rsid w:val="00DF3D5E"/>
    <w:rsid w:val="00DF3FC8"/>
    <w:rsid w:val="00DF42A9"/>
    <w:rsid w:val="00DF434D"/>
    <w:rsid w:val="00DF4381"/>
    <w:rsid w:val="00DF4557"/>
    <w:rsid w:val="00DF4A79"/>
    <w:rsid w:val="00DF4AEC"/>
    <w:rsid w:val="00DF4B74"/>
    <w:rsid w:val="00DF4CD6"/>
    <w:rsid w:val="00DF4E28"/>
    <w:rsid w:val="00DF5488"/>
    <w:rsid w:val="00DF5625"/>
    <w:rsid w:val="00DF572B"/>
    <w:rsid w:val="00DF62A5"/>
    <w:rsid w:val="00DF6302"/>
    <w:rsid w:val="00DF63C5"/>
    <w:rsid w:val="00DF653D"/>
    <w:rsid w:val="00DF685C"/>
    <w:rsid w:val="00DF68F2"/>
    <w:rsid w:val="00DF6AFA"/>
    <w:rsid w:val="00DF6DD7"/>
    <w:rsid w:val="00DF724B"/>
    <w:rsid w:val="00DF729A"/>
    <w:rsid w:val="00DF767C"/>
    <w:rsid w:val="00DF7756"/>
    <w:rsid w:val="00DF7852"/>
    <w:rsid w:val="00DF7939"/>
    <w:rsid w:val="00DF798B"/>
    <w:rsid w:val="00DF7BAB"/>
    <w:rsid w:val="00DF7C5D"/>
    <w:rsid w:val="00DF7D13"/>
    <w:rsid w:val="00DF7EE7"/>
    <w:rsid w:val="00E00146"/>
    <w:rsid w:val="00E00195"/>
    <w:rsid w:val="00E003DC"/>
    <w:rsid w:val="00E006C7"/>
    <w:rsid w:val="00E00A2F"/>
    <w:rsid w:val="00E00A42"/>
    <w:rsid w:val="00E00AE8"/>
    <w:rsid w:val="00E00BE2"/>
    <w:rsid w:val="00E00CD2"/>
    <w:rsid w:val="00E00F95"/>
    <w:rsid w:val="00E01234"/>
    <w:rsid w:val="00E01608"/>
    <w:rsid w:val="00E018D5"/>
    <w:rsid w:val="00E01ABA"/>
    <w:rsid w:val="00E01F32"/>
    <w:rsid w:val="00E02746"/>
    <w:rsid w:val="00E027A1"/>
    <w:rsid w:val="00E029C9"/>
    <w:rsid w:val="00E02B4A"/>
    <w:rsid w:val="00E02CEC"/>
    <w:rsid w:val="00E02F3E"/>
    <w:rsid w:val="00E03018"/>
    <w:rsid w:val="00E03319"/>
    <w:rsid w:val="00E037DA"/>
    <w:rsid w:val="00E03844"/>
    <w:rsid w:val="00E038BC"/>
    <w:rsid w:val="00E03C9A"/>
    <w:rsid w:val="00E03D71"/>
    <w:rsid w:val="00E03F78"/>
    <w:rsid w:val="00E04058"/>
    <w:rsid w:val="00E04271"/>
    <w:rsid w:val="00E04330"/>
    <w:rsid w:val="00E04637"/>
    <w:rsid w:val="00E047B6"/>
    <w:rsid w:val="00E049DF"/>
    <w:rsid w:val="00E05036"/>
    <w:rsid w:val="00E055A2"/>
    <w:rsid w:val="00E05600"/>
    <w:rsid w:val="00E0573F"/>
    <w:rsid w:val="00E0587F"/>
    <w:rsid w:val="00E05C56"/>
    <w:rsid w:val="00E0610F"/>
    <w:rsid w:val="00E06425"/>
    <w:rsid w:val="00E0659D"/>
    <w:rsid w:val="00E066D2"/>
    <w:rsid w:val="00E06A20"/>
    <w:rsid w:val="00E06D90"/>
    <w:rsid w:val="00E06E0A"/>
    <w:rsid w:val="00E070A3"/>
    <w:rsid w:val="00E07185"/>
    <w:rsid w:val="00E07414"/>
    <w:rsid w:val="00E0745C"/>
    <w:rsid w:val="00E07672"/>
    <w:rsid w:val="00E07AB5"/>
    <w:rsid w:val="00E07B75"/>
    <w:rsid w:val="00E07FA5"/>
    <w:rsid w:val="00E10047"/>
    <w:rsid w:val="00E1010A"/>
    <w:rsid w:val="00E1020F"/>
    <w:rsid w:val="00E10751"/>
    <w:rsid w:val="00E1083B"/>
    <w:rsid w:val="00E10B68"/>
    <w:rsid w:val="00E11013"/>
    <w:rsid w:val="00E11192"/>
    <w:rsid w:val="00E11449"/>
    <w:rsid w:val="00E11656"/>
    <w:rsid w:val="00E116FC"/>
    <w:rsid w:val="00E118D1"/>
    <w:rsid w:val="00E119A3"/>
    <w:rsid w:val="00E119C8"/>
    <w:rsid w:val="00E121EC"/>
    <w:rsid w:val="00E12FF0"/>
    <w:rsid w:val="00E1308A"/>
    <w:rsid w:val="00E130B8"/>
    <w:rsid w:val="00E13205"/>
    <w:rsid w:val="00E1361F"/>
    <w:rsid w:val="00E13C18"/>
    <w:rsid w:val="00E13C57"/>
    <w:rsid w:val="00E13C92"/>
    <w:rsid w:val="00E13E26"/>
    <w:rsid w:val="00E13F01"/>
    <w:rsid w:val="00E1427C"/>
    <w:rsid w:val="00E14348"/>
    <w:rsid w:val="00E14929"/>
    <w:rsid w:val="00E14A4F"/>
    <w:rsid w:val="00E14F70"/>
    <w:rsid w:val="00E150EB"/>
    <w:rsid w:val="00E1544D"/>
    <w:rsid w:val="00E155A8"/>
    <w:rsid w:val="00E15756"/>
    <w:rsid w:val="00E15886"/>
    <w:rsid w:val="00E1605D"/>
    <w:rsid w:val="00E1611F"/>
    <w:rsid w:val="00E162A2"/>
    <w:rsid w:val="00E162BA"/>
    <w:rsid w:val="00E16430"/>
    <w:rsid w:val="00E16614"/>
    <w:rsid w:val="00E16781"/>
    <w:rsid w:val="00E169F7"/>
    <w:rsid w:val="00E16A72"/>
    <w:rsid w:val="00E16B7A"/>
    <w:rsid w:val="00E16D1E"/>
    <w:rsid w:val="00E171AB"/>
    <w:rsid w:val="00E17B7D"/>
    <w:rsid w:val="00E17C64"/>
    <w:rsid w:val="00E20024"/>
    <w:rsid w:val="00E201F2"/>
    <w:rsid w:val="00E208E8"/>
    <w:rsid w:val="00E20951"/>
    <w:rsid w:val="00E20B7E"/>
    <w:rsid w:val="00E218D7"/>
    <w:rsid w:val="00E21F46"/>
    <w:rsid w:val="00E221D0"/>
    <w:rsid w:val="00E22667"/>
    <w:rsid w:val="00E22770"/>
    <w:rsid w:val="00E227AD"/>
    <w:rsid w:val="00E22B5E"/>
    <w:rsid w:val="00E22DDD"/>
    <w:rsid w:val="00E22FBC"/>
    <w:rsid w:val="00E23144"/>
    <w:rsid w:val="00E2359E"/>
    <w:rsid w:val="00E23A8D"/>
    <w:rsid w:val="00E23CD0"/>
    <w:rsid w:val="00E23DA1"/>
    <w:rsid w:val="00E240D4"/>
    <w:rsid w:val="00E2418F"/>
    <w:rsid w:val="00E24AF5"/>
    <w:rsid w:val="00E24CBA"/>
    <w:rsid w:val="00E24CD6"/>
    <w:rsid w:val="00E24FCC"/>
    <w:rsid w:val="00E254A8"/>
    <w:rsid w:val="00E25608"/>
    <w:rsid w:val="00E258B2"/>
    <w:rsid w:val="00E25A5F"/>
    <w:rsid w:val="00E25CD4"/>
    <w:rsid w:val="00E25D51"/>
    <w:rsid w:val="00E25E07"/>
    <w:rsid w:val="00E260F8"/>
    <w:rsid w:val="00E26178"/>
    <w:rsid w:val="00E2685A"/>
    <w:rsid w:val="00E26B70"/>
    <w:rsid w:val="00E26E8C"/>
    <w:rsid w:val="00E271C3"/>
    <w:rsid w:val="00E27266"/>
    <w:rsid w:val="00E27427"/>
    <w:rsid w:val="00E276AF"/>
    <w:rsid w:val="00E27767"/>
    <w:rsid w:val="00E27F03"/>
    <w:rsid w:val="00E30049"/>
    <w:rsid w:val="00E3022D"/>
    <w:rsid w:val="00E30541"/>
    <w:rsid w:val="00E30572"/>
    <w:rsid w:val="00E3093A"/>
    <w:rsid w:val="00E309B1"/>
    <w:rsid w:val="00E30F81"/>
    <w:rsid w:val="00E31319"/>
    <w:rsid w:val="00E317F0"/>
    <w:rsid w:val="00E31C40"/>
    <w:rsid w:val="00E31CE8"/>
    <w:rsid w:val="00E31FC4"/>
    <w:rsid w:val="00E32123"/>
    <w:rsid w:val="00E32D48"/>
    <w:rsid w:val="00E32DFE"/>
    <w:rsid w:val="00E33044"/>
    <w:rsid w:val="00E3330B"/>
    <w:rsid w:val="00E33344"/>
    <w:rsid w:val="00E337FA"/>
    <w:rsid w:val="00E3395B"/>
    <w:rsid w:val="00E33A5B"/>
    <w:rsid w:val="00E33B48"/>
    <w:rsid w:val="00E33BA6"/>
    <w:rsid w:val="00E34025"/>
    <w:rsid w:val="00E346E7"/>
    <w:rsid w:val="00E3476F"/>
    <w:rsid w:val="00E34E0E"/>
    <w:rsid w:val="00E34E60"/>
    <w:rsid w:val="00E36094"/>
    <w:rsid w:val="00E3609A"/>
    <w:rsid w:val="00E362CF"/>
    <w:rsid w:val="00E36831"/>
    <w:rsid w:val="00E3683B"/>
    <w:rsid w:val="00E368DE"/>
    <w:rsid w:val="00E36923"/>
    <w:rsid w:val="00E36A3F"/>
    <w:rsid w:val="00E36DA4"/>
    <w:rsid w:val="00E3731A"/>
    <w:rsid w:val="00E37349"/>
    <w:rsid w:val="00E37654"/>
    <w:rsid w:val="00E376B8"/>
    <w:rsid w:val="00E37B88"/>
    <w:rsid w:val="00E37F92"/>
    <w:rsid w:val="00E4056B"/>
    <w:rsid w:val="00E405CD"/>
    <w:rsid w:val="00E40B76"/>
    <w:rsid w:val="00E40BBA"/>
    <w:rsid w:val="00E40EA6"/>
    <w:rsid w:val="00E411C4"/>
    <w:rsid w:val="00E411E2"/>
    <w:rsid w:val="00E41234"/>
    <w:rsid w:val="00E41336"/>
    <w:rsid w:val="00E41371"/>
    <w:rsid w:val="00E41570"/>
    <w:rsid w:val="00E41866"/>
    <w:rsid w:val="00E41FD3"/>
    <w:rsid w:val="00E42139"/>
    <w:rsid w:val="00E4223F"/>
    <w:rsid w:val="00E42295"/>
    <w:rsid w:val="00E42459"/>
    <w:rsid w:val="00E42A28"/>
    <w:rsid w:val="00E430D9"/>
    <w:rsid w:val="00E433C8"/>
    <w:rsid w:val="00E434F5"/>
    <w:rsid w:val="00E43851"/>
    <w:rsid w:val="00E438B1"/>
    <w:rsid w:val="00E43947"/>
    <w:rsid w:val="00E43A21"/>
    <w:rsid w:val="00E443AE"/>
    <w:rsid w:val="00E44781"/>
    <w:rsid w:val="00E44B29"/>
    <w:rsid w:val="00E44C09"/>
    <w:rsid w:val="00E45028"/>
    <w:rsid w:val="00E45080"/>
    <w:rsid w:val="00E452A2"/>
    <w:rsid w:val="00E4547E"/>
    <w:rsid w:val="00E4638B"/>
    <w:rsid w:val="00E46B10"/>
    <w:rsid w:val="00E46D4C"/>
    <w:rsid w:val="00E47070"/>
    <w:rsid w:val="00E47854"/>
    <w:rsid w:val="00E478B5"/>
    <w:rsid w:val="00E47A6C"/>
    <w:rsid w:val="00E47BEC"/>
    <w:rsid w:val="00E47EE7"/>
    <w:rsid w:val="00E50444"/>
    <w:rsid w:val="00E50B43"/>
    <w:rsid w:val="00E50EDF"/>
    <w:rsid w:val="00E5111C"/>
    <w:rsid w:val="00E516D6"/>
    <w:rsid w:val="00E51917"/>
    <w:rsid w:val="00E51964"/>
    <w:rsid w:val="00E51B6A"/>
    <w:rsid w:val="00E51C11"/>
    <w:rsid w:val="00E52063"/>
    <w:rsid w:val="00E5242B"/>
    <w:rsid w:val="00E52762"/>
    <w:rsid w:val="00E5278A"/>
    <w:rsid w:val="00E52810"/>
    <w:rsid w:val="00E52F5C"/>
    <w:rsid w:val="00E52FAC"/>
    <w:rsid w:val="00E53102"/>
    <w:rsid w:val="00E53918"/>
    <w:rsid w:val="00E53D4F"/>
    <w:rsid w:val="00E54338"/>
    <w:rsid w:val="00E54436"/>
    <w:rsid w:val="00E5464F"/>
    <w:rsid w:val="00E5473C"/>
    <w:rsid w:val="00E548AD"/>
    <w:rsid w:val="00E54AEB"/>
    <w:rsid w:val="00E54DA6"/>
    <w:rsid w:val="00E54EDB"/>
    <w:rsid w:val="00E55371"/>
    <w:rsid w:val="00E555A8"/>
    <w:rsid w:val="00E55ACA"/>
    <w:rsid w:val="00E55C20"/>
    <w:rsid w:val="00E56046"/>
    <w:rsid w:val="00E56173"/>
    <w:rsid w:val="00E563EF"/>
    <w:rsid w:val="00E5643C"/>
    <w:rsid w:val="00E5646E"/>
    <w:rsid w:val="00E567E2"/>
    <w:rsid w:val="00E569E5"/>
    <w:rsid w:val="00E56C01"/>
    <w:rsid w:val="00E5709D"/>
    <w:rsid w:val="00E577DF"/>
    <w:rsid w:val="00E579CA"/>
    <w:rsid w:val="00E57E38"/>
    <w:rsid w:val="00E57F46"/>
    <w:rsid w:val="00E600C8"/>
    <w:rsid w:val="00E60291"/>
    <w:rsid w:val="00E60328"/>
    <w:rsid w:val="00E6041F"/>
    <w:rsid w:val="00E60477"/>
    <w:rsid w:val="00E605A7"/>
    <w:rsid w:val="00E607AE"/>
    <w:rsid w:val="00E60A37"/>
    <w:rsid w:val="00E60A4F"/>
    <w:rsid w:val="00E60A61"/>
    <w:rsid w:val="00E60AD6"/>
    <w:rsid w:val="00E60BBC"/>
    <w:rsid w:val="00E60E0D"/>
    <w:rsid w:val="00E60F84"/>
    <w:rsid w:val="00E60FDA"/>
    <w:rsid w:val="00E6108C"/>
    <w:rsid w:val="00E6109A"/>
    <w:rsid w:val="00E611D3"/>
    <w:rsid w:val="00E612F7"/>
    <w:rsid w:val="00E613CB"/>
    <w:rsid w:val="00E61E10"/>
    <w:rsid w:val="00E61F94"/>
    <w:rsid w:val="00E624CF"/>
    <w:rsid w:val="00E62695"/>
    <w:rsid w:val="00E62850"/>
    <w:rsid w:val="00E62A94"/>
    <w:rsid w:val="00E62C8D"/>
    <w:rsid w:val="00E62E8D"/>
    <w:rsid w:val="00E63467"/>
    <w:rsid w:val="00E63515"/>
    <w:rsid w:val="00E635E8"/>
    <w:rsid w:val="00E63C7A"/>
    <w:rsid w:val="00E64119"/>
    <w:rsid w:val="00E6447A"/>
    <w:rsid w:val="00E645B2"/>
    <w:rsid w:val="00E64B65"/>
    <w:rsid w:val="00E64D82"/>
    <w:rsid w:val="00E64F38"/>
    <w:rsid w:val="00E650BB"/>
    <w:rsid w:val="00E651DA"/>
    <w:rsid w:val="00E652BE"/>
    <w:rsid w:val="00E65346"/>
    <w:rsid w:val="00E6559C"/>
    <w:rsid w:val="00E656DC"/>
    <w:rsid w:val="00E65784"/>
    <w:rsid w:val="00E65A86"/>
    <w:rsid w:val="00E65B48"/>
    <w:rsid w:val="00E6626B"/>
    <w:rsid w:val="00E66867"/>
    <w:rsid w:val="00E66B41"/>
    <w:rsid w:val="00E66E54"/>
    <w:rsid w:val="00E66F62"/>
    <w:rsid w:val="00E672C8"/>
    <w:rsid w:val="00E67676"/>
    <w:rsid w:val="00E679C2"/>
    <w:rsid w:val="00E67BCD"/>
    <w:rsid w:val="00E67C22"/>
    <w:rsid w:val="00E70094"/>
    <w:rsid w:val="00E70140"/>
    <w:rsid w:val="00E7035C"/>
    <w:rsid w:val="00E70499"/>
    <w:rsid w:val="00E704EF"/>
    <w:rsid w:val="00E705EA"/>
    <w:rsid w:val="00E707C7"/>
    <w:rsid w:val="00E70992"/>
    <w:rsid w:val="00E70C63"/>
    <w:rsid w:val="00E711C2"/>
    <w:rsid w:val="00E714B7"/>
    <w:rsid w:val="00E71528"/>
    <w:rsid w:val="00E7153D"/>
    <w:rsid w:val="00E720DA"/>
    <w:rsid w:val="00E7238F"/>
    <w:rsid w:val="00E72753"/>
    <w:rsid w:val="00E727B5"/>
    <w:rsid w:val="00E72CF7"/>
    <w:rsid w:val="00E72E44"/>
    <w:rsid w:val="00E7308B"/>
    <w:rsid w:val="00E732F4"/>
    <w:rsid w:val="00E737F1"/>
    <w:rsid w:val="00E738C7"/>
    <w:rsid w:val="00E73B26"/>
    <w:rsid w:val="00E73C05"/>
    <w:rsid w:val="00E74BAD"/>
    <w:rsid w:val="00E74FA8"/>
    <w:rsid w:val="00E751D0"/>
    <w:rsid w:val="00E75248"/>
    <w:rsid w:val="00E757C3"/>
    <w:rsid w:val="00E7583E"/>
    <w:rsid w:val="00E7584D"/>
    <w:rsid w:val="00E75A9E"/>
    <w:rsid w:val="00E75BE2"/>
    <w:rsid w:val="00E75D3F"/>
    <w:rsid w:val="00E75E00"/>
    <w:rsid w:val="00E76234"/>
    <w:rsid w:val="00E762CE"/>
    <w:rsid w:val="00E76331"/>
    <w:rsid w:val="00E76524"/>
    <w:rsid w:val="00E767FF"/>
    <w:rsid w:val="00E76B28"/>
    <w:rsid w:val="00E7712B"/>
    <w:rsid w:val="00E77250"/>
    <w:rsid w:val="00E775C1"/>
    <w:rsid w:val="00E77756"/>
    <w:rsid w:val="00E77B9F"/>
    <w:rsid w:val="00E77D4A"/>
    <w:rsid w:val="00E806F1"/>
    <w:rsid w:val="00E80758"/>
    <w:rsid w:val="00E807A5"/>
    <w:rsid w:val="00E8091E"/>
    <w:rsid w:val="00E80C46"/>
    <w:rsid w:val="00E81586"/>
    <w:rsid w:val="00E81CF8"/>
    <w:rsid w:val="00E81FCB"/>
    <w:rsid w:val="00E8209B"/>
    <w:rsid w:val="00E822B0"/>
    <w:rsid w:val="00E824F2"/>
    <w:rsid w:val="00E82605"/>
    <w:rsid w:val="00E82DFC"/>
    <w:rsid w:val="00E831DF"/>
    <w:rsid w:val="00E832DD"/>
    <w:rsid w:val="00E83670"/>
    <w:rsid w:val="00E83C4A"/>
    <w:rsid w:val="00E83DCE"/>
    <w:rsid w:val="00E83DF2"/>
    <w:rsid w:val="00E840DD"/>
    <w:rsid w:val="00E84125"/>
    <w:rsid w:val="00E843DD"/>
    <w:rsid w:val="00E847E3"/>
    <w:rsid w:val="00E8485D"/>
    <w:rsid w:val="00E8488D"/>
    <w:rsid w:val="00E848A1"/>
    <w:rsid w:val="00E84CB5"/>
    <w:rsid w:val="00E857BD"/>
    <w:rsid w:val="00E857DB"/>
    <w:rsid w:val="00E859E5"/>
    <w:rsid w:val="00E85B36"/>
    <w:rsid w:val="00E86310"/>
    <w:rsid w:val="00E867D8"/>
    <w:rsid w:val="00E86931"/>
    <w:rsid w:val="00E86A3B"/>
    <w:rsid w:val="00E86C39"/>
    <w:rsid w:val="00E86E80"/>
    <w:rsid w:val="00E871F9"/>
    <w:rsid w:val="00E8762A"/>
    <w:rsid w:val="00E87738"/>
    <w:rsid w:val="00E87742"/>
    <w:rsid w:val="00E8789D"/>
    <w:rsid w:val="00E87DC8"/>
    <w:rsid w:val="00E90096"/>
    <w:rsid w:val="00E901E1"/>
    <w:rsid w:val="00E9051C"/>
    <w:rsid w:val="00E9053E"/>
    <w:rsid w:val="00E90625"/>
    <w:rsid w:val="00E90DB7"/>
    <w:rsid w:val="00E90E0B"/>
    <w:rsid w:val="00E90ED2"/>
    <w:rsid w:val="00E91307"/>
    <w:rsid w:val="00E91494"/>
    <w:rsid w:val="00E918DB"/>
    <w:rsid w:val="00E91BAA"/>
    <w:rsid w:val="00E91C0C"/>
    <w:rsid w:val="00E91CA1"/>
    <w:rsid w:val="00E91F1C"/>
    <w:rsid w:val="00E91F39"/>
    <w:rsid w:val="00E91F4A"/>
    <w:rsid w:val="00E91FFE"/>
    <w:rsid w:val="00E923A7"/>
    <w:rsid w:val="00E9254D"/>
    <w:rsid w:val="00E92D8C"/>
    <w:rsid w:val="00E9310D"/>
    <w:rsid w:val="00E933E1"/>
    <w:rsid w:val="00E93436"/>
    <w:rsid w:val="00E9373B"/>
    <w:rsid w:val="00E9380D"/>
    <w:rsid w:val="00E93883"/>
    <w:rsid w:val="00E93D25"/>
    <w:rsid w:val="00E93D6A"/>
    <w:rsid w:val="00E93D78"/>
    <w:rsid w:val="00E93DF2"/>
    <w:rsid w:val="00E93E65"/>
    <w:rsid w:val="00E93FE7"/>
    <w:rsid w:val="00E94330"/>
    <w:rsid w:val="00E947E4"/>
    <w:rsid w:val="00E949D5"/>
    <w:rsid w:val="00E94A05"/>
    <w:rsid w:val="00E94DCD"/>
    <w:rsid w:val="00E94F9C"/>
    <w:rsid w:val="00E9536D"/>
    <w:rsid w:val="00E95447"/>
    <w:rsid w:val="00E95510"/>
    <w:rsid w:val="00E9567A"/>
    <w:rsid w:val="00E957F8"/>
    <w:rsid w:val="00E95CB9"/>
    <w:rsid w:val="00E95D82"/>
    <w:rsid w:val="00E96550"/>
    <w:rsid w:val="00E967EF"/>
    <w:rsid w:val="00E9685C"/>
    <w:rsid w:val="00E96B0A"/>
    <w:rsid w:val="00E96D1C"/>
    <w:rsid w:val="00E96DEC"/>
    <w:rsid w:val="00E970A3"/>
    <w:rsid w:val="00E9736B"/>
    <w:rsid w:val="00E97BEE"/>
    <w:rsid w:val="00E97C31"/>
    <w:rsid w:val="00E97CB1"/>
    <w:rsid w:val="00EA0271"/>
    <w:rsid w:val="00EA0370"/>
    <w:rsid w:val="00EA04E9"/>
    <w:rsid w:val="00EA062A"/>
    <w:rsid w:val="00EA0A2C"/>
    <w:rsid w:val="00EA0C47"/>
    <w:rsid w:val="00EA0CA3"/>
    <w:rsid w:val="00EA0D3E"/>
    <w:rsid w:val="00EA0E31"/>
    <w:rsid w:val="00EA0FA4"/>
    <w:rsid w:val="00EA1202"/>
    <w:rsid w:val="00EA12B4"/>
    <w:rsid w:val="00EA1427"/>
    <w:rsid w:val="00EA14BF"/>
    <w:rsid w:val="00EA151F"/>
    <w:rsid w:val="00EA175E"/>
    <w:rsid w:val="00EA17DC"/>
    <w:rsid w:val="00EA1953"/>
    <w:rsid w:val="00EA1A6B"/>
    <w:rsid w:val="00EA1B5D"/>
    <w:rsid w:val="00EA1DAA"/>
    <w:rsid w:val="00EA1F65"/>
    <w:rsid w:val="00EA1FF6"/>
    <w:rsid w:val="00EA24FB"/>
    <w:rsid w:val="00EA2549"/>
    <w:rsid w:val="00EA28B2"/>
    <w:rsid w:val="00EA2997"/>
    <w:rsid w:val="00EA2A19"/>
    <w:rsid w:val="00EA2F13"/>
    <w:rsid w:val="00EA3019"/>
    <w:rsid w:val="00EA30D1"/>
    <w:rsid w:val="00EA3437"/>
    <w:rsid w:val="00EA3560"/>
    <w:rsid w:val="00EA3C06"/>
    <w:rsid w:val="00EA3E03"/>
    <w:rsid w:val="00EA3EA0"/>
    <w:rsid w:val="00EA3F7A"/>
    <w:rsid w:val="00EA40EF"/>
    <w:rsid w:val="00EA4360"/>
    <w:rsid w:val="00EA43E6"/>
    <w:rsid w:val="00EA453C"/>
    <w:rsid w:val="00EA51EB"/>
    <w:rsid w:val="00EA5239"/>
    <w:rsid w:val="00EA5A27"/>
    <w:rsid w:val="00EA5C7B"/>
    <w:rsid w:val="00EA5F0B"/>
    <w:rsid w:val="00EA5F48"/>
    <w:rsid w:val="00EA5F8C"/>
    <w:rsid w:val="00EA616A"/>
    <w:rsid w:val="00EA6896"/>
    <w:rsid w:val="00EA6B5A"/>
    <w:rsid w:val="00EA6BD7"/>
    <w:rsid w:val="00EA6D6F"/>
    <w:rsid w:val="00EA6F88"/>
    <w:rsid w:val="00EA71E8"/>
    <w:rsid w:val="00EA7463"/>
    <w:rsid w:val="00EA7464"/>
    <w:rsid w:val="00EA75F1"/>
    <w:rsid w:val="00EA7896"/>
    <w:rsid w:val="00EA7A24"/>
    <w:rsid w:val="00EB001F"/>
    <w:rsid w:val="00EB027E"/>
    <w:rsid w:val="00EB0442"/>
    <w:rsid w:val="00EB0544"/>
    <w:rsid w:val="00EB0763"/>
    <w:rsid w:val="00EB0AA3"/>
    <w:rsid w:val="00EB0C22"/>
    <w:rsid w:val="00EB0DE4"/>
    <w:rsid w:val="00EB0FEA"/>
    <w:rsid w:val="00EB1060"/>
    <w:rsid w:val="00EB1402"/>
    <w:rsid w:val="00EB1A73"/>
    <w:rsid w:val="00EB1D89"/>
    <w:rsid w:val="00EB1F4E"/>
    <w:rsid w:val="00EB1F8B"/>
    <w:rsid w:val="00EB2441"/>
    <w:rsid w:val="00EB253D"/>
    <w:rsid w:val="00EB2634"/>
    <w:rsid w:val="00EB27CC"/>
    <w:rsid w:val="00EB283A"/>
    <w:rsid w:val="00EB2912"/>
    <w:rsid w:val="00EB2DD3"/>
    <w:rsid w:val="00EB2E6C"/>
    <w:rsid w:val="00EB3811"/>
    <w:rsid w:val="00EB3C8C"/>
    <w:rsid w:val="00EB3C9B"/>
    <w:rsid w:val="00EB3F29"/>
    <w:rsid w:val="00EB3F73"/>
    <w:rsid w:val="00EB4B80"/>
    <w:rsid w:val="00EB5242"/>
    <w:rsid w:val="00EB5361"/>
    <w:rsid w:val="00EB5496"/>
    <w:rsid w:val="00EB5521"/>
    <w:rsid w:val="00EB55FB"/>
    <w:rsid w:val="00EB56FE"/>
    <w:rsid w:val="00EB5A80"/>
    <w:rsid w:val="00EB64B4"/>
    <w:rsid w:val="00EB6FEA"/>
    <w:rsid w:val="00EB701B"/>
    <w:rsid w:val="00EB703C"/>
    <w:rsid w:val="00EB7107"/>
    <w:rsid w:val="00EB71C2"/>
    <w:rsid w:val="00EB75E6"/>
    <w:rsid w:val="00EB782D"/>
    <w:rsid w:val="00EB7CA9"/>
    <w:rsid w:val="00EB7CF6"/>
    <w:rsid w:val="00EC000B"/>
    <w:rsid w:val="00EC05F2"/>
    <w:rsid w:val="00EC0808"/>
    <w:rsid w:val="00EC0AB8"/>
    <w:rsid w:val="00EC0D56"/>
    <w:rsid w:val="00EC0EDB"/>
    <w:rsid w:val="00EC0F60"/>
    <w:rsid w:val="00EC123A"/>
    <w:rsid w:val="00EC15C0"/>
    <w:rsid w:val="00EC1615"/>
    <w:rsid w:val="00EC1764"/>
    <w:rsid w:val="00EC193F"/>
    <w:rsid w:val="00EC19FD"/>
    <w:rsid w:val="00EC1A35"/>
    <w:rsid w:val="00EC1C62"/>
    <w:rsid w:val="00EC1ECF"/>
    <w:rsid w:val="00EC20F8"/>
    <w:rsid w:val="00EC2407"/>
    <w:rsid w:val="00EC26FE"/>
    <w:rsid w:val="00EC279B"/>
    <w:rsid w:val="00EC27C7"/>
    <w:rsid w:val="00EC27F6"/>
    <w:rsid w:val="00EC2E58"/>
    <w:rsid w:val="00EC2FC7"/>
    <w:rsid w:val="00EC3205"/>
    <w:rsid w:val="00EC32BB"/>
    <w:rsid w:val="00EC355B"/>
    <w:rsid w:val="00EC3905"/>
    <w:rsid w:val="00EC3928"/>
    <w:rsid w:val="00EC3D59"/>
    <w:rsid w:val="00EC42B4"/>
    <w:rsid w:val="00EC4308"/>
    <w:rsid w:val="00EC472A"/>
    <w:rsid w:val="00EC4B0E"/>
    <w:rsid w:val="00EC535D"/>
    <w:rsid w:val="00EC54AC"/>
    <w:rsid w:val="00EC55A8"/>
    <w:rsid w:val="00EC58AB"/>
    <w:rsid w:val="00EC5A72"/>
    <w:rsid w:val="00EC5D9E"/>
    <w:rsid w:val="00EC5E12"/>
    <w:rsid w:val="00EC5F47"/>
    <w:rsid w:val="00EC6124"/>
    <w:rsid w:val="00EC6888"/>
    <w:rsid w:val="00EC71C9"/>
    <w:rsid w:val="00EC7317"/>
    <w:rsid w:val="00EC74C4"/>
    <w:rsid w:val="00EC752A"/>
    <w:rsid w:val="00EC7609"/>
    <w:rsid w:val="00EC767C"/>
    <w:rsid w:val="00EC77B3"/>
    <w:rsid w:val="00EC7AEC"/>
    <w:rsid w:val="00EC7C60"/>
    <w:rsid w:val="00EC7D30"/>
    <w:rsid w:val="00ED01CA"/>
    <w:rsid w:val="00ED0212"/>
    <w:rsid w:val="00ED02C2"/>
    <w:rsid w:val="00ED03F7"/>
    <w:rsid w:val="00ED0C5E"/>
    <w:rsid w:val="00ED0DAF"/>
    <w:rsid w:val="00ED0E5F"/>
    <w:rsid w:val="00ED103E"/>
    <w:rsid w:val="00ED10C9"/>
    <w:rsid w:val="00ED1347"/>
    <w:rsid w:val="00ED15D4"/>
    <w:rsid w:val="00ED17F0"/>
    <w:rsid w:val="00ED1893"/>
    <w:rsid w:val="00ED19E4"/>
    <w:rsid w:val="00ED1B04"/>
    <w:rsid w:val="00ED1B1D"/>
    <w:rsid w:val="00ED1B56"/>
    <w:rsid w:val="00ED1E6D"/>
    <w:rsid w:val="00ED1F9D"/>
    <w:rsid w:val="00ED2206"/>
    <w:rsid w:val="00ED2370"/>
    <w:rsid w:val="00ED24F2"/>
    <w:rsid w:val="00ED2C5D"/>
    <w:rsid w:val="00ED2C9B"/>
    <w:rsid w:val="00ED2E40"/>
    <w:rsid w:val="00ED324E"/>
    <w:rsid w:val="00ED3596"/>
    <w:rsid w:val="00ED35A7"/>
    <w:rsid w:val="00ED39D8"/>
    <w:rsid w:val="00ED3B62"/>
    <w:rsid w:val="00ED40F0"/>
    <w:rsid w:val="00ED4169"/>
    <w:rsid w:val="00ED4344"/>
    <w:rsid w:val="00ED467A"/>
    <w:rsid w:val="00ED49C6"/>
    <w:rsid w:val="00ED5097"/>
    <w:rsid w:val="00ED52D9"/>
    <w:rsid w:val="00ED55E3"/>
    <w:rsid w:val="00ED55FB"/>
    <w:rsid w:val="00ED56B1"/>
    <w:rsid w:val="00ED56D0"/>
    <w:rsid w:val="00ED5707"/>
    <w:rsid w:val="00ED597B"/>
    <w:rsid w:val="00ED5CBC"/>
    <w:rsid w:val="00ED6015"/>
    <w:rsid w:val="00ED6150"/>
    <w:rsid w:val="00ED6346"/>
    <w:rsid w:val="00ED63C5"/>
    <w:rsid w:val="00ED6631"/>
    <w:rsid w:val="00ED668D"/>
    <w:rsid w:val="00ED68DD"/>
    <w:rsid w:val="00ED6C7E"/>
    <w:rsid w:val="00ED6FB9"/>
    <w:rsid w:val="00ED714D"/>
    <w:rsid w:val="00ED72A8"/>
    <w:rsid w:val="00ED7735"/>
    <w:rsid w:val="00ED780B"/>
    <w:rsid w:val="00EE01C2"/>
    <w:rsid w:val="00EE055A"/>
    <w:rsid w:val="00EE080F"/>
    <w:rsid w:val="00EE0886"/>
    <w:rsid w:val="00EE08BB"/>
    <w:rsid w:val="00EE0C9C"/>
    <w:rsid w:val="00EE12A9"/>
    <w:rsid w:val="00EE12D5"/>
    <w:rsid w:val="00EE135F"/>
    <w:rsid w:val="00EE1445"/>
    <w:rsid w:val="00EE1492"/>
    <w:rsid w:val="00EE19AC"/>
    <w:rsid w:val="00EE1D33"/>
    <w:rsid w:val="00EE23E2"/>
    <w:rsid w:val="00EE27E7"/>
    <w:rsid w:val="00EE2A07"/>
    <w:rsid w:val="00EE2B0E"/>
    <w:rsid w:val="00EE3312"/>
    <w:rsid w:val="00EE3E35"/>
    <w:rsid w:val="00EE42D2"/>
    <w:rsid w:val="00EE4387"/>
    <w:rsid w:val="00EE4783"/>
    <w:rsid w:val="00EE4960"/>
    <w:rsid w:val="00EE4BB7"/>
    <w:rsid w:val="00EE4D44"/>
    <w:rsid w:val="00EE4E34"/>
    <w:rsid w:val="00EE4F77"/>
    <w:rsid w:val="00EE4FA5"/>
    <w:rsid w:val="00EE4FAA"/>
    <w:rsid w:val="00EE571A"/>
    <w:rsid w:val="00EE593A"/>
    <w:rsid w:val="00EE5C32"/>
    <w:rsid w:val="00EE5CC4"/>
    <w:rsid w:val="00EE5E84"/>
    <w:rsid w:val="00EE6453"/>
    <w:rsid w:val="00EE64B7"/>
    <w:rsid w:val="00EE6771"/>
    <w:rsid w:val="00EE67F9"/>
    <w:rsid w:val="00EE6891"/>
    <w:rsid w:val="00EE6B7D"/>
    <w:rsid w:val="00EE6F59"/>
    <w:rsid w:val="00EE71C9"/>
    <w:rsid w:val="00EE721D"/>
    <w:rsid w:val="00EE741A"/>
    <w:rsid w:val="00EE7437"/>
    <w:rsid w:val="00EE774B"/>
    <w:rsid w:val="00EE7F92"/>
    <w:rsid w:val="00EF002A"/>
    <w:rsid w:val="00EF034F"/>
    <w:rsid w:val="00EF068F"/>
    <w:rsid w:val="00EF0996"/>
    <w:rsid w:val="00EF0CBB"/>
    <w:rsid w:val="00EF0F49"/>
    <w:rsid w:val="00EF100B"/>
    <w:rsid w:val="00EF1048"/>
    <w:rsid w:val="00EF1209"/>
    <w:rsid w:val="00EF1A35"/>
    <w:rsid w:val="00EF1B20"/>
    <w:rsid w:val="00EF1DBF"/>
    <w:rsid w:val="00EF1DCF"/>
    <w:rsid w:val="00EF1E04"/>
    <w:rsid w:val="00EF1F12"/>
    <w:rsid w:val="00EF2095"/>
    <w:rsid w:val="00EF255E"/>
    <w:rsid w:val="00EF2951"/>
    <w:rsid w:val="00EF2A4E"/>
    <w:rsid w:val="00EF2AE3"/>
    <w:rsid w:val="00EF2B52"/>
    <w:rsid w:val="00EF31CA"/>
    <w:rsid w:val="00EF31F8"/>
    <w:rsid w:val="00EF34B7"/>
    <w:rsid w:val="00EF3634"/>
    <w:rsid w:val="00EF3924"/>
    <w:rsid w:val="00EF3D4E"/>
    <w:rsid w:val="00EF3DE7"/>
    <w:rsid w:val="00EF448E"/>
    <w:rsid w:val="00EF4544"/>
    <w:rsid w:val="00EF4894"/>
    <w:rsid w:val="00EF48E4"/>
    <w:rsid w:val="00EF4B35"/>
    <w:rsid w:val="00EF4BD3"/>
    <w:rsid w:val="00EF55DE"/>
    <w:rsid w:val="00EF57E6"/>
    <w:rsid w:val="00EF5A3C"/>
    <w:rsid w:val="00EF61CC"/>
    <w:rsid w:val="00EF6373"/>
    <w:rsid w:val="00EF63F2"/>
    <w:rsid w:val="00EF64D0"/>
    <w:rsid w:val="00EF6741"/>
    <w:rsid w:val="00EF6781"/>
    <w:rsid w:val="00EF6A57"/>
    <w:rsid w:val="00EF6AA0"/>
    <w:rsid w:val="00EF6B5B"/>
    <w:rsid w:val="00EF6C57"/>
    <w:rsid w:val="00EF6ED8"/>
    <w:rsid w:val="00EF703A"/>
    <w:rsid w:val="00EF782F"/>
    <w:rsid w:val="00EF7A58"/>
    <w:rsid w:val="00EF7A74"/>
    <w:rsid w:val="00EF7BA1"/>
    <w:rsid w:val="00EF7BE8"/>
    <w:rsid w:val="00F002CE"/>
    <w:rsid w:val="00F00384"/>
    <w:rsid w:val="00F00952"/>
    <w:rsid w:val="00F00DC8"/>
    <w:rsid w:val="00F012C6"/>
    <w:rsid w:val="00F01391"/>
    <w:rsid w:val="00F01427"/>
    <w:rsid w:val="00F0176F"/>
    <w:rsid w:val="00F018DF"/>
    <w:rsid w:val="00F01B05"/>
    <w:rsid w:val="00F01F24"/>
    <w:rsid w:val="00F023BB"/>
    <w:rsid w:val="00F025B7"/>
    <w:rsid w:val="00F02CA9"/>
    <w:rsid w:val="00F02FC8"/>
    <w:rsid w:val="00F02FE6"/>
    <w:rsid w:val="00F03107"/>
    <w:rsid w:val="00F03277"/>
    <w:rsid w:val="00F0387F"/>
    <w:rsid w:val="00F03D53"/>
    <w:rsid w:val="00F0409D"/>
    <w:rsid w:val="00F04283"/>
    <w:rsid w:val="00F044D0"/>
    <w:rsid w:val="00F04604"/>
    <w:rsid w:val="00F04671"/>
    <w:rsid w:val="00F0485D"/>
    <w:rsid w:val="00F04899"/>
    <w:rsid w:val="00F04DE9"/>
    <w:rsid w:val="00F04F32"/>
    <w:rsid w:val="00F04F69"/>
    <w:rsid w:val="00F04F90"/>
    <w:rsid w:val="00F05868"/>
    <w:rsid w:val="00F06106"/>
    <w:rsid w:val="00F06118"/>
    <w:rsid w:val="00F0630B"/>
    <w:rsid w:val="00F0634A"/>
    <w:rsid w:val="00F067F8"/>
    <w:rsid w:val="00F06C8A"/>
    <w:rsid w:val="00F06F84"/>
    <w:rsid w:val="00F0707F"/>
    <w:rsid w:val="00F07083"/>
    <w:rsid w:val="00F071C4"/>
    <w:rsid w:val="00F0761C"/>
    <w:rsid w:val="00F10139"/>
    <w:rsid w:val="00F10683"/>
    <w:rsid w:val="00F106F0"/>
    <w:rsid w:val="00F10862"/>
    <w:rsid w:val="00F1091A"/>
    <w:rsid w:val="00F1095E"/>
    <w:rsid w:val="00F10C06"/>
    <w:rsid w:val="00F10E33"/>
    <w:rsid w:val="00F10FDF"/>
    <w:rsid w:val="00F1104E"/>
    <w:rsid w:val="00F11163"/>
    <w:rsid w:val="00F1117C"/>
    <w:rsid w:val="00F113F1"/>
    <w:rsid w:val="00F1140C"/>
    <w:rsid w:val="00F11430"/>
    <w:rsid w:val="00F11517"/>
    <w:rsid w:val="00F1175E"/>
    <w:rsid w:val="00F12087"/>
    <w:rsid w:val="00F1243D"/>
    <w:rsid w:val="00F1286D"/>
    <w:rsid w:val="00F12B02"/>
    <w:rsid w:val="00F12C55"/>
    <w:rsid w:val="00F12E84"/>
    <w:rsid w:val="00F131A3"/>
    <w:rsid w:val="00F13ACB"/>
    <w:rsid w:val="00F13B2E"/>
    <w:rsid w:val="00F13C85"/>
    <w:rsid w:val="00F13FB6"/>
    <w:rsid w:val="00F145A5"/>
    <w:rsid w:val="00F14819"/>
    <w:rsid w:val="00F14822"/>
    <w:rsid w:val="00F1490C"/>
    <w:rsid w:val="00F14A98"/>
    <w:rsid w:val="00F14BC5"/>
    <w:rsid w:val="00F14CD1"/>
    <w:rsid w:val="00F15042"/>
    <w:rsid w:val="00F15170"/>
    <w:rsid w:val="00F1539A"/>
    <w:rsid w:val="00F1598C"/>
    <w:rsid w:val="00F15C0C"/>
    <w:rsid w:val="00F15D8A"/>
    <w:rsid w:val="00F15E1A"/>
    <w:rsid w:val="00F15F0D"/>
    <w:rsid w:val="00F1610F"/>
    <w:rsid w:val="00F169AB"/>
    <w:rsid w:val="00F16B22"/>
    <w:rsid w:val="00F17621"/>
    <w:rsid w:val="00F176B8"/>
    <w:rsid w:val="00F17B65"/>
    <w:rsid w:val="00F201A5"/>
    <w:rsid w:val="00F204D3"/>
    <w:rsid w:val="00F2108E"/>
    <w:rsid w:val="00F21120"/>
    <w:rsid w:val="00F219FF"/>
    <w:rsid w:val="00F21A22"/>
    <w:rsid w:val="00F2204B"/>
    <w:rsid w:val="00F222A7"/>
    <w:rsid w:val="00F22BBA"/>
    <w:rsid w:val="00F22F64"/>
    <w:rsid w:val="00F22F73"/>
    <w:rsid w:val="00F23030"/>
    <w:rsid w:val="00F23043"/>
    <w:rsid w:val="00F23543"/>
    <w:rsid w:val="00F23820"/>
    <w:rsid w:val="00F23835"/>
    <w:rsid w:val="00F23AEC"/>
    <w:rsid w:val="00F23FA0"/>
    <w:rsid w:val="00F24118"/>
    <w:rsid w:val="00F24121"/>
    <w:rsid w:val="00F2452E"/>
    <w:rsid w:val="00F2494B"/>
    <w:rsid w:val="00F24A98"/>
    <w:rsid w:val="00F24F5E"/>
    <w:rsid w:val="00F258A3"/>
    <w:rsid w:val="00F25AF7"/>
    <w:rsid w:val="00F25CF7"/>
    <w:rsid w:val="00F25EC2"/>
    <w:rsid w:val="00F2609F"/>
    <w:rsid w:val="00F26295"/>
    <w:rsid w:val="00F26682"/>
    <w:rsid w:val="00F2694B"/>
    <w:rsid w:val="00F26B03"/>
    <w:rsid w:val="00F26D55"/>
    <w:rsid w:val="00F26E89"/>
    <w:rsid w:val="00F270C0"/>
    <w:rsid w:val="00F275EA"/>
    <w:rsid w:val="00F27699"/>
    <w:rsid w:val="00F276BC"/>
    <w:rsid w:val="00F27A4D"/>
    <w:rsid w:val="00F27C0A"/>
    <w:rsid w:val="00F27C6B"/>
    <w:rsid w:val="00F301CF"/>
    <w:rsid w:val="00F304C5"/>
    <w:rsid w:val="00F30917"/>
    <w:rsid w:val="00F30FF4"/>
    <w:rsid w:val="00F3100A"/>
    <w:rsid w:val="00F314A6"/>
    <w:rsid w:val="00F314AF"/>
    <w:rsid w:val="00F31618"/>
    <w:rsid w:val="00F31CFC"/>
    <w:rsid w:val="00F31D84"/>
    <w:rsid w:val="00F31E12"/>
    <w:rsid w:val="00F3230C"/>
    <w:rsid w:val="00F32396"/>
    <w:rsid w:val="00F32425"/>
    <w:rsid w:val="00F325CC"/>
    <w:rsid w:val="00F32A13"/>
    <w:rsid w:val="00F32D1F"/>
    <w:rsid w:val="00F33A8A"/>
    <w:rsid w:val="00F33BBC"/>
    <w:rsid w:val="00F340A2"/>
    <w:rsid w:val="00F342BA"/>
    <w:rsid w:val="00F34855"/>
    <w:rsid w:val="00F34A3E"/>
    <w:rsid w:val="00F34A4F"/>
    <w:rsid w:val="00F34A63"/>
    <w:rsid w:val="00F34E6B"/>
    <w:rsid w:val="00F35192"/>
    <w:rsid w:val="00F353DC"/>
    <w:rsid w:val="00F35604"/>
    <w:rsid w:val="00F35656"/>
    <w:rsid w:val="00F357C2"/>
    <w:rsid w:val="00F35CD5"/>
    <w:rsid w:val="00F35D7F"/>
    <w:rsid w:val="00F35D91"/>
    <w:rsid w:val="00F368EA"/>
    <w:rsid w:val="00F36ED6"/>
    <w:rsid w:val="00F37451"/>
    <w:rsid w:val="00F3748C"/>
    <w:rsid w:val="00F37E20"/>
    <w:rsid w:val="00F4048C"/>
    <w:rsid w:val="00F40AB9"/>
    <w:rsid w:val="00F40DEE"/>
    <w:rsid w:val="00F410B5"/>
    <w:rsid w:val="00F41633"/>
    <w:rsid w:val="00F41865"/>
    <w:rsid w:val="00F41D13"/>
    <w:rsid w:val="00F41EDF"/>
    <w:rsid w:val="00F41F07"/>
    <w:rsid w:val="00F41FF5"/>
    <w:rsid w:val="00F424B9"/>
    <w:rsid w:val="00F4274A"/>
    <w:rsid w:val="00F427C4"/>
    <w:rsid w:val="00F42F1C"/>
    <w:rsid w:val="00F433B2"/>
    <w:rsid w:val="00F434A2"/>
    <w:rsid w:val="00F435CF"/>
    <w:rsid w:val="00F43847"/>
    <w:rsid w:val="00F439C3"/>
    <w:rsid w:val="00F43C7B"/>
    <w:rsid w:val="00F43D13"/>
    <w:rsid w:val="00F44011"/>
    <w:rsid w:val="00F441FF"/>
    <w:rsid w:val="00F447CA"/>
    <w:rsid w:val="00F448B6"/>
    <w:rsid w:val="00F44B92"/>
    <w:rsid w:val="00F45101"/>
    <w:rsid w:val="00F45354"/>
    <w:rsid w:val="00F45702"/>
    <w:rsid w:val="00F45735"/>
    <w:rsid w:val="00F45C4C"/>
    <w:rsid w:val="00F460AF"/>
    <w:rsid w:val="00F46145"/>
    <w:rsid w:val="00F46182"/>
    <w:rsid w:val="00F462C1"/>
    <w:rsid w:val="00F464AD"/>
    <w:rsid w:val="00F46711"/>
    <w:rsid w:val="00F468BA"/>
    <w:rsid w:val="00F46BBA"/>
    <w:rsid w:val="00F46E83"/>
    <w:rsid w:val="00F470DC"/>
    <w:rsid w:val="00F47418"/>
    <w:rsid w:val="00F47458"/>
    <w:rsid w:val="00F4796C"/>
    <w:rsid w:val="00F47987"/>
    <w:rsid w:val="00F50127"/>
    <w:rsid w:val="00F50141"/>
    <w:rsid w:val="00F50580"/>
    <w:rsid w:val="00F50C44"/>
    <w:rsid w:val="00F50C95"/>
    <w:rsid w:val="00F50E33"/>
    <w:rsid w:val="00F5157E"/>
    <w:rsid w:val="00F51799"/>
    <w:rsid w:val="00F51B87"/>
    <w:rsid w:val="00F51E1D"/>
    <w:rsid w:val="00F51F12"/>
    <w:rsid w:val="00F52114"/>
    <w:rsid w:val="00F526AB"/>
    <w:rsid w:val="00F527BC"/>
    <w:rsid w:val="00F52AA2"/>
    <w:rsid w:val="00F52BD9"/>
    <w:rsid w:val="00F52FC0"/>
    <w:rsid w:val="00F5309E"/>
    <w:rsid w:val="00F530C4"/>
    <w:rsid w:val="00F53561"/>
    <w:rsid w:val="00F535CF"/>
    <w:rsid w:val="00F5381F"/>
    <w:rsid w:val="00F53C3D"/>
    <w:rsid w:val="00F54009"/>
    <w:rsid w:val="00F54056"/>
    <w:rsid w:val="00F5411E"/>
    <w:rsid w:val="00F5413D"/>
    <w:rsid w:val="00F54326"/>
    <w:rsid w:val="00F543C0"/>
    <w:rsid w:val="00F54506"/>
    <w:rsid w:val="00F546FE"/>
    <w:rsid w:val="00F54840"/>
    <w:rsid w:val="00F54AA6"/>
    <w:rsid w:val="00F54C1A"/>
    <w:rsid w:val="00F54FFF"/>
    <w:rsid w:val="00F55017"/>
    <w:rsid w:val="00F55325"/>
    <w:rsid w:val="00F553F6"/>
    <w:rsid w:val="00F55454"/>
    <w:rsid w:val="00F555CC"/>
    <w:rsid w:val="00F55660"/>
    <w:rsid w:val="00F55793"/>
    <w:rsid w:val="00F559F5"/>
    <w:rsid w:val="00F55AA0"/>
    <w:rsid w:val="00F55E24"/>
    <w:rsid w:val="00F56203"/>
    <w:rsid w:val="00F56244"/>
    <w:rsid w:val="00F56262"/>
    <w:rsid w:val="00F56AC3"/>
    <w:rsid w:val="00F56C86"/>
    <w:rsid w:val="00F56E80"/>
    <w:rsid w:val="00F5710B"/>
    <w:rsid w:val="00F571B3"/>
    <w:rsid w:val="00F57274"/>
    <w:rsid w:val="00F57381"/>
    <w:rsid w:val="00F57416"/>
    <w:rsid w:val="00F57614"/>
    <w:rsid w:val="00F57772"/>
    <w:rsid w:val="00F578E4"/>
    <w:rsid w:val="00F57A8B"/>
    <w:rsid w:val="00F57B93"/>
    <w:rsid w:val="00F57C20"/>
    <w:rsid w:val="00F57C4B"/>
    <w:rsid w:val="00F57CBD"/>
    <w:rsid w:val="00F57DF8"/>
    <w:rsid w:val="00F60409"/>
    <w:rsid w:val="00F606A7"/>
    <w:rsid w:val="00F608D3"/>
    <w:rsid w:val="00F609DF"/>
    <w:rsid w:val="00F609F5"/>
    <w:rsid w:val="00F60B7D"/>
    <w:rsid w:val="00F60C8A"/>
    <w:rsid w:val="00F60EBE"/>
    <w:rsid w:val="00F611A1"/>
    <w:rsid w:val="00F611D0"/>
    <w:rsid w:val="00F6125F"/>
    <w:rsid w:val="00F613E3"/>
    <w:rsid w:val="00F613FB"/>
    <w:rsid w:val="00F6159E"/>
    <w:rsid w:val="00F61622"/>
    <w:rsid w:val="00F617B2"/>
    <w:rsid w:val="00F61AD8"/>
    <w:rsid w:val="00F61B2C"/>
    <w:rsid w:val="00F61B39"/>
    <w:rsid w:val="00F61BD0"/>
    <w:rsid w:val="00F621EB"/>
    <w:rsid w:val="00F624EA"/>
    <w:rsid w:val="00F627DB"/>
    <w:rsid w:val="00F627E1"/>
    <w:rsid w:val="00F62806"/>
    <w:rsid w:val="00F62A86"/>
    <w:rsid w:val="00F62AA7"/>
    <w:rsid w:val="00F62B5F"/>
    <w:rsid w:val="00F62C85"/>
    <w:rsid w:val="00F62F09"/>
    <w:rsid w:val="00F63010"/>
    <w:rsid w:val="00F631A4"/>
    <w:rsid w:val="00F631AA"/>
    <w:rsid w:val="00F63215"/>
    <w:rsid w:val="00F633E7"/>
    <w:rsid w:val="00F63491"/>
    <w:rsid w:val="00F63EE2"/>
    <w:rsid w:val="00F6402A"/>
    <w:rsid w:val="00F64100"/>
    <w:rsid w:val="00F6420A"/>
    <w:rsid w:val="00F643DE"/>
    <w:rsid w:val="00F64593"/>
    <w:rsid w:val="00F646AA"/>
    <w:rsid w:val="00F648E3"/>
    <w:rsid w:val="00F64A03"/>
    <w:rsid w:val="00F652FA"/>
    <w:rsid w:val="00F65462"/>
    <w:rsid w:val="00F656EE"/>
    <w:rsid w:val="00F65D3E"/>
    <w:rsid w:val="00F65EA9"/>
    <w:rsid w:val="00F65FFB"/>
    <w:rsid w:val="00F661D5"/>
    <w:rsid w:val="00F661FD"/>
    <w:rsid w:val="00F6627E"/>
    <w:rsid w:val="00F664EE"/>
    <w:rsid w:val="00F66646"/>
    <w:rsid w:val="00F66AF5"/>
    <w:rsid w:val="00F66E64"/>
    <w:rsid w:val="00F67130"/>
    <w:rsid w:val="00F672E7"/>
    <w:rsid w:val="00F673BB"/>
    <w:rsid w:val="00F67515"/>
    <w:rsid w:val="00F6762F"/>
    <w:rsid w:val="00F6798F"/>
    <w:rsid w:val="00F67F52"/>
    <w:rsid w:val="00F701DF"/>
    <w:rsid w:val="00F70399"/>
    <w:rsid w:val="00F705B9"/>
    <w:rsid w:val="00F70869"/>
    <w:rsid w:val="00F70A2C"/>
    <w:rsid w:val="00F70B5B"/>
    <w:rsid w:val="00F71086"/>
    <w:rsid w:val="00F710E5"/>
    <w:rsid w:val="00F719FF"/>
    <w:rsid w:val="00F71A27"/>
    <w:rsid w:val="00F71E5E"/>
    <w:rsid w:val="00F71F01"/>
    <w:rsid w:val="00F71F2D"/>
    <w:rsid w:val="00F721A4"/>
    <w:rsid w:val="00F72221"/>
    <w:rsid w:val="00F72384"/>
    <w:rsid w:val="00F72444"/>
    <w:rsid w:val="00F7244C"/>
    <w:rsid w:val="00F72601"/>
    <w:rsid w:val="00F72686"/>
    <w:rsid w:val="00F72919"/>
    <w:rsid w:val="00F72A3C"/>
    <w:rsid w:val="00F72F60"/>
    <w:rsid w:val="00F72FE1"/>
    <w:rsid w:val="00F73147"/>
    <w:rsid w:val="00F73910"/>
    <w:rsid w:val="00F74053"/>
    <w:rsid w:val="00F741F6"/>
    <w:rsid w:val="00F747D9"/>
    <w:rsid w:val="00F748CA"/>
    <w:rsid w:val="00F75121"/>
    <w:rsid w:val="00F7536D"/>
    <w:rsid w:val="00F753EC"/>
    <w:rsid w:val="00F75403"/>
    <w:rsid w:val="00F7593B"/>
    <w:rsid w:val="00F75C28"/>
    <w:rsid w:val="00F75F71"/>
    <w:rsid w:val="00F766C8"/>
    <w:rsid w:val="00F768E3"/>
    <w:rsid w:val="00F768EA"/>
    <w:rsid w:val="00F76F16"/>
    <w:rsid w:val="00F77089"/>
    <w:rsid w:val="00F777B7"/>
    <w:rsid w:val="00F77838"/>
    <w:rsid w:val="00F77DB7"/>
    <w:rsid w:val="00F77E43"/>
    <w:rsid w:val="00F77E9B"/>
    <w:rsid w:val="00F77EC5"/>
    <w:rsid w:val="00F77EE6"/>
    <w:rsid w:val="00F77EFF"/>
    <w:rsid w:val="00F801A6"/>
    <w:rsid w:val="00F80816"/>
    <w:rsid w:val="00F80BCE"/>
    <w:rsid w:val="00F80E26"/>
    <w:rsid w:val="00F80F2F"/>
    <w:rsid w:val="00F80FF9"/>
    <w:rsid w:val="00F810FA"/>
    <w:rsid w:val="00F81137"/>
    <w:rsid w:val="00F813BF"/>
    <w:rsid w:val="00F81448"/>
    <w:rsid w:val="00F816E3"/>
    <w:rsid w:val="00F81B87"/>
    <w:rsid w:val="00F81F8E"/>
    <w:rsid w:val="00F82090"/>
    <w:rsid w:val="00F82817"/>
    <w:rsid w:val="00F828E5"/>
    <w:rsid w:val="00F82B6C"/>
    <w:rsid w:val="00F82FCC"/>
    <w:rsid w:val="00F832C6"/>
    <w:rsid w:val="00F83353"/>
    <w:rsid w:val="00F837C6"/>
    <w:rsid w:val="00F83B44"/>
    <w:rsid w:val="00F83D58"/>
    <w:rsid w:val="00F83F46"/>
    <w:rsid w:val="00F84512"/>
    <w:rsid w:val="00F84536"/>
    <w:rsid w:val="00F84539"/>
    <w:rsid w:val="00F845F7"/>
    <w:rsid w:val="00F84981"/>
    <w:rsid w:val="00F84D19"/>
    <w:rsid w:val="00F84D30"/>
    <w:rsid w:val="00F84DCE"/>
    <w:rsid w:val="00F84EAA"/>
    <w:rsid w:val="00F84F2F"/>
    <w:rsid w:val="00F84FF5"/>
    <w:rsid w:val="00F85082"/>
    <w:rsid w:val="00F853A7"/>
    <w:rsid w:val="00F8554C"/>
    <w:rsid w:val="00F8579B"/>
    <w:rsid w:val="00F85C20"/>
    <w:rsid w:val="00F85F60"/>
    <w:rsid w:val="00F861AF"/>
    <w:rsid w:val="00F861E7"/>
    <w:rsid w:val="00F863FE"/>
    <w:rsid w:val="00F86A87"/>
    <w:rsid w:val="00F86BA9"/>
    <w:rsid w:val="00F86FD2"/>
    <w:rsid w:val="00F871AA"/>
    <w:rsid w:val="00F871DF"/>
    <w:rsid w:val="00F87C38"/>
    <w:rsid w:val="00F90272"/>
    <w:rsid w:val="00F903EA"/>
    <w:rsid w:val="00F906A0"/>
    <w:rsid w:val="00F909E2"/>
    <w:rsid w:val="00F9165F"/>
    <w:rsid w:val="00F91685"/>
    <w:rsid w:val="00F918AF"/>
    <w:rsid w:val="00F91A7D"/>
    <w:rsid w:val="00F91D99"/>
    <w:rsid w:val="00F920C3"/>
    <w:rsid w:val="00F92905"/>
    <w:rsid w:val="00F929FA"/>
    <w:rsid w:val="00F92A22"/>
    <w:rsid w:val="00F92C94"/>
    <w:rsid w:val="00F935E3"/>
    <w:rsid w:val="00F9379B"/>
    <w:rsid w:val="00F93A41"/>
    <w:rsid w:val="00F93B4B"/>
    <w:rsid w:val="00F93F18"/>
    <w:rsid w:val="00F940F1"/>
    <w:rsid w:val="00F94269"/>
    <w:rsid w:val="00F94276"/>
    <w:rsid w:val="00F942B8"/>
    <w:rsid w:val="00F943FC"/>
    <w:rsid w:val="00F9493D"/>
    <w:rsid w:val="00F94D23"/>
    <w:rsid w:val="00F9504D"/>
    <w:rsid w:val="00F9536E"/>
    <w:rsid w:val="00F95458"/>
    <w:rsid w:val="00F9567B"/>
    <w:rsid w:val="00F95BD5"/>
    <w:rsid w:val="00F95C46"/>
    <w:rsid w:val="00F95F9F"/>
    <w:rsid w:val="00F96246"/>
    <w:rsid w:val="00F966AB"/>
    <w:rsid w:val="00F966C2"/>
    <w:rsid w:val="00F96893"/>
    <w:rsid w:val="00F96C59"/>
    <w:rsid w:val="00F96E66"/>
    <w:rsid w:val="00F972B4"/>
    <w:rsid w:val="00FA0317"/>
    <w:rsid w:val="00FA0337"/>
    <w:rsid w:val="00FA0543"/>
    <w:rsid w:val="00FA05ED"/>
    <w:rsid w:val="00FA06B1"/>
    <w:rsid w:val="00FA0BA9"/>
    <w:rsid w:val="00FA0FD0"/>
    <w:rsid w:val="00FA1683"/>
    <w:rsid w:val="00FA1773"/>
    <w:rsid w:val="00FA1823"/>
    <w:rsid w:val="00FA19B2"/>
    <w:rsid w:val="00FA19C3"/>
    <w:rsid w:val="00FA1ED9"/>
    <w:rsid w:val="00FA1EEF"/>
    <w:rsid w:val="00FA20AF"/>
    <w:rsid w:val="00FA21BA"/>
    <w:rsid w:val="00FA2202"/>
    <w:rsid w:val="00FA288C"/>
    <w:rsid w:val="00FA3082"/>
    <w:rsid w:val="00FA30A4"/>
    <w:rsid w:val="00FA3238"/>
    <w:rsid w:val="00FA3628"/>
    <w:rsid w:val="00FA36BC"/>
    <w:rsid w:val="00FA38C7"/>
    <w:rsid w:val="00FA3BCD"/>
    <w:rsid w:val="00FA3C31"/>
    <w:rsid w:val="00FA3C4D"/>
    <w:rsid w:val="00FA3D03"/>
    <w:rsid w:val="00FA4936"/>
    <w:rsid w:val="00FA4D77"/>
    <w:rsid w:val="00FA520A"/>
    <w:rsid w:val="00FA55C1"/>
    <w:rsid w:val="00FA5686"/>
    <w:rsid w:val="00FA5AE1"/>
    <w:rsid w:val="00FA5B8F"/>
    <w:rsid w:val="00FA5FF9"/>
    <w:rsid w:val="00FA6278"/>
    <w:rsid w:val="00FA64F4"/>
    <w:rsid w:val="00FA6888"/>
    <w:rsid w:val="00FA695D"/>
    <w:rsid w:val="00FA6BAF"/>
    <w:rsid w:val="00FA6EE4"/>
    <w:rsid w:val="00FA7146"/>
    <w:rsid w:val="00FA7677"/>
    <w:rsid w:val="00FA7806"/>
    <w:rsid w:val="00FA7948"/>
    <w:rsid w:val="00FA7A6E"/>
    <w:rsid w:val="00FA7B58"/>
    <w:rsid w:val="00FA7C61"/>
    <w:rsid w:val="00FA7C7B"/>
    <w:rsid w:val="00FA7EE0"/>
    <w:rsid w:val="00FB001B"/>
    <w:rsid w:val="00FB0191"/>
    <w:rsid w:val="00FB04BD"/>
    <w:rsid w:val="00FB08B5"/>
    <w:rsid w:val="00FB0B13"/>
    <w:rsid w:val="00FB0B64"/>
    <w:rsid w:val="00FB0EE1"/>
    <w:rsid w:val="00FB121C"/>
    <w:rsid w:val="00FB1472"/>
    <w:rsid w:val="00FB155B"/>
    <w:rsid w:val="00FB162F"/>
    <w:rsid w:val="00FB1941"/>
    <w:rsid w:val="00FB1CFD"/>
    <w:rsid w:val="00FB1F8E"/>
    <w:rsid w:val="00FB21B2"/>
    <w:rsid w:val="00FB222A"/>
    <w:rsid w:val="00FB2796"/>
    <w:rsid w:val="00FB2832"/>
    <w:rsid w:val="00FB2A0B"/>
    <w:rsid w:val="00FB2A76"/>
    <w:rsid w:val="00FB2E33"/>
    <w:rsid w:val="00FB2EC0"/>
    <w:rsid w:val="00FB2F09"/>
    <w:rsid w:val="00FB381E"/>
    <w:rsid w:val="00FB3996"/>
    <w:rsid w:val="00FB39F0"/>
    <w:rsid w:val="00FB3BD8"/>
    <w:rsid w:val="00FB3E07"/>
    <w:rsid w:val="00FB433C"/>
    <w:rsid w:val="00FB445C"/>
    <w:rsid w:val="00FB4514"/>
    <w:rsid w:val="00FB461A"/>
    <w:rsid w:val="00FB4696"/>
    <w:rsid w:val="00FB491A"/>
    <w:rsid w:val="00FB4A4B"/>
    <w:rsid w:val="00FB4B80"/>
    <w:rsid w:val="00FB4BD8"/>
    <w:rsid w:val="00FB4E72"/>
    <w:rsid w:val="00FB5131"/>
    <w:rsid w:val="00FB53E8"/>
    <w:rsid w:val="00FB581B"/>
    <w:rsid w:val="00FB6352"/>
    <w:rsid w:val="00FB6886"/>
    <w:rsid w:val="00FB6A47"/>
    <w:rsid w:val="00FB6D9F"/>
    <w:rsid w:val="00FB6DD5"/>
    <w:rsid w:val="00FB6F09"/>
    <w:rsid w:val="00FB708B"/>
    <w:rsid w:val="00FB70BD"/>
    <w:rsid w:val="00FB7279"/>
    <w:rsid w:val="00FB7414"/>
    <w:rsid w:val="00FB7DC0"/>
    <w:rsid w:val="00FB7E19"/>
    <w:rsid w:val="00FB7F61"/>
    <w:rsid w:val="00FC0549"/>
    <w:rsid w:val="00FC07D8"/>
    <w:rsid w:val="00FC09A8"/>
    <w:rsid w:val="00FC106F"/>
    <w:rsid w:val="00FC121E"/>
    <w:rsid w:val="00FC121F"/>
    <w:rsid w:val="00FC160A"/>
    <w:rsid w:val="00FC1661"/>
    <w:rsid w:val="00FC1674"/>
    <w:rsid w:val="00FC190E"/>
    <w:rsid w:val="00FC1994"/>
    <w:rsid w:val="00FC19A0"/>
    <w:rsid w:val="00FC1A90"/>
    <w:rsid w:val="00FC1CF5"/>
    <w:rsid w:val="00FC1FF0"/>
    <w:rsid w:val="00FC2385"/>
    <w:rsid w:val="00FC27A1"/>
    <w:rsid w:val="00FC28B1"/>
    <w:rsid w:val="00FC2A08"/>
    <w:rsid w:val="00FC2A0E"/>
    <w:rsid w:val="00FC346F"/>
    <w:rsid w:val="00FC3DA0"/>
    <w:rsid w:val="00FC3E06"/>
    <w:rsid w:val="00FC3EF4"/>
    <w:rsid w:val="00FC3F97"/>
    <w:rsid w:val="00FC426F"/>
    <w:rsid w:val="00FC4357"/>
    <w:rsid w:val="00FC436F"/>
    <w:rsid w:val="00FC4620"/>
    <w:rsid w:val="00FC53A4"/>
    <w:rsid w:val="00FC5467"/>
    <w:rsid w:val="00FC5768"/>
    <w:rsid w:val="00FC5D2F"/>
    <w:rsid w:val="00FC5E0A"/>
    <w:rsid w:val="00FC5EC1"/>
    <w:rsid w:val="00FC60C3"/>
    <w:rsid w:val="00FC671E"/>
    <w:rsid w:val="00FC6754"/>
    <w:rsid w:val="00FC68F2"/>
    <w:rsid w:val="00FC6C8D"/>
    <w:rsid w:val="00FC6FE4"/>
    <w:rsid w:val="00FC7137"/>
    <w:rsid w:val="00FC72B4"/>
    <w:rsid w:val="00FC738F"/>
    <w:rsid w:val="00FC75E4"/>
    <w:rsid w:val="00FC7A3E"/>
    <w:rsid w:val="00FC7C43"/>
    <w:rsid w:val="00FC7C66"/>
    <w:rsid w:val="00FC7C87"/>
    <w:rsid w:val="00FC7DA7"/>
    <w:rsid w:val="00FD0049"/>
    <w:rsid w:val="00FD0202"/>
    <w:rsid w:val="00FD0293"/>
    <w:rsid w:val="00FD031A"/>
    <w:rsid w:val="00FD0327"/>
    <w:rsid w:val="00FD058B"/>
    <w:rsid w:val="00FD0A35"/>
    <w:rsid w:val="00FD0A3D"/>
    <w:rsid w:val="00FD0A71"/>
    <w:rsid w:val="00FD0D28"/>
    <w:rsid w:val="00FD0DFC"/>
    <w:rsid w:val="00FD1013"/>
    <w:rsid w:val="00FD13F4"/>
    <w:rsid w:val="00FD1818"/>
    <w:rsid w:val="00FD19F2"/>
    <w:rsid w:val="00FD1A58"/>
    <w:rsid w:val="00FD1C46"/>
    <w:rsid w:val="00FD1CE2"/>
    <w:rsid w:val="00FD1FAF"/>
    <w:rsid w:val="00FD2063"/>
    <w:rsid w:val="00FD2A79"/>
    <w:rsid w:val="00FD3035"/>
    <w:rsid w:val="00FD314E"/>
    <w:rsid w:val="00FD31E2"/>
    <w:rsid w:val="00FD326E"/>
    <w:rsid w:val="00FD3307"/>
    <w:rsid w:val="00FD3B86"/>
    <w:rsid w:val="00FD3FAB"/>
    <w:rsid w:val="00FD4062"/>
    <w:rsid w:val="00FD43F5"/>
    <w:rsid w:val="00FD4433"/>
    <w:rsid w:val="00FD4BB2"/>
    <w:rsid w:val="00FD5057"/>
    <w:rsid w:val="00FD520F"/>
    <w:rsid w:val="00FD5310"/>
    <w:rsid w:val="00FD55A4"/>
    <w:rsid w:val="00FD57C4"/>
    <w:rsid w:val="00FD5820"/>
    <w:rsid w:val="00FD58BB"/>
    <w:rsid w:val="00FD5AF1"/>
    <w:rsid w:val="00FD5C80"/>
    <w:rsid w:val="00FD5D61"/>
    <w:rsid w:val="00FD5D91"/>
    <w:rsid w:val="00FD5F3C"/>
    <w:rsid w:val="00FD621F"/>
    <w:rsid w:val="00FD67D0"/>
    <w:rsid w:val="00FD68AE"/>
    <w:rsid w:val="00FD6B63"/>
    <w:rsid w:val="00FD6B65"/>
    <w:rsid w:val="00FD6C04"/>
    <w:rsid w:val="00FD6FAE"/>
    <w:rsid w:val="00FE03B2"/>
    <w:rsid w:val="00FE05FA"/>
    <w:rsid w:val="00FE062B"/>
    <w:rsid w:val="00FE08B8"/>
    <w:rsid w:val="00FE09BF"/>
    <w:rsid w:val="00FE0A95"/>
    <w:rsid w:val="00FE10E3"/>
    <w:rsid w:val="00FE11F3"/>
    <w:rsid w:val="00FE17D3"/>
    <w:rsid w:val="00FE19F2"/>
    <w:rsid w:val="00FE1AA6"/>
    <w:rsid w:val="00FE1AB6"/>
    <w:rsid w:val="00FE1C29"/>
    <w:rsid w:val="00FE1CC7"/>
    <w:rsid w:val="00FE1E7E"/>
    <w:rsid w:val="00FE1FE7"/>
    <w:rsid w:val="00FE211E"/>
    <w:rsid w:val="00FE21BC"/>
    <w:rsid w:val="00FE2659"/>
    <w:rsid w:val="00FE299C"/>
    <w:rsid w:val="00FE2ABD"/>
    <w:rsid w:val="00FE2F4D"/>
    <w:rsid w:val="00FE31B0"/>
    <w:rsid w:val="00FE3258"/>
    <w:rsid w:val="00FE3283"/>
    <w:rsid w:val="00FE33A1"/>
    <w:rsid w:val="00FE3805"/>
    <w:rsid w:val="00FE3B7F"/>
    <w:rsid w:val="00FE3CF1"/>
    <w:rsid w:val="00FE3D1A"/>
    <w:rsid w:val="00FE3DD0"/>
    <w:rsid w:val="00FE40B6"/>
    <w:rsid w:val="00FE4155"/>
    <w:rsid w:val="00FE41F8"/>
    <w:rsid w:val="00FE424E"/>
    <w:rsid w:val="00FE4363"/>
    <w:rsid w:val="00FE450E"/>
    <w:rsid w:val="00FE49BC"/>
    <w:rsid w:val="00FE4B85"/>
    <w:rsid w:val="00FE5099"/>
    <w:rsid w:val="00FE50E7"/>
    <w:rsid w:val="00FE53E9"/>
    <w:rsid w:val="00FE5476"/>
    <w:rsid w:val="00FE54B6"/>
    <w:rsid w:val="00FE54D3"/>
    <w:rsid w:val="00FE54EA"/>
    <w:rsid w:val="00FE575F"/>
    <w:rsid w:val="00FE5CBD"/>
    <w:rsid w:val="00FE677B"/>
    <w:rsid w:val="00FE6966"/>
    <w:rsid w:val="00FE6A83"/>
    <w:rsid w:val="00FE6D61"/>
    <w:rsid w:val="00FE6DDB"/>
    <w:rsid w:val="00FE6E7F"/>
    <w:rsid w:val="00FE7098"/>
    <w:rsid w:val="00FE7101"/>
    <w:rsid w:val="00FE72CF"/>
    <w:rsid w:val="00FE72D6"/>
    <w:rsid w:val="00FE7680"/>
    <w:rsid w:val="00FE770C"/>
    <w:rsid w:val="00FE7DF7"/>
    <w:rsid w:val="00FF0246"/>
    <w:rsid w:val="00FF04EF"/>
    <w:rsid w:val="00FF05A2"/>
    <w:rsid w:val="00FF0B88"/>
    <w:rsid w:val="00FF0F41"/>
    <w:rsid w:val="00FF10D6"/>
    <w:rsid w:val="00FF1165"/>
    <w:rsid w:val="00FF128F"/>
    <w:rsid w:val="00FF12C9"/>
    <w:rsid w:val="00FF15B6"/>
    <w:rsid w:val="00FF162B"/>
    <w:rsid w:val="00FF1651"/>
    <w:rsid w:val="00FF1E1C"/>
    <w:rsid w:val="00FF1E42"/>
    <w:rsid w:val="00FF21BB"/>
    <w:rsid w:val="00FF23AF"/>
    <w:rsid w:val="00FF2556"/>
    <w:rsid w:val="00FF2C34"/>
    <w:rsid w:val="00FF2CCE"/>
    <w:rsid w:val="00FF2D9D"/>
    <w:rsid w:val="00FF2DEE"/>
    <w:rsid w:val="00FF329E"/>
    <w:rsid w:val="00FF352E"/>
    <w:rsid w:val="00FF3A25"/>
    <w:rsid w:val="00FF3D13"/>
    <w:rsid w:val="00FF3DF6"/>
    <w:rsid w:val="00FF3EE4"/>
    <w:rsid w:val="00FF3FE9"/>
    <w:rsid w:val="00FF43A0"/>
    <w:rsid w:val="00FF49F0"/>
    <w:rsid w:val="00FF4ACF"/>
    <w:rsid w:val="00FF4F9B"/>
    <w:rsid w:val="00FF5131"/>
    <w:rsid w:val="00FF5862"/>
    <w:rsid w:val="00FF59E9"/>
    <w:rsid w:val="00FF5B12"/>
    <w:rsid w:val="00FF5BA4"/>
    <w:rsid w:val="00FF5C72"/>
    <w:rsid w:val="00FF5CFD"/>
    <w:rsid w:val="00FF5FDE"/>
    <w:rsid w:val="00FF60CB"/>
    <w:rsid w:val="00FF61A9"/>
    <w:rsid w:val="00FF6524"/>
    <w:rsid w:val="00FF6732"/>
    <w:rsid w:val="00FF6DFE"/>
    <w:rsid w:val="00FF70D2"/>
    <w:rsid w:val="00FF7337"/>
    <w:rsid w:val="00FF7A9E"/>
    <w:rsid w:val="00FF7D64"/>
    <w:rsid w:val="00FF7EA5"/>
    <w:rsid w:val="01D1E074"/>
    <w:rsid w:val="01DBF18E"/>
    <w:rsid w:val="055E2CD1"/>
    <w:rsid w:val="0712A868"/>
    <w:rsid w:val="071886DB"/>
    <w:rsid w:val="0844FC66"/>
    <w:rsid w:val="0B6B1D65"/>
    <w:rsid w:val="0C18FAF9"/>
    <w:rsid w:val="0C2DE6FE"/>
    <w:rsid w:val="0D3FF370"/>
    <w:rsid w:val="0E1A731B"/>
    <w:rsid w:val="0E46B185"/>
    <w:rsid w:val="11070498"/>
    <w:rsid w:val="142E00C1"/>
    <w:rsid w:val="15A2598C"/>
    <w:rsid w:val="16C865B2"/>
    <w:rsid w:val="16E2EC6E"/>
    <w:rsid w:val="17D4E31D"/>
    <w:rsid w:val="18232EDB"/>
    <w:rsid w:val="19491771"/>
    <w:rsid w:val="1972E1C1"/>
    <w:rsid w:val="19DAF0EA"/>
    <w:rsid w:val="1A4E05C5"/>
    <w:rsid w:val="1E3545A2"/>
    <w:rsid w:val="1F55C77F"/>
    <w:rsid w:val="22A1A064"/>
    <w:rsid w:val="241418EF"/>
    <w:rsid w:val="27A17B84"/>
    <w:rsid w:val="284EBAA1"/>
    <w:rsid w:val="29587308"/>
    <w:rsid w:val="2A417B09"/>
    <w:rsid w:val="2A75ABE6"/>
    <w:rsid w:val="2BB5B731"/>
    <w:rsid w:val="2CE3C379"/>
    <w:rsid w:val="2D409BD0"/>
    <w:rsid w:val="2DA91947"/>
    <w:rsid w:val="2F0B548B"/>
    <w:rsid w:val="3083D1E6"/>
    <w:rsid w:val="3119F193"/>
    <w:rsid w:val="314E2295"/>
    <w:rsid w:val="31FD14FC"/>
    <w:rsid w:val="321A3621"/>
    <w:rsid w:val="32647D46"/>
    <w:rsid w:val="35F69614"/>
    <w:rsid w:val="3993A2AB"/>
    <w:rsid w:val="3B3B1640"/>
    <w:rsid w:val="3C42CF18"/>
    <w:rsid w:val="40C388B0"/>
    <w:rsid w:val="419723C1"/>
    <w:rsid w:val="42690F11"/>
    <w:rsid w:val="42FDE071"/>
    <w:rsid w:val="440FF5C6"/>
    <w:rsid w:val="48502880"/>
    <w:rsid w:val="4A08837E"/>
    <w:rsid w:val="4E73A356"/>
    <w:rsid w:val="4ED7A3A3"/>
    <w:rsid w:val="512D8C62"/>
    <w:rsid w:val="523FB031"/>
    <w:rsid w:val="56F87A26"/>
    <w:rsid w:val="576ED637"/>
    <w:rsid w:val="58CF9C26"/>
    <w:rsid w:val="598381CE"/>
    <w:rsid w:val="5B8A67DD"/>
    <w:rsid w:val="5BA494D6"/>
    <w:rsid w:val="5BB5CADD"/>
    <w:rsid w:val="5BF2B505"/>
    <w:rsid w:val="5C2676C2"/>
    <w:rsid w:val="5F3C597B"/>
    <w:rsid w:val="605E90DD"/>
    <w:rsid w:val="64D09FB3"/>
    <w:rsid w:val="66011DC6"/>
    <w:rsid w:val="67524A91"/>
    <w:rsid w:val="6778502C"/>
    <w:rsid w:val="67DBDE1A"/>
    <w:rsid w:val="684EA8B6"/>
    <w:rsid w:val="685047BD"/>
    <w:rsid w:val="688BB546"/>
    <w:rsid w:val="6A647053"/>
    <w:rsid w:val="6B3C88A6"/>
    <w:rsid w:val="6D02223B"/>
    <w:rsid w:val="6E1EE12A"/>
    <w:rsid w:val="6E5C7F46"/>
    <w:rsid w:val="6EC63CB8"/>
    <w:rsid w:val="6F1EB33E"/>
    <w:rsid w:val="6F49C74B"/>
    <w:rsid w:val="6FC3DF57"/>
    <w:rsid w:val="6FF3AB31"/>
    <w:rsid w:val="70D3E631"/>
    <w:rsid w:val="71621E2A"/>
    <w:rsid w:val="733FBB42"/>
    <w:rsid w:val="742845CE"/>
    <w:rsid w:val="754717F3"/>
    <w:rsid w:val="7654A55B"/>
    <w:rsid w:val="76A8C6DD"/>
    <w:rsid w:val="77838762"/>
    <w:rsid w:val="7A5394C4"/>
    <w:rsid w:val="7BDC5C60"/>
    <w:rsid w:val="7D85638F"/>
    <w:rsid w:val="7EF26F93"/>
    <w:rsid w:val="7FCDE90F"/>
    <w:rsid w:val="7FF50C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CCDB"/>
  <w15:docId w15:val="{2C28A7CA-B925-4ACC-B5B7-169B07EB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930233"/>
    <w:pPr>
      <w:numPr>
        <w:ilvl w:val="1"/>
      </w:numPr>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930233"/>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character" w:styleId="UnresolvedMention">
    <w:name w:val="Unresolved Mention"/>
    <w:basedOn w:val="DefaultParagraphFont"/>
    <w:uiPriority w:val="99"/>
    <w:semiHidden/>
    <w:unhideWhenUsed/>
    <w:rsid w:val="004E26DF"/>
    <w:rPr>
      <w:color w:val="605E5C"/>
      <w:shd w:val="clear" w:color="auto" w:fill="E1DFDD"/>
    </w:rPr>
  </w:style>
  <w:style w:type="paragraph" w:customStyle="1" w:styleId="paragraph">
    <w:name w:val="paragraph"/>
    <w:basedOn w:val="Normal"/>
    <w:rsid w:val="00B8434B"/>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B8434B"/>
  </w:style>
  <w:style w:type="character" w:customStyle="1" w:styleId="eop">
    <w:name w:val="eop"/>
    <w:basedOn w:val="DefaultParagraphFont"/>
    <w:rsid w:val="00B8434B"/>
  </w:style>
  <w:style w:type="character" w:customStyle="1" w:styleId="ui-provider">
    <w:name w:val="ui-provider"/>
    <w:basedOn w:val="DefaultParagraphFont"/>
    <w:rsid w:val="005728DC"/>
  </w:style>
  <w:style w:type="character" w:styleId="Mention">
    <w:name w:val="Mention"/>
    <w:basedOn w:val="DefaultParagraphFont"/>
    <w:uiPriority w:val="99"/>
    <w:unhideWhenUsed/>
    <w:rsid w:val="007301AE"/>
    <w:rPr>
      <w:color w:val="2B579A"/>
      <w:shd w:val="clear" w:color="auto" w:fill="E1DFDD"/>
    </w:rPr>
  </w:style>
  <w:style w:type="character" w:styleId="Strong">
    <w:name w:val="Strong"/>
    <w:basedOn w:val="DefaultParagraphFont"/>
    <w:uiPriority w:val="22"/>
    <w:qFormat/>
    <w:rsid w:val="00D303A5"/>
    <w:rPr>
      <w:b/>
      <w:bCs/>
    </w:rPr>
  </w:style>
  <w:style w:type="paragraph" w:styleId="EndnoteText">
    <w:name w:val="endnote text"/>
    <w:basedOn w:val="Normal"/>
    <w:link w:val="EndnoteTextChar"/>
    <w:uiPriority w:val="99"/>
    <w:semiHidden/>
    <w:unhideWhenUsed/>
    <w:rsid w:val="00D4575D"/>
    <w:pPr>
      <w:spacing w:line="240" w:lineRule="auto"/>
    </w:pPr>
    <w:rPr>
      <w:sz w:val="20"/>
      <w:szCs w:val="20"/>
    </w:rPr>
  </w:style>
  <w:style w:type="character" w:customStyle="1" w:styleId="EndnoteTextChar">
    <w:name w:val="Endnote Text Char"/>
    <w:basedOn w:val="DefaultParagraphFont"/>
    <w:link w:val="EndnoteText"/>
    <w:uiPriority w:val="99"/>
    <w:semiHidden/>
    <w:rsid w:val="00D4575D"/>
    <w:rPr>
      <w:sz w:val="20"/>
      <w:szCs w:val="20"/>
    </w:rPr>
  </w:style>
  <w:style w:type="character" w:styleId="EndnoteReference">
    <w:name w:val="endnote reference"/>
    <w:basedOn w:val="DefaultParagraphFont"/>
    <w:uiPriority w:val="99"/>
    <w:semiHidden/>
    <w:unhideWhenUsed/>
    <w:rsid w:val="00D4575D"/>
    <w:rPr>
      <w:vertAlign w:val="superscript"/>
    </w:rPr>
  </w:style>
  <w:style w:type="character" w:customStyle="1" w:styleId="superscript">
    <w:name w:val="superscript"/>
    <w:basedOn w:val="DefaultParagraphFont"/>
    <w:rsid w:val="00070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98">
      <w:bodyDiv w:val="1"/>
      <w:marLeft w:val="0"/>
      <w:marRight w:val="0"/>
      <w:marTop w:val="0"/>
      <w:marBottom w:val="0"/>
      <w:divBdr>
        <w:top w:val="none" w:sz="0" w:space="0" w:color="auto"/>
        <w:left w:val="none" w:sz="0" w:space="0" w:color="auto"/>
        <w:bottom w:val="none" w:sz="0" w:space="0" w:color="auto"/>
        <w:right w:val="none" w:sz="0" w:space="0" w:color="auto"/>
      </w:divBdr>
    </w:div>
    <w:div w:id="46497328">
      <w:bodyDiv w:val="1"/>
      <w:marLeft w:val="0"/>
      <w:marRight w:val="0"/>
      <w:marTop w:val="0"/>
      <w:marBottom w:val="0"/>
      <w:divBdr>
        <w:top w:val="none" w:sz="0" w:space="0" w:color="auto"/>
        <w:left w:val="none" w:sz="0" w:space="0" w:color="auto"/>
        <w:bottom w:val="none" w:sz="0" w:space="0" w:color="auto"/>
        <w:right w:val="none" w:sz="0" w:space="0" w:color="auto"/>
      </w:divBdr>
      <w:divsChild>
        <w:div w:id="337314242">
          <w:marLeft w:val="0"/>
          <w:marRight w:val="0"/>
          <w:marTop w:val="0"/>
          <w:marBottom w:val="0"/>
          <w:divBdr>
            <w:top w:val="none" w:sz="0" w:space="0" w:color="auto"/>
            <w:left w:val="none" w:sz="0" w:space="0" w:color="auto"/>
            <w:bottom w:val="none" w:sz="0" w:space="0" w:color="auto"/>
            <w:right w:val="none" w:sz="0" w:space="0" w:color="auto"/>
          </w:divBdr>
        </w:div>
        <w:div w:id="503789899">
          <w:marLeft w:val="0"/>
          <w:marRight w:val="0"/>
          <w:marTop w:val="0"/>
          <w:marBottom w:val="0"/>
          <w:divBdr>
            <w:top w:val="none" w:sz="0" w:space="0" w:color="auto"/>
            <w:left w:val="none" w:sz="0" w:space="0" w:color="auto"/>
            <w:bottom w:val="none" w:sz="0" w:space="0" w:color="auto"/>
            <w:right w:val="none" w:sz="0" w:space="0" w:color="auto"/>
          </w:divBdr>
        </w:div>
      </w:divsChild>
    </w:div>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151917468">
      <w:bodyDiv w:val="1"/>
      <w:marLeft w:val="0"/>
      <w:marRight w:val="0"/>
      <w:marTop w:val="0"/>
      <w:marBottom w:val="0"/>
      <w:divBdr>
        <w:top w:val="none" w:sz="0" w:space="0" w:color="auto"/>
        <w:left w:val="none" w:sz="0" w:space="0" w:color="auto"/>
        <w:bottom w:val="none" w:sz="0" w:space="0" w:color="auto"/>
        <w:right w:val="none" w:sz="0" w:space="0" w:color="auto"/>
      </w:divBdr>
      <w:divsChild>
        <w:div w:id="912013079">
          <w:marLeft w:val="0"/>
          <w:marRight w:val="0"/>
          <w:marTop w:val="0"/>
          <w:marBottom w:val="0"/>
          <w:divBdr>
            <w:top w:val="none" w:sz="0" w:space="0" w:color="auto"/>
            <w:left w:val="none" w:sz="0" w:space="0" w:color="auto"/>
            <w:bottom w:val="none" w:sz="0" w:space="0" w:color="auto"/>
            <w:right w:val="none" w:sz="0" w:space="0" w:color="auto"/>
          </w:divBdr>
          <w:divsChild>
            <w:div w:id="19548915">
              <w:marLeft w:val="0"/>
              <w:marRight w:val="0"/>
              <w:marTop w:val="0"/>
              <w:marBottom w:val="0"/>
              <w:divBdr>
                <w:top w:val="none" w:sz="0" w:space="0" w:color="auto"/>
                <w:left w:val="none" w:sz="0" w:space="0" w:color="auto"/>
                <w:bottom w:val="none" w:sz="0" w:space="0" w:color="auto"/>
                <w:right w:val="none" w:sz="0" w:space="0" w:color="auto"/>
              </w:divBdr>
            </w:div>
            <w:div w:id="52628060">
              <w:marLeft w:val="0"/>
              <w:marRight w:val="0"/>
              <w:marTop w:val="0"/>
              <w:marBottom w:val="0"/>
              <w:divBdr>
                <w:top w:val="none" w:sz="0" w:space="0" w:color="auto"/>
                <w:left w:val="none" w:sz="0" w:space="0" w:color="auto"/>
                <w:bottom w:val="none" w:sz="0" w:space="0" w:color="auto"/>
                <w:right w:val="none" w:sz="0" w:space="0" w:color="auto"/>
              </w:divBdr>
            </w:div>
            <w:div w:id="84115216">
              <w:marLeft w:val="0"/>
              <w:marRight w:val="0"/>
              <w:marTop w:val="0"/>
              <w:marBottom w:val="0"/>
              <w:divBdr>
                <w:top w:val="none" w:sz="0" w:space="0" w:color="auto"/>
                <w:left w:val="none" w:sz="0" w:space="0" w:color="auto"/>
                <w:bottom w:val="none" w:sz="0" w:space="0" w:color="auto"/>
                <w:right w:val="none" w:sz="0" w:space="0" w:color="auto"/>
              </w:divBdr>
            </w:div>
            <w:div w:id="401370187">
              <w:marLeft w:val="0"/>
              <w:marRight w:val="0"/>
              <w:marTop w:val="0"/>
              <w:marBottom w:val="0"/>
              <w:divBdr>
                <w:top w:val="none" w:sz="0" w:space="0" w:color="auto"/>
                <w:left w:val="none" w:sz="0" w:space="0" w:color="auto"/>
                <w:bottom w:val="none" w:sz="0" w:space="0" w:color="auto"/>
                <w:right w:val="none" w:sz="0" w:space="0" w:color="auto"/>
              </w:divBdr>
            </w:div>
            <w:div w:id="505633617">
              <w:marLeft w:val="0"/>
              <w:marRight w:val="0"/>
              <w:marTop w:val="0"/>
              <w:marBottom w:val="0"/>
              <w:divBdr>
                <w:top w:val="none" w:sz="0" w:space="0" w:color="auto"/>
                <w:left w:val="none" w:sz="0" w:space="0" w:color="auto"/>
                <w:bottom w:val="none" w:sz="0" w:space="0" w:color="auto"/>
                <w:right w:val="none" w:sz="0" w:space="0" w:color="auto"/>
              </w:divBdr>
            </w:div>
            <w:div w:id="606424996">
              <w:marLeft w:val="0"/>
              <w:marRight w:val="0"/>
              <w:marTop w:val="0"/>
              <w:marBottom w:val="0"/>
              <w:divBdr>
                <w:top w:val="none" w:sz="0" w:space="0" w:color="auto"/>
                <w:left w:val="none" w:sz="0" w:space="0" w:color="auto"/>
                <w:bottom w:val="none" w:sz="0" w:space="0" w:color="auto"/>
                <w:right w:val="none" w:sz="0" w:space="0" w:color="auto"/>
              </w:divBdr>
            </w:div>
            <w:div w:id="754588570">
              <w:marLeft w:val="0"/>
              <w:marRight w:val="0"/>
              <w:marTop w:val="0"/>
              <w:marBottom w:val="0"/>
              <w:divBdr>
                <w:top w:val="none" w:sz="0" w:space="0" w:color="auto"/>
                <w:left w:val="none" w:sz="0" w:space="0" w:color="auto"/>
                <w:bottom w:val="none" w:sz="0" w:space="0" w:color="auto"/>
                <w:right w:val="none" w:sz="0" w:space="0" w:color="auto"/>
              </w:divBdr>
            </w:div>
            <w:div w:id="997071448">
              <w:marLeft w:val="0"/>
              <w:marRight w:val="0"/>
              <w:marTop w:val="0"/>
              <w:marBottom w:val="0"/>
              <w:divBdr>
                <w:top w:val="none" w:sz="0" w:space="0" w:color="auto"/>
                <w:left w:val="none" w:sz="0" w:space="0" w:color="auto"/>
                <w:bottom w:val="none" w:sz="0" w:space="0" w:color="auto"/>
                <w:right w:val="none" w:sz="0" w:space="0" w:color="auto"/>
              </w:divBdr>
            </w:div>
            <w:div w:id="1109204938">
              <w:marLeft w:val="0"/>
              <w:marRight w:val="0"/>
              <w:marTop w:val="0"/>
              <w:marBottom w:val="0"/>
              <w:divBdr>
                <w:top w:val="none" w:sz="0" w:space="0" w:color="auto"/>
                <w:left w:val="none" w:sz="0" w:space="0" w:color="auto"/>
                <w:bottom w:val="none" w:sz="0" w:space="0" w:color="auto"/>
                <w:right w:val="none" w:sz="0" w:space="0" w:color="auto"/>
              </w:divBdr>
            </w:div>
            <w:div w:id="1300456136">
              <w:marLeft w:val="0"/>
              <w:marRight w:val="0"/>
              <w:marTop w:val="0"/>
              <w:marBottom w:val="0"/>
              <w:divBdr>
                <w:top w:val="none" w:sz="0" w:space="0" w:color="auto"/>
                <w:left w:val="none" w:sz="0" w:space="0" w:color="auto"/>
                <w:bottom w:val="none" w:sz="0" w:space="0" w:color="auto"/>
                <w:right w:val="none" w:sz="0" w:space="0" w:color="auto"/>
              </w:divBdr>
            </w:div>
            <w:div w:id="1765956804">
              <w:marLeft w:val="0"/>
              <w:marRight w:val="0"/>
              <w:marTop w:val="0"/>
              <w:marBottom w:val="0"/>
              <w:divBdr>
                <w:top w:val="none" w:sz="0" w:space="0" w:color="auto"/>
                <w:left w:val="none" w:sz="0" w:space="0" w:color="auto"/>
                <w:bottom w:val="none" w:sz="0" w:space="0" w:color="auto"/>
                <w:right w:val="none" w:sz="0" w:space="0" w:color="auto"/>
              </w:divBdr>
            </w:div>
            <w:div w:id="1772311492">
              <w:marLeft w:val="0"/>
              <w:marRight w:val="0"/>
              <w:marTop w:val="0"/>
              <w:marBottom w:val="0"/>
              <w:divBdr>
                <w:top w:val="none" w:sz="0" w:space="0" w:color="auto"/>
                <w:left w:val="none" w:sz="0" w:space="0" w:color="auto"/>
                <w:bottom w:val="none" w:sz="0" w:space="0" w:color="auto"/>
                <w:right w:val="none" w:sz="0" w:space="0" w:color="auto"/>
              </w:divBdr>
            </w:div>
          </w:divsChild>
        </w:div>
        <w:div w:id="2031370912">
          <w:marLeft w:val="0"/>
          <w:marRight w:val="0"/>
          <w:marTop w:val="0"/>
          <w:marBottom w:val="0"/>
          <w:divBdr>
            <w:top w:val="none" w:sz="0" w:space="0" w:color="auto"/>
            <w:left w:val="none" w:sz="0" w:space="0" w:color="auto"/>
            <w:bottom w:val="none" w:sz="0" w:space="0" w:color="auto"/>
            <w:right w:val="none" w:sz="0" w:space="0" w:color="auto"/>
          </w:divBdr>
          <w:divsChild>
            <w:div w:id="313874873">
              <w:marLeft w:val="0"/>
              <w:marRight w:val="0"/>
              <w:marTop w:val="0"/>
              <w:marBottom w:val="0"/>
              <w:divBdr>
                <w:top w:val="none" w:sz="0" w:space="0" w:color="auto"/>
                <w:left w:val="none" w:sz="0" w:space="0" w:color="auto"/>
                <w:bottom w:val="none" w:sz="0" w:space="0" w:color="auto"/>
                <w:right w:val="none" w:sz="0" w:space="0" w:color="auto"/>
              </w:divBdr>
            </w:div>
            <w:div w:id="569659017">
              <w:marLeft w:val="0"/>
              <w:marRight w:val="0"/>
              <w:marTop w:val="0"/>
              <w:marBottom w:val="0"/>
              <w:divBdr>
                <w:top w:val="none" w:sz="0" w:space="0" w:color="auto"/>
                <w:left w:val="none" w:sz="0" w:space="0" w:color="auto"/>
                <w:bottom w:val="none" w:sz="0" w:space="0" w:color="auto"/>
                <w:right w:val="none" w:sz="0" w:space="0" w:color="auto"/>
              </w:divBdr>
            </w:div>
            <w:div w:id="686447046">
              <w:marLeft w:val="0"/>
              <w:marRight w:val="0"/>
              <w:marTop w:val="0"/>
              <w:marBottom w:val="0"/>
              <w:divBdr>
                <w:top w:val="none" w:sz="0" w:space="0" w:color="auto"/>
                <w:left w:val="none" w:sz="0" w:space="0" w:color="auto"/>
                <w:bottom w:val="none" w:sz="0" w:space="0" w:color="auto"/>
                <w:right w:val="none" w:sz="0" w:space="0" w:color="auto"/>
              </w:divBdr>
            </w:div>
            <w:div w:id="780610066">
              <w:marLeft w:val="0"/>
              <w:marRight w:val="0"/>
              <w:marTop w:val="0"/>
              <w:marBottom w:val="0"/>
              <w:divBdr>
                <w:top w:val="none" w:sz="0" w:space="0" w:color="auto"/>
                <w:left w:val="none" w:sz="0" w:space="0" w:color="auto"/>
                <w:bottom w:val="none" w:sz="0" w:space="0" w:color="auto"/>
                <w:right w:val="none" w:sz="0" w:space="0" w:color="auto"/>
              </w:divBdr>
            </w:div>
            <w:div w:id="803699932">
              <w:marLeft w:val="0"/>
              <w:marRight w:val="0"/>
              <w:marTop w:val="0"/>
              <w:marBottom w:val="0"/>
              <w:divBdr>
                <w:top w:val="none" w:sz="0" w:space="0" w:color="auto"/>
                <w:left w:val="none" w:sz="0" w:space="0" w:color="auto"/>
                <w:bottom w:val="none" w:sz="0" w:space="0" w:color="auto"/>
                <w:right w:val="none" w:sz="0" w:space="0" w:color="auto"/>
              </w:divBdr>
            </w:div>
            <w:div w:id="847403797">
              <w:marLeft w:val="0"/>
              <w:marRight w:val="0"/>
              <w:marTop w:val="0"/>
              <w:marBottom w:val="0"/>
              <w:divBdr>
                <w:top w:val="none" w:sz="0" w:space="0" w:color="auto"/>
                <w:left w:val="none" w:sz="0" w:space="0" w:color="auto"/>
                <w:bottom w:val="none" w:sz="0" w:space="0" w:color="auto"/>
                <w:right w:val="none" w:sz="0" w:space="0" w:color="auto"/>
              </w:divBdr>
            </w:div>
            <w:div w:id="897593038">
              <w:marLeft w:val="0"/>
              <w:marRight w:val="0"/>
              <w:marTop w:val="0"/>
              <w:marBottom w:val="0"/>
              <w:divBdr>
                <w:top w:val="none" w:sz="0" w:space="0" w:color="auto"/>
                <w:left w:val="none" w:sz="0" w:space="0" w:color="auto"/>
                <w:bottom w:val="none" w:sz="0" w:space="0" w:color="auto"/>
                <w:right w:val="none" w:sz="0" w:space="0" w:color="auto"/>
              </w:divBdr>
            </w:div>
            <w:div w:id="1079985041">
              <w:marLeft w:val="0"/>
              <w:marRight w:val="0"/>
              <w:marTop w:val="0"/>
              <w:marBottom w:val="0"/>
              <w:divBdr>
                <w:top w:val="none" w:sz="0" w:space="0" w:color="auto"/>
                <w:left w:val="none" w:sz="0" w:space="0" w:color="auto"/>
                <w:bottom w:val="none" w:sz="0" w:space="0" w:color="auto"/>
                <w:right w:val="none" w:sz="0" w:space="0" w:color="auto"/>
              </w:divBdr>
            </w:div>
            <w:div w:id="1085611358">
              <w:marLeft w:val="0"/>
              <w:marRight w:val="0"/>
              <w:marTop w:val="0"/>
              <w:marBottom w:val="0"/>
              <w:divBdr>
                <w:top w:val="none" w:sz="0" w:space="0" w:color="auto"/>
                <w:left w:val="none" w:sz="0" w:space="0" w:color="auto"/>
                <w:bottom w:val="none" w:sz="0" w:space="0" w:color="auto"/>
                <w:right w:val="none" w:sz="0" w:space="0" w:color="auto"/>
              </w:divBdr>
            </w:div>
            <w:div w:id="1190021498">
              <w:marLeft w:val="0"/>
              <w:marRight w:val="0"/>
              <w:marTop w:val="0"/>
              <w:marBottom w:val="0"/>
              <w:divBdr>
                <w:top w:val="none" w:sz="0" w:space="0" w:color="auto"/>
                <w:left w:val="none" w:sz="0" w:space="0" w:color="auto"/>
                <w:bottom w:val="none" w:sz="0" w:space="0" w:color="auto"/>
                <w:right w:val="none" w:sz="0" w:space="0" w:color="auto"/>
              </w:divBdr>
            </w:div>
            <w:div w:id="1428116644">
              <w:marLeft w:val="0"/>
              <w:marRight w:val="0"/>
              <w:marTop w:val="0"/>
              <w:marBottom w:val="0"/>
              <w:divBdr>
                <w:top w:val="none" w:sz="0" w:space="0" w:color="auto"/>
                <w:left w:val="none" w:sz="0" w:space="0" w:color="auto"/>
                <w:bottom w:val="none" w:sz="0" w:space="0" w:color="auto"/>
                <w:right w:val="none" w:sz="0" w:space="0" w:color="auto"/>
              </w:divBdr>
            </w:div>
            <w:div w:id="1536965688">
              <w:marLeft w:val="0"/>
              <w:marRight w:val="0"/>
              <w:marTop w:val="0"/>
              <w:marBottom w:val="0"/>
              <w:divBdr>
                <w:top w:val="none" w:sz="0" w:space="0" w:color="auto"/>
                <w:left w:val="none" w:sz="0" w:space="0" w:color="auto"/>
                <w:bottom w:val="none" w:sz="0" w:space="0" w:color="auto"/>
                <w:right w:val="none" w:sz="0" w:space="0" w:color="auto"/>
              </w:divBdr>
            </w:div>
            <w:div w:id="19930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9379">
      <w:bodyDiv w:val="1"/>
      <w:marLeft w:val="0"/>
      <w:marRight w:val="0"/>
      <w:marTop w:val="0"/>
      <w:marBottom w:val="0"/>
      <w:divBdr>
        <w:top w:val="none" w:sz="0" w:space="0" w:color="auto"/>
        <w:left w:val="none" w:sz="0" w:space="0" w:color="auto"/>
        <w:bottom w:val="none" w:sz="0" w:space="0" w:color="auto"/>
        <w:right w:val="none" w:sz="0" w:space="0" w:color="auto"/>
      </w:divBdr>
    </w:div>
    <w:div w:id="184249608">
      <w:bodyDiv w:val="1"/>
      <w:marLeft w:val="0"/>
      <w:marRight w:val="0"/>
      <w:marTop w:val="0"/>
      <w:marBottom w:val="0"/>
      <w:divBdr>
        <w:top w:val="none" w:sz="0" w:space="0" w:color="auto"/>
        <w:left w:val="none" w:sz="0" w:space="0" w:color="auto"/>
        <w:bottom w:val="none" w:sz="0" w:space="0" w:color="auto"/>
        <w:right w:val="none" w:sz="0" w:space="0" w:color="auto"/>
      </w:divBdr>
      <w:divsChild>
        <w:div w:id="318967192">
          <w:marLeft w:val="0"/>
          <w:marRight w:val="0"/>
          <w:marTop w:val="0"/>
          <w:marBottom w:val="0"/>
          <w:divBdr>
            <w:top w:val="none" w:sz="0" w:space="0" w:color="auto"/>
            <w:left w:val="none" w:sz="0" w:space="0" w:color="auto"/>
            <w:bottom w:val="none" w:sz="0" w:space="0" w:color="auto"/>
            <w:right w:val="none" w:sz="0" w:space="0" w:color="auto"/>
          </w:divBdr>
        </w:div>
        <w:div w:id="714233748">
          <w:marLeft w:val="0"/>
          <w:marRight w:val="0"/>
          <w:marTop w:val="0"/>
          <w:marBottom w:val="0"/>
          <w:divBdr>
            <w:top w:val="none" w:sz="0" w:space="0" w:color="auto"/>
            <w:left w:val="none" w:sz="0" w:space="0" w:color="auto"/>
            <w:bottom w:val="none" w:sz="0" w:space="0" w:color="auto"/>
            <w:right w:val="none" w:sz="0" w:space="0" w:color="auto"/>
          </w:divBdr>
        </w:div>
        <w:div w:id="848057499">
          <w:marLeft w:val="0"/>
          <w:marRight w:val="0"/>
          <w:marTop w:val="0"/>
          <w:marBottom w:val="0"/>
          <w:divBdr>
            <w:top w:val="none" w:sz="0" w:space="0" w:color="auto"/>
            <w:left w:val="none" w:sz="0" w:space="0" w:color="auto"/>
            <w:bottom w:val="none" w:sz="0" w:space="0" w:color="auto"/>
            <w:right w:val="none" w:sz="0" w:space="0" w:color="auto"/>
          </w:divBdr>
        </w:div>
        <w:div w:id="1481456932">
          <w:marLeft w:val="0"/>
          <w:marRight w:val="0"/>
          <w:marTop w:val="0"/>
          <w:marBottom w:val="0"/>
          <w:divBdr>
            <w:top w:val="none" w:sz="0" w:space="0" w:color="auto"/>
            <w:left w:val="none" w:sz="0" w:space="0" w:color="auto"/>
            <w:bottom w:val="none" w:sz="0" w:space="0" w:color="auto"/>
            <w:right w:val="none" w:sz="0" w:space="0" w:color="auto"/>
          </w:divBdr>
        </w:div>
        <w:div w:id="1963420296">
          <w:marLeft w:val="0"/>
          <w:marRight w:val="0"/>
          <w:marTop w:val="0"/>
          <w:marBottom w:val="0"/>
          <w:divBdr>
            <w:top w:val="none" w:sz="0" w:space="0" w:color="auto"/>
            <w:left w:val="none" w:sz="0" w:space="0" w:color="auto"/>
            <w:bottom w:val="none" w:sz="0" w:space="0" w:color="auto"/>
            <w:right w:val="none" w:sz="0" w:space="0" w:color="auto"/>
          </w:divBdr>
        </w:div>
      </w:divsChild>
    </w:div>
    <w:div w:id="289553476">
      <w:bodyDiv w:val="1"/>
      <w:marLeft w:val="0"/>
      <w:marRight w:val="0"/>
      <w:marTop w:val="0"/>
      <w:marBottom w:val="0"/>
      <w:divBdr>
        <w:top w:val="none" w:sz="0" w:space="0" w:color="auto"/>
        <w:left w:val="none" w:sz="0" w:space="0" w:color="auto"/>
        <w:bottom w:val="none" w:sz="0" w:space="0" w:color="auto"/>
        <w:right w:val="none" w:sz="0" w:space="0" w:color="auto"/>
      </w:divBdr>
    </w:div>
    <w:div w:id="299000744">
      <w:bodyDiv w:val="1"/>
      <w:marLeft w:val="0"/>
      <w:marRight w:val="0"/>
      <w:marTop w:val="0"/>
      <w:marBottom w:val="0"/>
      <w:divBdr>
        <w:top w:val="none" w:sz="0" w:space="0" w:color="auto"/>
        <w:left w:val="none" w:sz="0" w:space="0" w:color="auto"/>
        <w:bottom w:val="none" w:sz="0" w:space="0" w:color="auto"/>
        <w:right w:val="none" w:sz="0" w:space="0" w:color="auto"/>
      </w:divBdr>
      <w:divsChild>
        <w:div w:id="633484658">
          <w:marLeft w:val="0"/>
          <w:marRight w:val="0"/>
          <w:marTop w:val="0"/>
          <w:marBottom w:val="0"/>
          <w:divBdr>
            <w:top w:val="none" w:sz="0" w:space="0" w:color="auto"/>
            <w:left w:val="none" w:sz="0" w:space="0" w:color="auto"/>
            <w:bottom w:val="none" w:sz="0" w:space="0" w:color="auto"/>
            <w:right w:val="none" w:sz="0" w:space="0" w:color="auto"/>
          </w:divBdr>
        </w:div>
        <w:div w:id="1609388445">
          <w:marLeft w:val="0"/>
          <w:marRight w:val="0"/>
          <w:marTop w:val="0"/>
          <w:marBottom w:val="0"/>
          <w:divBdr>
            <w:top w:val="none" w:sz="0" w:space="0" w:color="auto"/>
            <w:left w:val="none" w:sz="0" w:space="0" w:color="auto"/>
            <w:bottom w:val="none" w:sz="0" w:space="0" w:color="auto"/>
            <w:right w:val="none" w:sz="0" w:space="0" w:color="auto"/>
          </w:divBdr>
        </w:div>
      </w:divsChild>
    </w:div>
    <w:div w:id="303237980">
      <w:bodyDiv w:val="1"/>
      <w:marLeft w:val="0"/>
      <w:marRight w:val="0"/>
      <w:marTop w:val="0"/>
      <w:marBottom w:val="0"/>
      <w:divBdr>
        <w:top w:val="none" w:sz="0" w:space="0" w:color="auto"/>
        <w:left w:val="none" w:sz="0" w:space="0" w:color="auto"/>
        <w:bottom w:val="none" w:sz="0" w:space="0" w:color="auto"/>
        <w:right w:val="none" w:sz="0" w:space="0" w:color="auto"/>
      </w:divBdr>
    </w:div>
    <w:div w:id="353458868">
      <w:bodyDiv w:val="1"/>
      <w:marLeft w:val="0"/>
      <w:marRight w:val="0"/>
      <w:marTop w:val="0"/>
      <w:marBottom w:val="0"/>
      <w:divBdr>
        <w:top w:val="none" w:sz="0" w:space="0" w:color="auto"/>
        <w:left w:val="none" w:sz="0" w:space="0" w:color="auto"/>
        <w:bottom w:val="none" w:sz="0" w:space="0" w:color="auto"/>
        <w:right w:val="none" w:sz="0" w:space="0" w:color="auto"/>
      </w:divBdr>
      <w:divsChild>
        <w:div w:id="1011420393">
          <w:marLeft w:val="0"/>
          <w:marRight w:val="0"/>
          <w:marTop w:val="0"/>
          <w:marBottom w:val="0"/>
          <w:divBdr>
            <w:top w:val="none" w:sz="0" w:space="0" w:color="auto"/>
            <w:left w:val="none" w:sz="0" w:space="0" w:color="auto"/>
            <w:bottom w:val="none" w:sz="0" w:space="0" w:color="auto"/>
            <w:right w:val="none" w:sz="0" w:space="0" w:color="auto"/>
          </w:divBdr>
        </w:div>
        <w:div w:id="1468090494">
          <w:marLeft w:val="0"/>
          <w:marRight w:val="0"/>
          <w:marTop w:val="0"/>
          <w:marBottom w:val="0"/>
          <w:divBdr>
            <w:top w:val="none" w:sz="0" w:space="0" w:color="auto"/>
            <w:left w:val="none" w:sz="0" w:space="0" w:color="auto"/>
            <w:bottom w:val="none" w:sz="0" w:space="0" w:color="auto"/>
            <w:right w:val="none" w:sz="0" w:space="0" w:color="auto"/>
          </w:divBdr>
        </w:div>
      </w:divsChild>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09105255">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120">
      <w:bodyDiv w:val="1"/>
      <w:marLeft w:val="0"/>
      <w:marRight w:val="0"/>
      <w:marTop w:val="0"/>
      <w:marBottom w:val="0"/>
      <w:divBdr>
        <w:top w:val="none" w:sz="0" w:space="0" w:color="auto"/>
        <w:left w:val="none" w:sz="0" w:space="0" w:color="auto"/>
        <w:bottom w:val="none" w:sz="0" w:space="0" w:color="auto"/>
        <w:right w:val="none" w:sz="0" w:space="0" w:color="auto"/>
      </w:divBdr>
    </w:div>
    <w:div w:id="1099375967">
      <w:bodyDiv w:val="1"/>
      <w:marLeft w:val="0"/>
      <w:marRight w:val="0"/>
      <w:marTop w:val="0"/>
      <w:marBottom w:val="0"/>
      <w:divBdr>
        <w:top w:val="none" w:sz="0" w:space="0" w:color="auto"/>
        <w:left w:val="none" w:sz="0" w:space="0" w:color="auto"/>
        <w:bottom w:val="none" w:sz="0" w:space="0" w:color="auto"/>
        <w:right w:val="none" w:sz="0" w:space="0" w:color="auto"/>
      </w:divBdr>
    </w:div>
    <w:div w:id="1234582121">
      <w:bodyDiv w:val="1"/>
      <w:marLeft w:val="0"/>
      <w:marRight w:val="0"/>
      <w:marTop w:val="0"/>
      <w:marBottom w:val="0"/>
      <w:divBdr>
        <w:top w:val="none" w:sz="0" w:space="0" w:color="auto"/>
        <w:left w:val="none" w:sz="0" w:space="0" w:color="auto"/>
        <w:bottom w:val="none" w:sz="0" w:space="0" w:color="auto"/>
        <w:right w:val="none" w:sz="0" w:space="0" w:color="auto"/>
      </w:divBdr>
      <w:divsChild>
        <w:div w:id="532184622">
          <w:marLeft w:val="0"/>
          <w:marRight w:val="0"/>
          <w:marTop w:val="0"/>
          <w:marBottom w:val="0"/>
          <w:divBdr>
            <w:top w:val="none" w:sz="0" w:space="0" w:color="auto"/>
            <w:left w:val="none" w:sz="0" w:space="0" w:color="auto"/>
            <w:bottom w:val="none" w:sz="0" w:space="0" w:color="auto"/>
            <w:right w:val="none" w:sz="0" w:space="0" w:color="auto"/>
          </w:divBdr>
        </w:div>
        <w:div w:id="1166941307">
          <w:marLeft w:val="0"/>
          <w:marRight w:val="0"/>
          <w:marTop w:val="0"/>
          <w:marBottom w:val="0"/>
          <w:divBdr>
            <w:top w:val="none" w:sz="0" w:space="0" w:color="auto"/>
            <w:left w:val="none" w:sz="0" w:space="0" w:color="auto"/>
            <w:bottom w:val="none" w:sz="0" w:space="0" w:color="auto"/>
            <w:right w:val="none" w:sz="0" w:space="0" w:color="auto"/>
          </w:divBdr>
        </w:div>
      </w:divsChild>
    </w:div>
    <w:div w:id="1301376113">
      <w:bodyDiv w:val="1"/>
      <w:marLeft w:val="0"/>
      <w:marRight w:val="0"/>
      <w:marTop w:val="0"/>
      <w:marBottom w:val="0"/>
      <w:divBdr>
        <w:top w:val="none" w:sz="0" w:space="0" w:color="auto"/>
        <w:left w:val="none" w:sz="0" w:space="0" w:color="auto"/>
        <w:bottom w:val="none" w:sz="0" w:space="0" w:color="auto"/>
        <w:right w:val="none" w:sz="0" w:space="0" w:color="auto"/>
      </w:divBdr>
      <w:divsChild>
        <w:div w:id="405616134">
          <w:marLeft w:val="0"/>
          <w:marRight w:val="0"/>
          <w:marTop w:val="0"/>
          <w:marBottom w:val="0"/>
          <w:divBdr>
            <w:top w:val="none" w:sz="0" w:space="0" w:color="auto"/>
            <w:left w:val="none" w:sz="0" w:space="0" w:color="auto"/>
            <w:bottom w:val="none" w:sz="0" w:space="0" w:color="auto"/>
            <w:right w:val="none" w:sz="0" w:space="0" w:color="auto"/>
          </w:divBdr>
        </w:div>
        <w:div w:id="573785739">
          <w:marLeft w:val="0"/>
          <w:marRight w:val="0"/>
          <w:marTop w:val="0"/>
          <w:marBottom w:val="0"/>
          <w:divBdr>
            <w:top w:val="none" w:sz="0" w:space="0" w:color="auto"/>
            <w:left w:val="none" w:sz="0" w:space="0" w:color="auto"/>
            <w:bottom w:val="none" w:sz="0" w:space="0" w:color="auto"/>
            <w:right w:val="none" w:sz="0" w:space="0" w:color="auto"/>
          </w:divBdr>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465738689">
      <w:bodyDiv w:val="1"/>
      <w:marLeft w:val="0"/>
      <w:marRight w:val="0"/>
      <w:marTop w:val="0"/>
      <w:marBottom w:val="0"/>
      <w:divBdr>
        <w:top w:val="none" w:sz="0" w:space="0" w:color="auto"/>
        <w:left w:val="none" w:sz="0" w:space="0" w:color="auto"/>
        <w:bottom w:val="none" w:sz="0" w:space="0" w:color="auto"/>
        <w:right w:val="none" w:sz="0" w:space="0" w:color="auto"/>
      </w:divBdr>
      <w:divsChild>
        <w:div w:id="174080270">
          <w:marLeft w:val="0"/>
          <w:marRight w:val="0"/>
          <w:marTop w:val="0"/>
          <w:marBottom w:val="0"/>
          <w:divBdr>
            <w:top w:val="none" w:sz="0" w:space="0" w:color="auto"/>
            <w:left w:val="none" w:sz="0" w:space="0" w:color="auto"/>
            <w:bottom w:val="none" w:sz="0" w:space="0" w:color="auto"/>
            <w:right w:val="none" w:sz="0" w:space="0" w:color="auto"/>
          </w:divBdr>
          <w:divsChild>
            <w:div w:id="144056932">
              <w:marLeft w:val="0"/>
              <w:marRight w:val="0"/>
              <w:marTop w:val="0"/>
              <w:marBottom w:val="0"/>
              <w:divBdr>
                <w:top w:val="none" w:sz="0" w:space="0" w:color="auto"/>
                <w:left w:val="none" w:sz="0" w:space="0" w:color="auto"/>
                <w:bottom w:val="none" w:sz="0" w:space="0" w:color="auto"/>
                <w:right w:val="none" w:sz="0" w:space="0" w:color="auto"/>
              </w:divBdr>
            </w:div>
            <w:div w:id="212427997">
              <w:marLeft w:val="0"/>
              <w:marRight w:val="0"/>
              <w:marTop w:val="0"/>
              <w:marBottom w:val="0"/>
              <w:divBdr>
                <w:top w:val="none" w:sz="0" w:space="0" w:color="auto"/>
                <w:left w:val="none" w:sz="0" w:space="0" w:color="auto"/>
                <w:bottom w:val="none" w:sz="0" w:space="0" w:color="auto"/>
                <w:right w:val="none" w:sz="0" w:space="0" w:color="auto"/>
              </w:divBdr>
            </w:div>
            <w:div w:id="213083917">
              <w:marLeft w:val="0"/>
              <w:marRight w:val="0"/>
              <w:marTop w:val="0"/>
              <w:marBottom w:val="0"/>
              <w:divBdr>
                <w:top w:val="none" w:sz="0" w:space="0" w:color="auto"/>
                <w:left w:val="none" w:sz="0" w:space="0" w:color="auto"/>
                <w:bottom w:val="none" w:sz="0" w:space="0" w:color="auto"/>
                <w:right w:val="none" w:sz="0" w:space="0" w:color="auto"/>
              </w:divBdr>
            </w:div>
            <w:div w:id="313489942">
              <w:marLeft w:val="0"/>
              <w:marRight w:val="0"/>
              <w:marTop w:val="0"/>
              <w:marBottom w:val="0"/>
              <w:divBdr>
                <w:top w:val="none" w:sz="0" w:space="0" w:color="auto"/>
                <w:left w:val="none" w:sz="0" w:space="0" w:color="auto"/>
                <w:bottom w:val="none" w:sz="0" w:space="0" w:color="auto"/>
                <w:right w:val="none" w:sz="0" w:space="0" w:color="auto"/>
              </w:divBdr>
            </w:div>
            <w:div w:id="480729305">
              <w:marLeft w:val="0"/>
              <w:marRight w:val="0"/>
              <w:marTop w:val="0"/>
              <w:marBottom w:val="0"/>
              <w:divBdr>
                <w:top w:val="none" w:sz="0" w:space="0" w:color="auto"/>
                <w:left w:val="none" w:sz="0" w:space="0" w:color="auto"/>
                <w:bottom w:val="none" w:sz="0" w:space="0" w:color="auto"/>
                <w:right w:val="none" w:sz="0" w:space="0" w:color="auto"/>
              </w:divBdr>
            </w:div>
            <w:div w:id="483818143">
              <w:marLeft w:val="0"/>
              <w:marRight w:val="0"/>
              <w:marTop w:val="0"/>
              <w:marBottom w:val="0"/>
              <w:divBdr>
                <w:top w:val="none" w:sz="0" w:space="0" w:color="auto"/>
                <w:left w:val="none" w:sz="0" w:space="0" w:color="auto"/>
                <w:bottom w:val="none" w:sz="0" w:space="0" w:color="auto"/>
                <w:right w:val="none" w:sz="0" w:space="0" w:color="auto"/>
              </w:divBdr>
            </w:div>
            <w:div w:id="1109664445">
              <w:marLeft w:val="0"/>
              <w:marRight w:val="0"/>
              <w:marTop w:val="0"/>
              <w:marBottom w:val="0"/>
              <w:divBdr>
                <w:top w:val="none" w:sz="0" w:space="0" w:color="auto"/>
                <w:left w:val="none" w:sz="0" w:space="0" w:color="auto"/>
                <w:bottom w:val="none" w:sz="0" w:space="0" w:color="auto"/>
                <w:right w:val="none" w:sz="0" w:space="0" w:color="auto"/>
              </w:divBdr>
            </w:div>
            <w:div w:id="1191725154">
              <w:marLeft w:val="0"/>
              <w:marRight w:val="0"/>
              <w:marTop w:val="0"/>
              <w:marBottom w:val="0"/>
              <w:divBdr>
                <w:top w:val="none" w:sz="0" w:space="0" w:color="auto"/>
                <w:left w:val="none" w:sz="0" w:space="0" w:color="auto"/>
                <w:bottom w:val="none" w:sz="0" w:space="0" w:color="auto"/>
                <w:right w:val="none" w:sz="0" w:space="0" w:color="auto"/>
              </w:divBdr>
            </w:div>
            <w:div w:id="1325279442">
              <w:marLeft w:val="0"/>
              <w:marRight w:val="0"/>
              <w:marTop w:val="0"/>
              <w:marBottom w:val="0"/>
              <w:divBdr>
                <w:top w:val="none" w:sz="0" w:space="0" w:color="auto"/>
                <w:left w:val="none" w:sz="0" w:space="0" w:color="auto"/>
                <w:bottom w:val="none" w:sz="0" w:space="0" w:color="auto"/>
                <w:right w:val="none" w:sz="0" w:space="0" w:color="auto"/>
              </w:divBdr>
            </w:div>
            <w:div w:id="1584030447">
              <w:marLeft w:val="0"/>
              <w:marRight w:val="0"/>
              <w:marTop w:val="0"/>
              <w:marBottom w:val="0"/>
              <w:divBdr>
                <w:top w:val="none" w:sz="0" w:space="0" w:color="auto"/>
                <w:left w:val="none" w:sz="0" w:space="0" w:color="auto"/>
                <w:bottom w:val="none" w:sz="0" w:space="0" w:color="auto"/>
                <w:right w:val="none" w:sz="0" w:space="0" w:color="auto"/>
              </w:divBdr>
            </w:div>
            <w:div w:id="1741902736">
              <w:marLeft w:val="0"/>
              <w:marRight w:val="0"/>
              <w:marTop w:val="0"/>
              <w:marBottom w:val="0"/>
              <w:divBdr>
                <w:top w:val="none" w:sz="0" w:space="0" w:color="auto"/>
                <w:left w:val="none" w:sz="0" w:space="0" w:color="auto"/>
                <w:bottom w:val="none" w:sz="0" w:space="0" w:color="auto"/>
                <w:right w:val="none" w:sz="0" w:space="0" w:color="auto"/>
              </w:divBdr>
            </w:div>
            <w:div w:id="1849516944">
              <w:marLeft w:val="0"/>
              <w:marRight w:val="0"/>
              <w:marTop w:val="0"/>
              <w:marBottom w:val="0"/>
              <w:divBdr>
                <w:top w:val="none" w:sz="0" w:space="0" w:color="auto"/>
                <w:left w:val="none" w:sz="0" w:space="0" w:color="auto"/>
                <w:bottom w:val="none" w:sz="0" w:space="0" w:color="auto"/>
                <w:right w:val="none" w:sz="0" w:space="0" w:color="auto"/>
              </w:divBdr>
            </w:div>
            <w:div w:id="2126534428">
              <w:marLeft w:val="0"/>
              <w:marRight w:val="0"/>
              <w:marTop w:val="0"/>
              <w:marBottom w:val="0"/>
              <w:divBdr>
                <w:top w:val="none" w:sz="0" w:space="0" w:color="auto"/>
                <w:left w:val="none" w:sz="0" w:space="0" w:color="auto"/>
                <w:bottom w:val="none" w:sz="0" w:space="0" w:color="auto"/>
                <w:right w:val="none" w:sz="0" w:space="0" w:color="auto"/>
              </w:divBdr>
            </w:div>
          </w:divsChild>
        </w:div>
        <w:div w:id="2050833098">
          <w:marLeft w:val="0"/>
          <w:marRight w:val="0"/>
          <w:marTop w:val="0"/>
          <w:marBottom w:val="0"/>
          <w:divBdr>
            <w:top w:val="none" w:sz="0" w:space="0" w:color="auto"/>
            <w:left w:val="none" w:sz="0" w:space="0" w:color="auto"/>
            <w:bottom w:val="none" w:sz="0" w:space="0" w:color="auto"/>
            <w:right w:val="none" w:sz="0" w:space="0" w:color="auto"/>
          </w:divBdr>
          <w:divsChild>
            <w:div w:id="12612897">
              <w:marLeft w:val="0"/>
              <w:marRight w:val="0"/>
              <w:marTop w:val="0"/>
              <w:marBottom w:val="0"/>
              <w:divBdr>
                <w:top w:val="none" w:sz="0" w:space="0" w:color="auto"/>
                <w:left w:val="none" w:sz="0" w:space="0" w:color="auto"/>
                <w:bottom w:val="none" w:sz="0" w:space="0" w:color="auto"/>
                <w:right w:val="none" w:sz="0" w:space="0" w:color="auto"/>
              </w:divBdr>
            </w:div>
            <w:div w:id="325977942">
              <w:marLeft w:val="0"/>
              <w:marRight w:val="0"/>
              <w:marTop w:val="0"/>
              <w:marBottom w:val="0"/>
              <w:divBdr>
                <w:top w:val="none" w:sz="0" w:space="0" w:color="auto"/>
                <w:left w:val="none" w:sz="0" w:space="0" w:color="auto"/>
                <w:bottom w:val="none" w:sz="0" w:space="0" w:color="auto"/>
                <w:right w:val="none" w:sz="0" w:space="0" w:color="auto"/>
              </w:divBdr>
            </w:div>
            <w:div w:id="470055991">
              <w:marLeft w:val="0"/>
              <w:marRight w:val="0"/>
              <w:marTop w:val="0"/>
              <w:marBottom w:val="0"/>
              <w:divBdr>
                <w:top w:val="none" w:sz="0" w:space="0" w:color="auto"/>
                <w:left w:val="none" w:sz="0" w:space="0" w:color="auto"/>
                <w:bottom w:val="none" w:sz="0" w:space="0" w:color="auto"/>
                <w:right w:val="none" w:sz="0" w:space="0" w:color="auto"/>
              </w:divBdr>
            </w:div>
            <w:div w:id="580332865">
              <w:marLeft w:val="0"/>
              <w:marRight w:val="0"/>
              <w:marTop w:val="0"/>
              <w:marBottom w:val="0"/>
              <w:divBdr>
                <w:top w:val="none" w:sz="0" w:space="0" w:color="auto"/>
                <w:left w:val="none" w:sz="0" w:space="0" w:color="auto"/>
                <w:bottom w:val="none" w:sz="0" w:space="0" w:color="auto"/>
                <w:right w:val="none" w:sz="0" w:space="0" w:color="auto"/>
              </w:divBdr>
            </w:div>
            <w:div w:id="731775749">
              <w:marLeft w:val="0"/>
              <w:marRight w:val="0"/>
              <w:marTop w:val="0"/>
              <w:marBottom w:val="0"/>
              <w:divBdr>
                <w:top w:val="none" w:sz="0" w:space="0" w:color="auto"/>
                <w:left w:val="none" w:sz="0" w:space="0" w:color="auto"/>
                <w:bottom w:val="none" w:sz="0" w:space="0" w:color="auto"/>
                <w:right w:val="none" w:sz="0" w:space="0" w:color="auto"/>
              </w:divBdr>
            </w:div>
            <w:div w:id="1009915257">
              <w:marLeft w:val="0"/>
              <w:marRight w:val="0"/>
              <w:marTop w:val="0"/>
              <w:marBottom w:val="0"/>
              <w:divBdr>
                <w:top w:val="none" w:sz="0" w:space="0" w:color="auto"/>
                <w:left w:val="none" w:sz="0" w:space="0" w:color="auto"/>
                <w:bottom w:val="none" w:sz="0" w:space="0" w:color="auto"/>
                <w:right w:val="none" w:sz="0" w:space="0" w:color="auto"/>
              </w:divBdr>
            </w:div>
            <w:div w:id="1382905640">
              <w:marLeft w:val="0"/>
              <w:marRight w:val="0"/>
              <w:marTop w:val="0"/>
              <w:marBottom w:val="0"/>
              <w:divBdr>
                <w:top w:val="none" w:sz="0" w:space="0" w:color="auto"/>
                <w:left w:val="none" w:sz="0" w:space="0" w:color="auto"/>
                <w:bottom w:val="none" w:sz="0" w:space="0" w:color="auto"/>
                <w:right w:val="none" w:sz="0" w:space="0" w:color="auto"/>
              </w:divBdr>
            </w:div>
            <w:div w:id="1481773929">
              <w:marLeft w:val="0"/>
              <w:marRight w:val="0"/>
              <w:marTop w:val="0"/>
              <w:marBottom w:val="0"/>
              <w:divBdr>
                <w:top w:val="none" w:sz="0" w:space="0" w:color="auto"/>
                <w:left w:val="none" w:sz="0" w:space="0" w:color="auto"/>
                <w:bottom w:val="none" w:sz="0" w:space="0" w:color="auto"/>
                <w:right w:val="none" w:sz="0" w:space="0" w:color="auto"/>
              </w:divBdr>
            </w:div>
            <w:div w:id="1532838970">
              <w:marLeft w:val="0"/>
              <w:marRight w:val="0"/>
              <w:marTop w:val="0"/>
              <w:marBottom w:val="0"/>
              <w:divBdr>
                <w:top w:val="none" w:sz="0" w:space="0" w:color="auto"/>
                <w:left w:val="none" w:sz="0" w:space="0" w:color="auto"/>
                <w:bottom w:val="none" w:sz="0" w:space="0" w:color="auto"/>
                <w:right w:val="none" w:sz="0" w:space="0" w:color="auto"/>
              </w:divBdr>
            </w:div>
            <w:div w:id="1794397067">
              <w:marLeft w:val="0"/>
              <w:marRight w:val="0"/>
              <w:marTop w:val="0"/>
              <w:marBottom w:val="0"/>
              <w:divBdr>
                <w:top w:val="none" w:sz="0" w:space="0" w:color="auto"/>
                <w:left w:val="none" w:sz="0" w:space="0" w:color="auto"/>
                <w:bottom w:val="none" w:sz="0" w:space="0" w:color="auto"/>
                <w:right w:val="none" w:sz="0" w:space="0" w:color="auto"/>
              </w:divBdr>
            </w:div>
            <w:div w:id="2001033799">
              <w:marLeft w:val="0"/>
              <w:marRight w:val="0"/>
              <w:marTop w:val="0"/>
              <w:marBottom w:val="0"/>
              <w:divBdr>
                <w:top w:val="none" w:sz="0" w:space="0" w:color="auto"/>
                <w:left w:val="none" w:sz="0" w:space="0" w:color="auto"/>
                <w:bottom w:val="none" w:sz="0" w:space="0" w:color="auto"/>
                <w:right w:val="none" w:sz="0" w:space="0" w:color="auto"/>
              </w:divBdr>
            </w:div>
            <w:div w:id="20637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9651">
      <w:bodyDiv w:val="1"/>
      <w:marLeft w:val="0"/>
      <w:marRight w:val="0"/>
      <w:marTop w:val="0"/>
      <w:marBottom w:val="0"/>
      <w:divBdr>
        <w:top w:val="none" w:sz="0" w:space="0" w:color="auto"/>
        <w:left w:val="none" w:sz="0" w:space="0" w:color="auto"/>
        <w:bottom w:val="none" w:sz="0" w:space="0" w:color="auto"/>
        <w:right w:val="none" w:sz="0" w:space="0" w:color="auto"/>
      </w:divBdr>
    </w:div>
    <w:div w:id="1722367873">
      <w:bodyDiv w:val="1"/>
      <w:marLeft w:val="0"/>
      <w:marRight w:val="0"/>
      <w:marTop w:val="0"/>
      <w:marBottom w:val="0"/>
      <w:divBdr>
        <w:top w:val="none" w:sz="0" w:space="0" w:color="auto"/>
        <w:left w:val="none" w:sz="0" w:space="0" w:color="auto"/>
        <w:bottom w:val="none" w:sz="0" w:space="0" w:color="auto"/>
        <w:right w:val="none" w:sz="0" w:space="0" w:color="auto"/>
      </w:divBdr>
      <w:divsChild>
        <w:div w:id="315038944">
          <w:marLeft w:val="0"/>
          <w:marRight w:val="0"/>
          <w:marTop w:val="0"/>
          <w:marBottom w:val="0"/>
          <w:divBdr>
            <w:top w:val="none" w:sz="0" w:space="0" w:color="auto"/>
            <w:left w:val="none" w:sz="0" w:space="0" w:color="auto"/>
            <w:bottom w:val="none" w:sz="0" w:space="0" w:color="auto"/>
            <w:right w:val="none" w:sz="0" w:space="0" w:color="auto"/>
          </w:divBdr>
        </w:div>
        <w:div w:id="1258633629">
          <w:marLeft w:val="0"/>
          <w:marRight w:val="0"/>
          <w:marTop w:val="0"/>
          <w:marBottom w:val="0"/>
          <w:divBdr>
            <w:top w:val="none" w:sz="0" w:space="0" w:color="auto"/>
            <w:left w:val="none" w:sz="0" w:space="0" w:color="auto"/>
            <w:bottom w:val="none" w:sz="0" w:space="0" w:color="auto"/>
            <w:right w:val="none" w:sz="0" w:space="0" w:color="auto"/>
          </w:divBdr>
        </w:div>
        <w:div w:id="1484614315">
          <w:marLeft w:val="0"/>
          <w:marRight w:val="0"/>
          <w:marTop w:val="0"/>
          <w:marBottom w:val="0"/>
          <w:divBdr>
            <w:top w:val="none" w:sz="0" w:space="0" w:color="auto"/>
            <w:left w:val="none" w:sz="0" w:space="0" w:color="auto"/>
            <w:bottom w:val="none" w:sz="0" w:space="0" w:color="auto"/>
            <w:right w:val="none" w:sz="0" w:space="0" w:color="auto"/>
          </w:divBdr>
        </w:div>
      </w:divsChild>
    </w:div>
    <w:div w:id="1763531823">
      <w:bodyDiv w:val="1"/>
      <w:marLeft w:val="0"/>
      <w:marRight w:val="0"/>
      <w:marTop w:val="0"/>
      <w:marBottom w:val="0"/>
      <w:divBdr>
        <w:top w:val="none" w:sz="0" w:space="0" w:color="auto"/>
        <w:left w:val="none" w:sz="0" w:space="0" w:color="auto"/>
        <w:bottom w:val="none" w:sz="0" w:space="0" w:color="auto"/>
        <w:right w:val="none" w:sz="0" w:space="0" w:color="auto"/>
      </w:divBdr>
    </w:div>
    <w:div w:id="1813478668">
      <w:bodyDiv w:val="1"/>
      <w:marLeft w:val="0"/>
      <w:marRight w:val="0"/>
      <w:marTop w:val="0"/>
      <w:marBottom w:val="0"/>
      <w:divBdr>
        <w:top w:val="none" w:sz="0" w:space="0" w:color="auto"/>
        <w:left w:val="none" w:sz="0" w:space="0" w:color="auto"/>
        <w:bottom w:val="none" w:sz="0" w:space="0" w:color="auto"/>
        <w:right w:val="none" w:sz="0" w:space="0" w:color="auto"/>
      </w:divBdr>
    </w:div>
    <w:div w:id="1827895870">
      <w:bodyDiv w:val="1"/>
      <w:marLeft w:val="0"/>
      <w:marRight w:val="0"/>
      <w:marTop w:val="0"/>
      <w:marBottom w:val="0"/>
      <w:divBdr>
        <w:top w:val="none" w:sz="0" w:space="0" w:color="auto"/>
        <w:left w:val="none" w:sz="0" w:space="0" w:color="auto"/>
        <w:bottom w:val="none" w:sz="0" w:space="0" w:color="auto"/>
        <w:right w:val="none" w:sz="0" w:space="0" w:color="auto"/>
      </w:divBdr>
      <w:divsChild>
        <w:div w:id="101731729">
          <w:marLeft w:val="0"/>
          <w:marRight w:val="0"/>
          <w:marTop w:val="0"/>
          <w:marBottom w:val="0"/>
          <w:divBdr>
            <w:top w:val="none" w:sz="0" w:space="0" w:color="auto"/>
            <w:left w:val="none" w:sz="0" w:space="0" w:color="auto"/>
            <w:bottom w:val="none" w:sz="0" w:space="0" w:color="auto"/>
            <w:right w:val="none" w:sz="0" w:space="0" w:color="auto"/>
          </w:divBdr>
        </w:div>
        <w:div w:id="242570311">
          <w:marLeft w:val="0"/>
          <w:marRight w:val="0"/>
          <w:marTop w:val="0"/>
          <w:marBottom w:val="0"/>
          <w:divBdr>
            <w:top w:val="none" w:sz="0" w:space="0" w:color="auto"/>
            <w:left w:val="none" w:sz="0" w:space="0" w:color="auto"/>
            <w:bottom w:val="none" w:sz="0" w:space="0" w:color="auto"/>
            <w:right w:val="none" w:sz="0" w:space="0" w:color="auto"/>
          </w:divBdr>
        </w:div>
        <w:div w:id="953099410">
          <w:marLeft w:val="0"/>
          <w:marRight w:val="0"/>
          <w:marTop w:val="0"/>
          <w:marBottom w:val="0"/>
          <w:divBdr>
            <w:top w:val="none" w:sz="0" w:space="0" w:color="auto"/>
            <w:left w:val="none" w:sz="0" w:space="0" w:color="auto"/>
            <w:bottom w:val="none" w:sz="0" w:space="0" w:color="auto"/>
            <w:right w:val="none" w:sz="0" w:space="0" w:color="auto"/>
          </w:divBdr>
        </w:div>
        <w:div w:id="1186408049">
          <w:marLeft w:val="0"/>
          <w:marRight w:val="0"/>
          <w:marTop w:val="0"/>
          <w:marBottom w:val="0"/>
          <w:divBdr>
            <w:top w:val="none" w:sz="0" w:space="0" w:color="auto"/>
            <w:left w:val="none" w:sz="0" w:space="0" w:color="auto"/>
            <w:bottom w:val="none" w:sz="0" w:space="0" w:color="auto"/>
            <w:right w:val="none" w:sz="0" w:space="0" w:color="auto"/>
          </w:divBdr>
        </w:div>
        <w:div w:id="1593051887">
          <w:marLeft w:val="0"/>
          <w:marRight w:val="0"/>
          <w:marTop w:val="0"/>
          <w:marBottom w:val="0"/>
          <w:divBdr>
            <w:top w:val="none" w:sz="0" w:space="0" w:color="auto"/>
            <w:left w:val="none" w:sz="0" w:space="0" w:color="auto"/>
            <w:bottom w:val="none" w:sz="0" w:space="0" w:color="auto"/>
            <w:right w:val="none" w:sz="0" w:space="0" w:color="auto"/>
          </w:divBdr>
        </w:div>
        <w:div w:id="2063945380">
          <w:marLeft w:val="0"/>
          <w:marRight w:val="0"/>
          <w:marTop w:val="0"/>
          <w:marBottom w:val="0"/>
          <w:divBdr>
            <w:top w:val="none" w:sz="0" w:space="0" w:color="auto"/>
            <w:left w:val="none" w:sz="0" w:space="0" w:color="auto"/>
            <w:bottom w:val="none" w:sz="0" w:space="0" w:color="auto"/>
            <w:right w:val="none" w:sz="0" w:space="0" w:color="auto"/>
          </w:divBdr>
        </w:div>
      </w:divsChild>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05481850">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17744385">
      <w:bodyDiv w:val="1"/>
      <w:marLeft w:val="0"/>
      <w:marRight w:val="0"/>
      <w:marTop w:val="0"/>
      <w:marBottom w:val="0"/>
      <w:divBdr>
        <w:top w:val="none" w:sz="0" w:space="0" w:color="auto"/>
        <w:left w:val="none" w:sz="0" w:space="0" w:color="auto"/>
        <w:bottom w:val="none" w:sz="0" w:space="0" w:color="auto"/>
        <w:right w:val="none" w:sz="0" w:space="0" w:color="auto"/>
      </w:divBdr>
      <w:divsChild>
        <w:div w:id="409042832">
          <w:marLeft w:val="0"/>
          <w:marRight w:val="0"/>
          <w:marTop w:val="0"/>
          <w:marBottom w:val="0"/>
          <w:divBdr>
            <w:top w:val="none" w:sz="0" w:space="0" w:color="auto"/>
            <w:left w:val="none" w:sz="0" w:space="0" w:color="auto"/>
            <w:bottom w:val="none" w:sz="0" w:space="0" w:color="auto"/>
            <w:right w:val="none" w:sz="0" w:space="0" w:color="auto"/>
          </w:divBdr>
        </w:div>
        <w:div w:id="812796601">
          <w:marLeft w:val="0"/>
          <w:marRight w:val="0"/>
          <w:marTop w:val="0"/>
          <w:marBottom w:val="0"/>
          <w:divBdr>
            <w:top w:val="none" w:sz="0" w:space="0" w:color="auto"/>
            <w:left w:val="none" w:sz="0" w:space="0" w:color="auto"/>
            <w:bottom w:val="none" w:sz="0" w:space="0" w:color="auto"/>
            <w:right w:val="none" w:sz="0" w:space="0" w:color="auto"/>
          </w:divBdr>
        </w:div>
        <w:div w:id="1273440939">
          <w:marLeft w:val="0"/>
          <w:marRight w:val="0"/>
          <w:marTop w:val="0"/>
          <w:marBottom w:val="0"/>
          <w:divBdr>
            <w:top w:val="none" w:sz="0" w:space="0" w:color="auto"/>
            <w:left w:val="none" w:sz="0" w:space="0" w:color="auto"/>
            <w:bottom w:val="none" w:sz="0" w:space="0" w:color="auto"/>
            <w:right w:val="none" w:sz="0" w:space="0" w:color="auto"/>
          </w:divBdr>
        </w:div>
      </w:divsChild>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75985583">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29771">
      <w:bodyDiv w:val="1"/>
      <w:marLeft w:val="0"/>
      <w:marRight w:val="0"/>
      <w:marTop w:val="0"/>
      <w:marBottom w:val="0"/>
      <w:divBdr>
        <w:top w:val="none" w:sz="0" w:space="0" w:color="auto"/>
        <w:left w:val="none" w:sz="0" w:space="0" w:color="auto"/>
        <w:bottom w:val="none" w:sz="0" w:space="0" w:color="auto"/>
        <w:right w:val="none" w:sz="0" w:space="0" w:color="auto"/>
      </w:divBdr>
      <w:divsChild>
        <w:div w:id="117917845">
          <w:marLeft w:val="0"/>
          <w:marRight w:val="0"/>
          <w:marTop w:val="0"/>
          <w:marBottom w:val="0"/>
          <w:divBdr>
            <w:top w:val="none" w:sz="0" w:space="0" w:color="auto"/>
            <w:left w:val="none" w:sz="0" w:space="0" w:color="auto"/>
            <w:bottom w:val="none" w:sz="0" w:space="0" w:color="auto"/>
            <w:right w:val="none" w:sz="0" w:space="0" w:color="auto"/>
          </w:divBdr>
        </w:div>
        <w:div w:id="273252064">
          <w:marLeft w:val="0"/>
          <w:marRight w:val="0"/>
          <w:marTop w:val="0"/>
          <w:marBottom w:val="0"/>
          <w:divBdr>
            <w:top w:val="none" w:sz="0" w:space="0" w:color="auto"/>
            <w:left w:val="none" w:sz="0" w:space="0" w:color="auto"/>
            <w:bottom w:val="none" w:sz="0" w:space="0" w:color="auto"/>
            <w:right w:val="none" w:sz="0" w:space="0" w:color="auto"/>
          </w:divBdr>
        </w:div>
        <w:div w:id="817963744">
          <w:marLeft w:val="0"/>
          <w:marRight w:val="0"/>
          <w:marTop w:val="0"/>
          <w:marBottom w:val="0"/>
          <w:divBdr>
            <w:top w:val="none" w:sz="0" w:space="0" w:color="auto"/>
            <w:left w:val="none" w:sz="0" w:space="0" w:color="auto"/>
            <w:bottom w:val="none" w:sz="0" w:space="0" w:color="auto"/>
            <w:right w:val="none" w:sz="0" w:space="0" w:color="auto"/>
          </w:divBdr>
        </w:div>
        <w:div w:id="1118523375">
          <w:marLeft w:val="0"/>
          <w:marRight w:val="0"/>
          <w:marTop w:val="0"/>
          <w:marBottom w:val="0"/>
          <w:divBdr>
            <w:top w:val="none" w:sz="0" w:space="0" w:color="auto"/>
            <w:left w:val="none" w:sz="0" w:space="0" w:color="auto"/>
            <w:bottom w:val="none" w:sz="0" w:space="0" w:color="auto"/>
            <w:right w:val="none" w:sz="0" w:space="0" w:color="auto"/>
          </w:divBdr>
        </w:div>
        <w:div w:id="1894467444">
          <w:marLeft w:val="0"/>
          <w:marRight w:val="0"/>
          <w:marTop w:val="0"/>
          <w:marBottom w:val="0"/>
          <w:divBdr>
            <w:top w:val="none" w:sz="0" w:space="0" w:color="auto"/>
            <w:left w:val="none" w:sz="0" w:space="0" w:color="auto"/>
            <w:bottom w:val="none" w:sz="0" w:space="0" w:color="auto"/>
            <w:right w:val="none" w:sz="0" w:space="0" w:color="auto"/>
          </w:divBdr>
        </w:div>
      </w:divsChild>
    </w:div>
    <w:div w:id="21197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rpleorange.org.au/what-we-do/library-our-work/model-citizenhood-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rpleorange.org.au/what-we-do/library-our-work/model-citizenhood-sup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pleorange.org.au/what-we-do/library-our-work/guide-co-design-people-living-disabili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sability.royalcommission.gov.au/publications/final-report" TargetMode="External"/><Relationship Id="rId3" Type="http://schemas.openxmlformats.org/officeDocument/2006/relationships/hyperlink" Target="https://dcj.nsw.gov.au/content/dam/dcj/dcj-website/documents/community-inclusion/disability-inclusion/nsw-disability-inclusion-plan/nsw-disability-inclusion-plan.pdf" TargetMode="External"/><Relationship Id="rId7" Type="http://schemas.openxmlformats.org/officeDocument/2006/relationships/hyperlink" Target="https://disability.royalcommission.gov.au/publications/final-report" TargetMode="External"/><Relationship Id="rId2" Type="http://schemas.openxmlformats.org/officeDocument/2006/relationships/hyperlink" Target="https://yoursay.sa.gov.au/draft-state-disability-inclusion-plan" TargetMode="External"/><Relationship Id="rId1" Type="http://schemas.openxmlformats.org/officeDocument/2006/relationships/hyperlink" Target="https://www.purpleorange.org.au/what-we-do/library-our-work/model-citizenhood-support" TargetMode="External"/><Relationship Id="rId6" Type="http://schemas.openxmlformats.org/officeDocument/2006/relationships/hyperlink" Target="https://www.premier.sa.gov.au/media-releases/news-items/$14m-boost-to-support-students-with-disabilities" TargetMode="External"/><Relationship Id="rId5" Type="http://schemas.openxmlformats.org/officeDocument/2006/relationships/hyperlink" Target="https://doi.org/10.1111/jar.12815" TargetMode="External"/><Relationship Id="rId4" Type="http://schemas.openxmlformats.org/officeDocument/2006/relationships/hyperlink" Target="https://www.aihw.gov.au/reports/disability/people-with-disability-in-australia/contents/summary" TargetMode="External"/><Relationship Id="rId9" Type="http://schemas.openxmlformats.org/officeDocument/2006/relationships/hyperlink" Target="https://disability.royalcommission.gov.au/system/files/2023-07/Research%20Report%20-%20Parents%20with%20disability%20and%20their%20experiences%20of%20child%20protection%20syste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20" ma:contentTypeDescription="Create a new document." ma:contentTypeScope="" ma:versionID="4b5fd9e0ca1b4441d06ef897a9256155">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56bb2120dbf78d7a16962ba77f32cf1e"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0cd17d-395b-49a6-a449-4db40669aa08">
      <Terms xmlns="http://schemas.microsoft.com/office/infopath/2007/PartnerControls"/>
    </lcf76f155ced4ddcb4097134ff3c332f>
    <TaxCatchAll xmlns="c639d33e-a57d-4ba9-bdad-95bee2182b18" xsi:nil="true"/>
    <DateTime xmlns="d40cd17d-395b-49a6-a449-4db40669aa08" xsi:nil="true"/>
  </documentManagement>
</p:properties>
</file>

<file path=customXml/itemProps1.xml><?xml version="1.0" encoding="utf-8"?>
<ds:datastoreItem xmlns:ds="http://schemas.openxmlformats.org/officeDocument/2006/customXml" ds:itemID="{A8BE6BFA-F7B1-486A-B0A9-DD319F205F45}">
  <ds:schemaRefs>
    <ds:schemaRef ds:uri="http://schemas.openxmlformats.org/officeDocument/2006/bibliography"/>
  </ds:schemaRefs>
</ds:datastoreItem>
</file>

<file path=customXml/itemProps2.xml><?xml version="1.0" encoding="utf-8"?>
<ds:datastoreItem xmlns:ds="http://schemas.openxmlformats.org/officeDocument/2006/customXml" ds:itemID="{B3A45C3B-C417-4DD7-BC8F-7EDB5AC7F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8AF03-6305-48B4-8B05-436D01F04D40}">
  <ds:schemaRefs>
    <ds:schemaRef ds:uri="http://schemas.microsoft.com/sharepoint/v3/contenttype/forms"/>
  </ds:schemaRefs>
</ds:datastoreItem>
</file>

<file path=customXml/itemProps4.xml><?xml version="1.0" encoding="utf-8"?>
<ds:datastoreItem xmlns:ds="http://schemas.openxmlformats.org/officeDocument/2006/customXml" ds:itemID="{69535D78-528C-4DBA-91BB-107A4F62EE76}">
  <ds:schemaRefs>
    <ds:schemaRef ds:uri="http://schemas.microsoft.com/office/2006/metadata/properties"/>
    <ds:schemaRef ds:uri="http://schemas.microsoft.com/office/infopath/2007/PartnerControls"/>
    <ds:schemaRef ds:uri="d40cd17d-395b-49a6-a449-4db40669aa08"/>
    <ds:schemaRef ds:uri="c639d33e-a57d-4ba9-bdad-95bee2182b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22386</Words>
  <Characters>127603</Characters>
  <Application>Microsoft Office Word</Application>
  <DocSecurity>0</DocSecurity>
  <Lines>1063</Lines>
  <Paragraphs>299</Paragraphs>
  <ScaleCrop>false</ScaleCrop>
  <Company/>
  <LinksUpToDate>false</LinksUpToDate>
  <CharactersWithSpaces>149690</CharactersWithSpaces>
  <SharedDoc>false</SharedDoc>
  <HLinks>
    <vt:vector size="504" baseType="variant">
      <vt:variant>
        <vt:i4>1048670</vt:i4>
      </vt:variant>
      <vt:variant>
        <vt:i4>435</vt:i4>
      </vt:variant>
      <vt:variant>
        <vt:i4>0</vt:i4>
      </vt:variant>
      <vt:variant>
        <vt:i4>5</vt:i4>
      </vt:variant>
      <vt:variant>
        <vt:lpwstr>https://purpleorange.org.au/what-we-do/library-our-work/guide-co-design-people-living-disability</vt:lpwstr>
      </vt:variant>
      <vt:variant>
        <vt:lpwstr/>
      </vt:variant>
      <vt:variant>
        <vt:i4>5832780</vt:i4>
      </vt:variant>
      <vt:variant>
        <vt:i4>432</vt:i4>
      </vt:variant>
      <vt:variant>
        <vt:i4>0</vt:i4>
      </vt:variant>
      <vt:variant>
        <vt:i4>5</vt:i4>
      </vt:variant>
      <vt:variant>
        <vt:lpwstr>https://purpleorange.org.au/what-we-do/library-our-work/model-citizenhood-support</vt:lpwstr>
      </vt:variant>
      <vt:variant>
        <vt:lpwstr/>
      </vt:variant>
      <vt:variant>
        <vt:i4>5832780</vt:i4>
      </vt:variant>
      <vt:variant>
        <vt:i4>429</vt:i4>
      </vt:variant>
      <vt:variant>
        <vt:i4>0</vt:i4>
      </vt:variant>
      <vt:variant>
        <vt:i4>5</vt:i4>
      </vt:variant>
      <vt:variant>
        <vt:lpwstr>https://purpleorange.org.au/what-we-do/library-our-work/model-citizenhood-support</vt:lpwstr>
      </vt:variant>
      <vt:variant>
        <vt:lpwstr/>
      </vt:variant>
      <vt:variant>
        <vt:i4>1507378</vt:i4>
      </vt:variant>
      <vt:variant>
        <vt:i4>422</vt:i4>
      </vt:variant>
      <vt:variant>
        <vt:i4>0</vt:i4>
      </vt:variant>
      <vt:variant>
        <vt:i4>5</vt:i4>
      </vt:variant>
      <vt:variant>
        <vt:lpwstr/>
      </vt:variant>
      <vt:variant>
        <vt:lpwstr>_Toc200027277</vt:lpwstr>
      </vt:variant>
      <vt:variant>
        <vt:i4>1507378</vt:i4>
      </vt:variant>
      <vt:variant>
        <vt:i4>416</vt:i4>
      </vt:variant>
      <vt:variant>
        <vt:i4>0</vt:i4>
      </vt:variant>
      <vt:variant>
        <vt:i4>5</vt:i4>
      </vt:variant>
      <vt:variant>
        <vt:lpwstr/>
      </vt:variant>
      <vt:variant>
        <vt:lpwstr>_Toc200027276</vt:lpwstr>
      </vt:variant>
      <vt:variant>
        <vt:i4>1507378</vt:i4>
      </vt:variant>
      <vt:variant>
        <vt:i4>410</vt:i4>
      </vt:variant>
      <vt:variant>
        <vt:i4>0</vt:i4>
      </vt:variant>
      <vt:variant>
        <vt:i4>5</vt:i4>
      </vt:variant>
      <vt:variant>
        <vt:lpwstr/>
      </vt:variant>
      <vt:variant>
        <vt:lpwstr>_Toc200027275</vt:lpwstr>
      </vt:variant>
      <vt:variant>
        <vt:i4>1507378</vt:i4>
      </vt:variant>
      <vt:variant>
        <vt:i4>404</vt:i4>
      </vt:variant>
      <vt:variant>
        <vt:i4>0</vt:i4>
      </vt:variant>
      <vt:variant>
        <vt:i4>5</vt:i4>
      </vt:variant>
      <vt:variant>
        <vt:lpwstr/>
      </vt:variant>
      <vt:variant>
        <vt:lpwstr>_Toc200027274</vt:lpwstr>
      </vt:variant>
      <vt:variant>
        <vt:i4>1507378</vt:i4>
      </vt:variant>
      <vt:variant>
        <vt:i4>398</vt:i4>
      </vt:variant>
      <vt:variant>
        <vt:i4>0</vt:i4>
      </vt:variant>
      <vt:variant>
        <vt:i4>5</vt:i4>
      </vt:variant>
      <vt:variant>
        <vt:lpwstr/>
      </vt:variant>
      <vt:variant>
        <vt:lpwstr>_Toc200027273</vt:lpwstr>
      </vt:variant>
      <vt:variant>
        <vt:i4>1507378</vt:i4>
      </vt:variant>
      <vt:variant>
        <vt:i4>392</vt:i4>
      </vt:variant>
      <vt:variant>
        <vt:i4>0</vt:i4>
      </vt:variant>
      <vt:variant>
        <vt:i4>5</vt:i4>
      </vt:variant>
      <vt:variant>
        <vt:lpwstr/>
      </vt:variant>
      <vt:variant>
        <vt:lpwstr>_Toc200027272</vt:lpwstr>
      </vt:variant>
      <vt:variant>
        <vt:i4>1507378</vt:i4>
      </vt:variant>
      <vt:variant>
        <vt:i4>386</vt:i4>
      </vt:variant>
      <vt:variant>
        <vt:i4>0</vt:i4>
      </vt:variant>
      <vt:variant>
        <vt:i4>5</vt:i4>
      </vt:variant>
      <vt:variant>
        <vt:lpwstr/>
      </vt:variant>
      <vt:variant>
        <vt:lpwstr>_Toc200027271</vt:lpwstr>
      </vt:variant>
      <vt:variant>
        <vt:i4>1507378</vt:i4>
      </vt:variant>
      <vt:variant>
        <vt:i4>380</vt:i4>
      </vt:variant>
      <vt:variant>
        <vt:i4>0</vt:i4>
      </vt:variant>
      <vt:variant>
        <vt:i4>5</vt:i4>
      </vt:variant>
      <vt:variant>
        <vt:lpwstr/>
      </vt:variant>
      <vt:variant>
        <vt:lpwstr>_Toc200027270</vt:lpwstr>
      </vt:variant>
      <vt:variant>
        <vt:i4>1441842</vt:i4>
      </vt:variant>
      <vt:variant>
        <vt:i4>374</vt:i4>
      </vt:variant>
      <vt:variant>
        <vt:i4>0</vt:i4>
      </vt:variant>
      <vt:variant>
        <vt:i4>5</vt:i4>
      </vt:variant>
      <vt:variant>
        <vt:lpwstr/>
      </vt:variant>
      <vt:variant>
        <vt:lpwstr>_Toc200027269</vt:lpwstr>
      </vt:variant>
      <vt:variant>
        <vt:i4>1441842</vt:i4>
      </vt:variant>
      <vt:variant>
        <vt:i4>368</vt:i4>
      </vt:variant>
      <vt:variant>
        <vt:i4>0</vt:i4>
      </vt:variant>
      <vt:variant>
        <vt:i4>5</vt:i4>
      </vt:variant>
      <vt:variant>
        <vt:lpwstr/>
      </vt:variant>
      <vt:variant>
        <vt:lpwstr>_Toc200027268</vt:lpwstr>
      </vt:variant>
      <vt:variant>
        <vt:i4>1441842</vt:i4>
      </vt:variant>
      <vt:variant>
        <vt:i4>362</vt:i4>
      </vt:variant>
      <vt:variant>
        <vt:i4>0</vt:i4>
      </vt:variant>
      <vt:variant>
        <vt:i4>5</vt:i4>
      </vt:variant>
      <vt:variant>
        <vt:lpwstr/>
      </vt:variant>
      <vt:variant>
        <vt:lpwstr>_Toc200027267</vt:lpwstr>
      </vt:variant>
      <vt:variant>
        <vt:i4>1441842</vt:i4>
      </vt:variant>
      <vt:variant>
        <vt:i4>356</vt:i4>
      </vt:variant>
      <vt:variant>
        <vt:i4>0</vt:i4>
      </vt:variant>
      <vt:variant>
        <vt:i4>5</vt:i4>
      </vt:variant>
      <vt:variant>
        <vt:lpwstr/>
      </vt:variant>
      <vt:variant>
        <vt:lpwstr>_Toc200027266</vt:lpwstr>
      </vt:variant>
      <vt:variant>
        <vt:i4>1441842</vt:i4>
      </vt:variant>
      <vt:variant>
        <vt:i4>350</vt:i4>
      </vt:variant>
      <vt:variant>
        <vt:i4>0</vt:i4>
      </vt:variant>
      <vt:variant>
        <vt:i4>5</vt:i4>
      </vt:variant>
      <vt:variant>
        <vt:lpwstr/>
      </vt:variant>
      <vt:variant>
        <vt:lpwstr>_Toc200027265</vt:lpwstr>
      </vt:variant>
      <vt:variant>
        <vt:i4>1441842</vt:i4>
      </vt:variant>
      <vt:variant>
        <vt:i4>344</vt:i4>
      </vt:variant>
      <vt:variant>
        <vt:i4>0</vt:i4>
      </vt:variant>
      <vt:variant>
        <vt:i4>5</vt:i4>
      </vt:variant>
      <vt:variant>
        <vt:lpwstr/>
      </vt:variant>
      <vt:variant>
        <vt:lpwstr>_Toc200027264</vt:lpwstr>
      </vt:variant>
      <vt:variant>
        <vt:i4>1441842</vt:i4>
      </vt:variant>
      <vt:variant>
        <vt:i4>338</vt:i4>
      </vt:variant>
      <vt:variant>
        <vt:i4>0</vt:i4>
      </vt:variant>
      <vt:variant>
        <vt:i4>5</vt:i4>
      </vt:variant>
      <vt:variant>
        <vt:lpwstr/>
      </vt:variant>
      <vt:variant>
        <vt:lpwstr>_Toc200027263</vt:lpwstr>
      </vt:variant>
      <vt:variant>
        <vt:i4>1441842</vt:i4>
      </vt:variant>
      <vt:variant>
        <vt:i4>332</vt:i4>
      </vt:variant>
      <vt:variant>
        <vt:i4>0</vt:i4>
      </vt:variant>
      <vt:variant>
        <vt:i4>5</vt:i4>
      </vt:variant>
      <vt:variant>
        <vt:lpwstr/>
      </vt:variant>
      <vt:variant>
        <vt:lpwstr>_Toc200027262</vt:lpwstr>
      </vt:variant>
      <vt:variant>
        <vt:i4>1441842</vt:i4>
      </vt:variant>
      <vt:variant>
        <vt:i4>326</vt:i4>
      </vt:variant>
      <vt:variant>
        <vt:i4>0</vt:i4>
      </vt:variant>
      <vt:variant>
        <vt:i4>5</vt:i4>
      </vt:variant>
      <vt:variant>
        <vt:lpwstr/>
      </vt:variant>
      <vt:variant>
        <vt:lpwstr>_Toc200027261</vt:lpwstr>
      </vt:variant>
      <vt:variant>
        <vt:i4>1441842</vt:i4>
      </vt:variant>
      <vt:variant>
        <vt:i4>320</vt:i4>
      </vt:variant>
      <vt:variant>
        <vt:i4>0</vt:i4>
      </vt:variant>
      <vt:variant>
        <vt:i4>5</vt:i4>
      </vt:variant>
      <vt:variant>
        <vt:lpwstr/>
      </vt:variant>
      <vt:variant>
        <vt:lpwstr>_Toc200027260</vt:lpwstr>
      </vt:variant>
      <vt:variant>
        <vt:i4>1376306</vt:i4>
      </vt:variant>
      <vt:variant>
        <vt:i4>314</vt:i4>
      </vt:variant>
      <vt:variant>
        <vt:i4>0</vt:i4>
      </vt:variant>
      <vt:variant>
        <vt:i4>5</vt:i4>
      </vt:variant>
      <vt:variant>
        <vt:lpwstr/>
      </vt:variant>
      <vt:variant>
        <vt:lpwstr>_Toc200027259</vt:lpwstr>
      </vt:variant>
      <vt:variant>
        <vt:i4>1376306</vt:i4>
      </vt:variant>
      <vt:variant>
        <vt:i4>308</vt:i4>
      </vt:variant>
      <vt:variant>
        <vt:i4>0</vt:i4>
      </vt:variant>
      <vt:variant>
        <vt:i4>5</vt:i4>
      </vt:variant>
      <vt:variant>
        <vt:lpwstr/>
      </vt:variant>
      <vt:variant>
        <vt:lpwstr>_Toc200027258</vt:lpwstr>
      </vt:variant>
      <vt:variant>
        <vt:i4>1376306</vt:i4>
      </vt:variant>
      <vt:variant>
        <vt:i4>302</vt:i4>
      </vt:variant>
      <vt:variant>
        <vt:i4>0</vt:i4>
      </vt:variant>
      <vt:variant>
        <vt:i4>5</vt:i4>
      </vt:variant>
      <vt:variant>
        <vt:lpwstr/>
      </vt:variant>
      <vt:variant>
        <vt:lpwstr>_Toc200027257</vt:lpwstr>
      </vt:variant>
      <vt:variant>
        <vt:i4>1376306</vt:i4>
      </vt:variant>
      <vt:variant>
        <vt:i4>296</vt:i4>
      </vt:variant>
      <vt:variant>
        <vt:i4>0</vt:i4>
      </vt:variant>
      <vt:variant>
        <vt:i4>5</vt:i4>
      </vt:variant>
      <vt:variant>
        <vt:lpwstr/>
      </vt:variant>
      <vt:variant>
        <vt:lpwstr>_Toc200027256</vt:lpwstr>
      </vt:variant>
      <vt:variant>
        <vt:i4>1376306</vt:i4>
      </vt:variant>
      <vt:variant>
        <vt:i4>290</vt:i4>
      </vt:variant>
      <vt:variant>
        <vt:i4>0</vt:i4>
      </vt:variant>
      <vt:variant>
        <vt:i4>5</vt:i4>
      </vt:variant>
      <vt:variant>
        <vt:lpwstr/>
      </vt:variant>
      <vt:variant>
        <vt:lpwstr>_Toc200027255</vt:lpwstr>
      </vt:variant>
      <vt:variant>
        <vt:i4>1376306</vt:i4>
      </vt:variant>
      <vt:variant>
        <vt:i4>284</vt:i4>
      </vt:variant>
      <vt:variant>
        <vt:i4>0</vt:i4>
      </vt:variant>
      <vt:variant>
        <vt:i4>5</vt:i4>
      </vt:variant>
      <vt:variant>
        <vt:lpwstr/>
      </vt:variant>
      <vt:variant>
        <vt:lpwstr>_Toc200027254</vt:lpwstr>
      </vt:variant>
      <vt:variant>
        <vt:i4>1376306</vt:i4>
      </vt:variant>
      <vt:variant>
        <vt:i4>278</vt:i4>
      </vt:variant>
      <vt:variant>
        <vt:i4>0</vt:i4>
      </vt:variant>
      <vt:variant>
        <vt:i4>5</vt:i4>
      </vt:variant>
      <vt:variant>
        <vt:lpwstr/>
      </vt:variant>
      <vt:variant>
        <vt:lpwstr>_Toc200027253</vt:lpwstr>
      </vt:variant>
      <vt:variant>
        <vt:i4>1376306</vt:i4>
      </vt:variant>
      <vt:variant>
        <vt:i4>272</vt:i4>
      </vt:variant>
      <vt:variant>
        <vt:i4>0</vt:i4>
      </vt:variant>
      <vt:variant>
        <vt:i4>5</vt:i4>
      </vt:variant>
      <vt:variant>
        <vt:lpwstr/>
      </vt:variant>
      <vt:variant>
        <vt:lpwstr>_Toc200027252</vt:lpwstr>
      </vt:variant>
      <vt:variant>
        <vt:i4>1376306</vt:i4>
      </vt:variant>
      <vt:variant>
        <vt:i4>266</vt:i4>
      </vt:variant>
      <vt:variant>
        <vt:i4>0</vt:i4>
      </vt:variant>
      <vt:variant>
        <vt:i4>5</vt:i4>
      </vt:variant>
      <vt:variant>
        <vt:lpwstr/>
      </vt:variant>
      <vt:variant>
        <vt:lpwstr>_Toc200027251</vt:lpwstr>
      </vt:variant>
      <vt:variant>
        <vt:i4>1376306</vt:i4>
      </vt:variant>
      <vt:variant>
        <vt:i4>260</vt:i4>
      </vt:variant>
      <vt:variant>
        <vt:i4>0</vt:i4>
      </vt:variant>
      <vt:variant>
        <vt:i4>5</vt:i4>
      </vt:variant>
      <vt:variant>
        <vt:lpwstr/>
      </vt:variant>
      <vt:variant>
        <vt:lpwstr>_Toc200027250</vt:lpwstr>
      </vt:variant>
      <vt:variant>
        <vt:i4>1310770</vt:i4>
      </vt:variant>
      <vt:variant>
        <vt:i4>254</vt:i4>
      </vt:variant>
      <vt:variant>
        <vt:i4>0</vt:i4>
      </vt:variant>
      <vt:variant>
        <vt:i4>5</vt:i4>
      </vt:variant>
      <vt:variant>
        <vt:lpwstr/>
      </vt:variant>
      <vt:variant>
        <vt:lpwstr>_Toc200027249</vt:lpwstr>
      </vt:variant>
      <vt:variant>
        <vt:i4>1310770</vt:i4>
      </vt:variant>
      <vt:variant>
        <vt:i4>248</vt:i4>
      </vt:variant>
      <vt:variant>
        <vt:i4>0</vt:i4>
      </vt:variant>
      <vt:variant>
        <vt:i4>5</vt:i4>
      </vt:variant>
      <vt:variant>
        <vt:lpwstr/>
      </vt:variant>
      <vt:variant>
        <vt:lpwstr>_Toc200027248</vt:lpwstr>
      </vt:variant>
      <vt:variant>
        <vt:i4>1310770</vt:i4>
      </vt:variant>
      <vt:variant>
        <vt:i4>242</vt:i4>
      </vt:variant>
      <vt:variant>
        <vt:i4>0</vt:i4>
      </vt:variant>
      <vt:variant>
        <vt:i4>5</vt:i4>
      </vt:variant>
      <vt:variant>
        <vt:lpwstr/>
      </vt:variant>
      <vt:variant>
        <vt:lpwstr>_Toc200027247</vt:lpwstr>
      </vt:variant>
      <vt:variant>
        <vt:i4>1310770</vt:i4>
      </vt:variant>
      <vt:variant>
        <vt:i4>236</vt:i4>
      </vt:variant>
      <vt:variant>
        <vt:i4>0</vt:i4>
      </vt:variant>
      <vt:variant>
        <vt:i4>5</vt:i4>
      </vt:variant>
      <vt:variant>
        <vt:lpwstr/>
      </vt:variant>
      <vt:variant>
        <vt:lpwstr>_Toc200027246</vt:lpwstr>
      </vt:variant>
      <vt:variant>
        <vt:i4>1310770</vt:i4>
      </vt:variant>
      <vt:variant>
        <vt:i4>230</vt:i4>
      </vt:variant>
      <vt:variant>
        <vt:i4>0</vt:i4>
      </vt:variant>
      <vt:variant>
        <vt:i4>5</vt:i4>
      </vt:variant>
      <vt:variant>
        <vt:lpwstr/>
      </vt:variant>
      <vt:variant>
        <vt:lpwstr>_Toc200027245</vt:lpwstr>
      </vt:variant>
      <vt:variant>
        <vt:i4>1310770</vt:i4>
      </vt:variant>
      <vt:variant>
        <vt:i4>224</vt:i4>
      </vt:variant>
      <vt:variant>
        <vt:i4>0</vt:i4>
      </vt:variant>
      <vt:variant>
        <vt:i4>5</vt:i4>
      </vt:variant>
      <vt:variant>
        <vt:lpwstr/>
      </vt:variant>
      <vt:variant>
        <vt:lpwstr>_Toc200027244</vt:lpwstr>
      </vt:variant>
      <vt:variant>
        <vt:i4>1310770</vt:i4>
      </vt:variant>
      <vt:variant>
        <vt:i4>218</vt:i4>
      </vt:variant>
      <vt:variant>
        <vt:i4>0</vt:i4>
      </vt:variant>
      <vt:variant>
        <vt:i4>5</vt:i4>
      </vt:variant>
      <vt:variant>
        <vt:lpwstr/>
      </vt:variant>
      <vt:variant>
        <vt:lpwstr>_Toc200027243</vt:lpwstr>
      </vt:variant>
      <vt:variant>
        <vt:i4>1310770</vt:i4>
      </vt:variant>
      <vt:variant>
        <vt:i4>212</vt:i4>
      </vt:variant>
      <vt:variant>
        <vt:i4>0</vt:i4>
      </vt:variant>
      <vt:variant>
        <vt:i4>5</vt:i4>
      </vt:variant>
      <vt:variant>
        <vt:lpwstr/>
      </vt:variant>
      <vt:variant>
        <vt:lpwstr>_Toc200027242</vt:lpwstr>
      </vt:variant>
      <vt:variant>
        <vt:i4>1310770</vt:i4>
      </vt:variant>
      <vt:variant>
        <vt:i4>206</vt:i4>
      </vt:variant>
      <vt:variant>
        <vt:i4>0</vt:i4>
      </vt:variant>
      <vt:variant>
        <vt:i4>5</vt:i4>
      </vt:variant>
      <vt:variant>
        <vt:lpwstr/>
      </vt:variant>
      <vt:variant>
        <vt:lpwstr>_Toc200027241</vt:lpwstr>
      </vt:variant>
      <vt:variant>
        <vt:i4>1310770</vt:i4>
      </vt:variant>
      <vt:variant>
        <vt:i4>200</vt:i4>
      </vt:variant>
      <vt:variant>
        <vt:i4>0</vt:i4>
      </vt:variant>
      <vt:variant>
        <vt:i4>5</vt:i4>
      </vt:variant>
      <vt:variant>
        <vt:lpwstr/>
      </vt:variant>
      <vt:variant>
        <vt:lpwstr>_Toc200027240</vt:lpwstr>
      </vt:variant>
      <vt:variant>
        <vt:i4>1245234</vt:i4>
      </vt:variant>
      <vt:variant>
        <vt:i4>194</vt:i4>
      </vt:variant>
      <vt:variant>
        <vt:i4>0</vt:i4>
      </vt:variant>
      <vt:variant>
        <vt:i4>5</vt:i4>
      </vt:variant>
      <vt:variant>
        <vt:lpwstr/>
      </vt:variant>
      <vt:variant>
        <vt:lpwstr>_Toc200027239</vt:lpwstr>
      </vt:variant>
      <vt:variant>
        <vt:i4>1245234</vt:i4>
      </vt:variant>
      <vt:variant>
        <vt:i4>188</vt:i4>
      </vt:variant>
      <vt:variant>
        <vt:i4>0</vt:i4>
      </vt:variant>
      <vt:variant>
        <vt:i4>5</vt:i4>
      </vt:variant>
      <vt:variant>
        <vt:lpwstr/>
      </vt:variant>
      <vt:variant>
        <vt:lpwstr>_Toc200027238</vt:lpwstr>
      </vt:variant>
      <vt:variant>
        <vt:i4>1245234</vt:i4>
      </vt:variant>
      <vt:variant>
        <vt:i4>182</vt:i4>
      </vt:variant>
      <vt:variant>
        <vt:i4>0</vt:i4>
      </vt:variant>
      <vt:variant>
        <vt:i4>5</vt:i4>
      </vt:variant>
      <vt:variant>
        <vt:lpwstr/>
      </vt:variant>
      <vt:variant>
        <vt:lpwstr>_Toc200027237</vt:lpwstr>
      </vt:variant>
      <vt:variant>
        <vt:i4>1245234</vt:i4>
      </vt:variant>
      <vt:variant>
        <vt:i4>176</vt:i4>
      </vt:variant>
      <vt:variant>
        <vt:i4>0</vt:i4>
      </vt:variant>
      <vt:variant>
        <vt:i4>5</vt:i4>
      </vt:variant>
      <vt:variant>
        <vt:lpwstr/>
      </vt:variant>
      <vt:variant>
        <vt:lpwstr>_Toc200027236</vt:lpwstr>
      </vt:variant>
      <vt:variant>
        <vt:i4>1245234</vt:i4>
      </vt:variant>
      <vt:variant>
        <vt:i4>170</vt:i4>
      </vt:variant>
      <vt:variant>
        <vt:i4>0</vt:i4>
      </vt:variant>
      <vt:variant>
        <vt:i4>5</vt:i4>
      </vt:variant>
      <vt:variant>
        <vt:lpwstr/>
      </vt:variant>
      <vt:variant>
        <vt:lpwstr>_Toc200027235</vt:lpwstr>
      </vt:variant>
      <vt:variant>
        <vt:i4>1245234</vt:i4>
      </vt:variant>
      <vt:variant>
        <vt:i4>164</vt:i4>
      </vt:variant>
      <vt:variant>
        <vt:i4>0</vt:i4>
      </vt:variant>
      <vt:variant>
        <vt:i4>5</vt:i4>
      </vt:variant>
      <vt:variant>
        <vt:lpwstr/>
      </vt:variant>
      <vt:variant>
        <vt:lpwstr>_Toc200027234</vt:lpwstr>
      </vt:variant>
      <vt:variant>
        <vt:i4>1245234</vt:i4>
      </vt:variant>
      <vt:variant>
        <vt:i4>158</vt:i4>
      </vt:variant>
      <vt:variant>
        <vt:i4>0</vt:i4>
      </vt:variant>
      <vt:variant>
        <vt:i4>5</vt:i4>
      </vt:variant>
      <vt:variant>
        <vt:lpwstr/>
      </vt:variant>
      <vt:variant>
        <vt:lpwstr>_Toc200027233</vt:lpwstr>
      </vt:variant>
      <vt:variant>
        <vt:i4>1245234</vt:i4>
      </vt:variant>
      <vt:variant>
        <vt:i4>152</vt:i4>
      </vt:variant>
      <vt:variant>
        <vt:i4>0</vt:i4>
      </vt:variant>
      <vt:variant>
        <vt:i4>5</vt:i4>
      </vt:variant>
      <vt:variant>
        <vt:lpwstr/>
      </vt:variant>
      <vt:variant>
        <vt:lpwstr>_Toc200027232</vt:lpwstr>
      </vt:variant>
      <vt:variant>
        <vt:i4>1245234</vt:i4>
      </vt:variant>
      <vt:variant>
        <vt:i4>146</vt:i4>
      </vt:variant>
      <vt:variant>
        <vt:i4>0</vt:i4>
      </vt:variant>
      <vt:variant>
        <vt:i4>5</vt:i4>
      </vt:variant>
      <vt:variant>
        <vt:lpwstr/>
      </vt:variant>
      <vt:variant>
        <vt:lpwstr>_Toc200027231</vt:lpwstr>
      </vt:variant>
      <vt:variant>
        <vt:i4>1245234</vt:i4>
      </vt:variant>
      <vt:variant>
        <vt:i4>140</vt:i4>
      </vt:variant>
      <vt:variant>
        <vt:i4>0</vt:i4>
      </vt:variant>
      <vt:variant>
        <vt:i4>5</vt:i4>
      </vt:variant>
      <vt:variant>
        <vt:lpwstr/>
      </vt:variant>
      <vt:variant>
        <vt:lpwstr>_Toc200027230</vt:lpwstr>
      </vt:variant>
      <vt:variant>
        <vt:i4>1179698</vt:i4>
      </vt:variant>
      <vt:variant>
        <vt:i4>134</vt:i4>
      </vt:variant>
      <vt:variant>
        <vt:i4>0</vt:i4>
      </vt:variant>
      <vt:variant>
        <vt:i4>5</vt:i4>
      </vt:variant>
      <vt:variant>
        <vt:lpwstr/>
      </vt:variant>
      <vt:variant>
        <vt:lpwstr>_Toc200027229</vt:lpwstr>
      </vt:variant>
      <vt:variant>
        <vt:i4>1179698</vt:i4>
      </vt:variant>
      <vt:variant>
        <vt:i4>128</vt:i4>
      </vt:variant>
      <vt:variant>
        <vt:i4>0</vt:i4>
      </vt:variant>
      <vt:variant>
        <vt:i4>5</vt:i4>
      </vt:variant>
      <vt:variant>
        <vt:lpwstr/>
      </vt:variant>
      <vt:variant>
        <vt:lpwstr>_Toc200027228</vt:lpwstr>
      </vt:variant>
      <vt:variant>
        <vt:i4>1179698</vt:i4>
      </vt:variant>
      <vt:variant>
        <vt:i4>122</vt:i4>
      </vt:variant>
      <vt:variant>
        <vt:i4>0</vt:i4>
      </vt:variant>
      <vt:variant>
        <vt:i4>5</vt:i4>
      </vt:variant>
      <vt:variant>
        <vt:lpwstr/>
      </vt:variant>
      <vt:variant>
        <vt:lpwstr>_Toc200027227</vt:lpwstr>
      </vt:variant>
      <vt:variant>
        <vt:i4>1179698</vt:i4>
      </vt:variant>
      <vt:variant>
        <vt:i4>116</vt:i4>
      </vt:variant>
      <vt:variant>
        <vt:i4>0</vt:i4>
      </vt:variant>
      <vt:variant>
        <vt:i4>5</vt:i4>
      </vt:variant>
      <vt:variant>
        <vt:lpwstr/>
      </vt:variant>
      <vt:variant>
        <vt:lpwstr>_Toc200027226</vt:lpwstr>
      </vt:variant>
      <vt:variant>
        <vt:i4>1179698</vt:i4>
      </vt:variant>
      <vt:variant>
        <vt:i4>110</vt:i4>
      </vt:variant>
      <vt:variant>
        <vt:i4>0</vt:i4>
      </vt:variant>
      <vt:variant>
        <vt:i4>5</vt:i4>
      </vt:variant>
      <vt:variant>
        <vt:lpwstr/>
      </vt:variant>
      <vt:variant>
        <vt:lpwstr>_Toc200027225</vt:lpwstr>
      </vt:variant>
      <vt:variant>
        <vt:i4>1179698</vt:i4>
      </vt:variant>
      <vt:variant>
        <vt:i4>104</vt:i4>
      </vt:variant>
      <vt:variant>
        <vt:i4>0</vt:i4>
      </vt:variant>
      <vt:variant>
        <vt:i4>5</vt:i4>
      </vt:variant>
      <vt:variant>
        <vt:lpwstr/>
      </vt:variant>
      <vt:variant>
        <vt:lpwstr>_Toc200027224</vt:lpwstr>
      </vt:variant>
      <vt:variant>
        <vt:i4>1179698</vt:i4>
      </vt:variant>
      <vt:variant>
        <vt:i4>98</vt:i4>
      </vt:variant>
      <vt:variant>
        <vt:i4>0</vt:i4>
      </vt:variant>
      <vt:variant>
        <vt:i4>5</vt:i4>
      </vt:variant>
      <vt:variant>
        <vt:lpwstr/>
      </vt:variant>
      <vt:variant>
        <vt:lpwstr>_Toc200027223</vt:lpwstr>
      </vt:variant>
      <vt:variant>
        <vt:i4>1179698</vt:i4>
      </vt:variant>
      <vt:variant>
        <vt:i4>92</vt:i4>
      </vt:variant>
      <vt:variant>
        <vt:i4>0</vt:i4>
      </vt:variant>
      <vt:variant>
        <vt:i4>5</vt:i4>
      </vt:variant>
      <vt:variant>
        <vt:lpwstr/>
      </vt:variant>
      <vt:variant>
        <vt:lpwstr>_Toc200027222</vt:lpwstr>
      </vt:variant>
      <vt:variant>
        <vt:i4>1179698</vt:i4>
      </vt:variant>
      <vt:variant>
        <vt:i4>86</vt:i4>
      </vt:variant>
      <vt:variant>
        <vt:i4>0</vt:i4>
      </vt:variant>
      <vt:variant>
        <vt:i4>5</vt:i4>
      </vt:variant>
      <vt:variant>
        <vt:lpwstr/>
      </vt:variant>
      <vt:variant>
        <vt:lpwstr>_Toc200027221</vt:lpwstr>
      </vt:variant>
      <vt:variant>
        <vt:i4>1179698</vt:i4>
      </vt:variant>
      <vt:variant>
        <vt:i4>80</vt:i4>
      </vt:variant>
      <vt:variant>
        <vt:i4>0</vt:i4>
      </vt:variant>
      <vt:variant>
        <vt:i4>5</vt:i4>
      </vt:variant>
      <vt:variant>
        <vt:lpwstr/>
      </vt:variant>
      <vt:variant>
        <vt:lpwstr>_Toc200027220</vt:lpwstr>
      </vt:variant>
      <vt:variant>
        <vt:i4>1114162</vt:i4>
      </vt:variant>
      <vt:variant>
        <vt:i4>74</vt:i4>
      </vt:variant>
      <vt:variant>
        <vt:i4>0</vt:i4>
      </vt:variant>
      <vt:variant>
        <vt:i4>5</vt:i4>
      </vt:variant>
      <vt:variant>
        <vt:lpwstr/>
      </vt:variant>
      <vt:variant>
        <vt:lpwstr>_Toc200027219</vt:lpwstr>
      </vt:variant>
      <vt:variant>
        <vt:i4>1114162</vt:i4>
      </vt:variant>
      <vt:variant>
        <vt:i4>68</vt:i4>
      </vt:variant>
      <vt:variant>
        <vt:i4>0</vt:i4>
      </vt:variant>
      <vt:variant>
        <vt:i4>5</vt:i4>
      </vt:variant>
      <vt:variant>
        <vt:lpwstr/>
      </vt:variant>
      <vt:variant>
        <vt:lpwstr>_Toc200027218</vt:lpwstr>
      </vt:variant>
      <vt:variant>
        <vt:i4>1114162</vt:i4>
      </vt:variant>
      <vt:variant>
        <vt:i4>62</vt:i4>
      </vt:variant>
      <vt:variant>
        <vt:i4>0</vt:i4>
      </vt:variant>
      <vt:variant>
        <vt:i4>5</vt:i4>
      </vt:variant>
      <vt:variant>
        <vt:lpwstr/>
      </vt:variant>
      <vt:variant>
        <vt:lpwstr>_Toc200027217</vt:lpwstr>
      </vt:variant>
      <vt:variant>
        <vt:i4>1114162</vt:i4>
      </vt:variant>
      <vt:variant>
        <vt:i4>56</vt:i4>
      </vt:variant>
      <vt:variant>
        <vt:i4>0</vt:i4>
      </vt:variant>
      <vt:variant>
        <vt:i4>5</vt:i4>
      </vt:variant>
      <vt:variant>
        <vt:lpwstr/>
      </vt:variant>
      <vt:variant>
        <vt:lpwstr>_Toc200027216</vt:lpwstr>
      </vt:variant>
      <vt:variant>
        <vt:i4>1114162</vt:i4>
      </vt:variant>
      <vt:variant>
        <vt:i4>50</vt:i4>
      </vt:variant>
      <vt:variant>
        <vt:i4>0</vt:i4>
      </vt:variant>
      <vt:variant>
        <vt:i4>5</vt:i4>
      </vt:variant>
      <vt:variant>
        <vt:lpwstr/>
      </vt:variant>
      <vt:variant>
        <vt:lpwstr>_Toc200027215</vt:lpwstr>
      </vt:variant>
      <vt:variant>
        <vt:i4>1114162</vt:i4>
      </vt:variant>
      <vt:variant>
        <vt:i4>44</vt:i4>
      </vt:variant>
      <vt:variant>
        <vt:i4>0</vt:i4>
      </vt:variant>
      <vt:variant>
        <vt:i4>5</vt:i4>
      </vt:variant>
      <vt:variant>
        <vt:lpwstr/>
      </vt:variant>
      <vt:variant>
        <vt:lpwstr>_Toc200027214</vt:lpwstr>
      </vt:variant>
      <vt:variant>
        <vt:i4>1114162</vt:i4>
      </vt:variant>
      <vt:variant>
        <vt:i4>38</vt:i4>
      </vt:variant>
      <vt:variant>
        <vt:i4>0</vt:i4>
      </vt:variant>
      <vt:variant>
        <vt:i4>5</vt:i4>
      </vt:variant>
      <vt:variant>
        <vt:lpwstr/>
      </vt:variant>
      <vt:variant>
        <vt:lpwstr>_Toc200027213</vt:lpwstr>
      </vt:variant>
      <vt:variant>
        <vt:i4>1114162</vt:i4>
      </vt:variant>
      <vt:variant>
        <vt:i4>32</vt:i4>
      </vt:variant>
      <vt:variant>
        <vt:i4>0</vt:i4>
      </vt:variant>
      <vt:variant>
        <vt:i4>5</vt:i4>
      </vt:variant>
      <vt:variant>
        <vt:lpwstr/>
      </vt:variant>
      <vt:variant>
        <vt:lpwstr>_Toc200027212</vt:lpwstr>
      </vt:variant>
      <vt:variant>
        <vt:i4>1114162</vt:i4>
      </vt:variant>
      <vt:variant>
        <vt:i4>26</vt:i4>
      </vt:variant>
      <vt:variant>
        <vt:i4>0</vt:i4>
      </vt:variant>
      <vt:variant>
        <vt:i4>5</vt:i4>
      </vt:variant>
      <vt:variant>
        <vt:lpwstr/>
      </vt:variant>
      <vt:variant>
        <vt:lpwstr>_Toc200027211</vt:lpwstr>
      </vt:variant>
      <vt:variant>
        <vt:i4>1114162</vt:i4>
      </vt:variant>
      <vt:variant>
        <vt:i4>20</vt:i4>
      </vt:variant>
      <vt:variant>
        <vt:i4>0</vt:i4>
      </vt:variant>
      <vt:variant>
        <vt:i4>5</vt:i4>
      </vt:variant>
      <vt:variant>
        <vt:lpwstr/>
      </vt:variant>
      <vt:variant>
        <vt:lpwstr>_Toc200027210</vt:lpwstr>
      </vt:variant>
      <vt:variant>
        <vt:i4>1048626</vt:i4>
      </vt:variant>
      <vt:variant>
        <vt:i4>14</vt:i4>
      </vt:variant>
      <vt:variant>
        <vt:i4>0</vt:i4>
      </vt:variant>
      <vt:variant>
        <vt:i4>5</vt:i4>
      </vt:variant>
      <vt:variant>
        <vt:lpwstr/>
      </vt:variant>
      <vt:variant>
        <vt:lpwstr>_Toc200027209</vt:lpwstr>
      </vt:variant>
      <vt:variant>
        <vt:i4>1048626</vt:i4>
      </vt:variant>
      <vt:variant>
        <vt:i4>8</vt:i4>
      </vt:variant>
      <vt:variant>
        <vt:i4>0</vt:i4>
      </vt:variant>
      <vt:variant>
        <vt:i4>5</vt:i4>
      </vt:variant>
      <vt:variant>
        <vt:lpwstr/>
      </vt:variant>
      <vt:variant>
        <vt:lpwstr>_Toc200027208</vt:lpwstr>
      </vt:variant>
      <vt:variant>
        <vt:i4>1048626</vt:i4>
      </vt:variant>
      <vt:variant>
        <vt:i4>2</vt:i4>
      </vt:variant>
      <vt:variant>
        <vt:i4>0</vt:i4>
      </vt:variant>
      <vt:variant>
        <vt:i4>5</vt:i4>
      </vt:variant>
      <vt:variant>
        <vt:lpwstr/>
      </vt:variant>
      <vt:variant>
        <vt:lpwstr>_Toc200027207</vt:lpwstr>
      </vt:variant>
      <vt:variant>
        <vt:i4>7143484</vt:i4>
      </vt:variant>
      <vt:variant>
        <vt:i4>24</vt:i4>
      </vt:variant>
      <vt:variant>
        <vt:i4>0</vt:i4>
      </vt:variant>
      <vt:variant>
        <vt:i4>5</vt:i4>
      </vt:variant>
      <vt:variant>
        <vt:lpwstr>https://disability.royalcommission.gov.au/system/files/2023-07/Research Report - Parents with disability and their experiences of child protection systems.pdf</vt:lpwstr>
      </vt:variant>
      <vt:variant>
        <vt:lpwstr/>
      </vt:variant>
      <vt:variant>
        <vt:i4>2621553</vt:i4>
      </vt:variant>
      <vt:variant>
        <vt:i4>21</vt:i4>
      </vt:variant>
      <vt:variant>
        <vt:i4>0</vt:i4>
      </vt:variant>
      <vt:variant>
        <vt:i4>5</vt:i4>
      </vt:variant>
      <vt:variant>
        <vt:lpwstr>https://disability.royalcommission.gov.au/publications/final-report</vt:lpwstr>
      </vt:variant>
      <vt:variant>
        <vt:lpwstr/>
      </vt:variant>
      <vt:variant>
        <vt:i4>2621553</vt:i4>
      </vt:variant>
      <vt:variant>
        <vt:i4>18</vt:i4>
      </vt:variant>
      <vt:variant>
        <vt:i4>0</vt:i4>
      </vt:variant>
      <vt:variant>
        <vt:i4>5</vt:i4>
      </vt:variant>
      <vt:variant>
        <vt:lpwstr>https://disability.royalcommission.gov.au/publications/final-report</vt:lpwstr>
      </vt:variant>
      <vt:variant>
        <vt:lpwstr/>
      </vt:variant>
      <vt:variant>
        <vt:i4>1441883</vt:i4>
      </vt:variant>
      <vt:variant>
        <vt:i4>15</vt:i4>
      </vt:variant>
      <vt:variant>
        <vt:i4>0</vt:i4>
      </vt:variant>
      <vt:variant>
        <vt:i4>5</vt:i4>
      </vt:variant>
      <vt:variant>
        <vt:lpwstr>https://www.premier.sa.gov.au/media-releases/news-items/$14m-boost-to-support-students-with-disabilities</vt:lpwstr>
      </vt:variant>
      <vt:variant>
        <vt:lpwstr/>
      </vt:variant>
      <vt:variant>
        <vt:i4>6160459</vt:i4>
      </vt:variant>
      <vt:variant>
        <vt:i4>12</vt:i4>
      </vt:variant>
      <vt:variant>
        <vt:i4>0</vt:i4>
      </vt:variant>
      <vt:variant>
        <vt:i4>5</vt:i4>
      </vt:variant>
      <vt:variant>
        <vt:lpwstr>https://doi.org/10.1111/jar.12815</vt:lpwstr>
      </vt:variant>
      <vt:variant>
        <vt:lpwstr/>
      </vt:variant>
      <vt:variant>
        <vt:i4>7077926</vt:i4>
      </vt:variant>
      <vt:variant>
        <vt:i4>9</vt:i4>
      </vt:variant>
      <vt:variant>
        <vt:i4>0</vt:i4>
      </vt:variant>
      <vt:variant>
        <vt:i4>5</vt:i4>
      </vt:variant>
      <vt:variant>
        <vt:lpwstr>https://www.aihw.gov.au/reports/disability/people-with-disability-in-australia/contents/summary</vt:lpwstr>
      </vt:variant>
      <vt:variant>
        <vt:lpwstr/>
      </vt:variant>
      <vt:variant>
        <vt:i4>4784138</vt:i4>
      </vt:variant>
      <vt:variant>
        <vt:i4>6</vt:i4>
      </vt:variant>
      <vt:variant>
        <vt:i4>0</vt:i4>
      </vt:variant>
      <vt:variant>
        <vt:i4>5</vt:i4>
      </vt:variant>
      <vt:variant>
        <vt:lpwstr>https://dcj.nsw.gov.au/content/dam/dcj/dcj-website/documents/community-inclusion/disability-inclusion/nsw-disability-inclusion-plan/nsw-disability-inclusion-plan.pdf</vt:lpwstr>
      </vt:variant>
      <vt:variant>
        <vt:lpwstr/>
      </vt:variant>
      <vt:variant>
        <vt:i4>7405622</vt:i4>
      </vt:variant>
      <vt:variant>
        <vt:i4>3</vt:i4>
      </vt:variant>
      <vt:variant>
        <vt:i4>0</vt:i4>
      </vt:variant>
      <vt:variant>
        <vt:i4>5</vt:i4>
      </vt:variant>
      <vt:variant>
        <vt:lpwstr>https://yoursay.sa.gov.au/draft-state-disability-inclusion-plan</vt:lpwstr>
      </vt:variant>
      <vt:variant>
        <vt:lpwstr/>
      </vt:variant>
      <vt:variant>
        <vt:i4>76</vt:i4>
      </vt:variant>
      <vt:variant>
        <vt:i4>0</vt:i4>
      </vt:variant>
      <vt:variant>
        <vt:i4>0</vt:i4>
      </vt:variant>
      <vt:variant>
        <vt:i4>5</vt:i4>
      </vt:variant>
      <vt:variant>
        <vt:lpwstr>https://www.purpleorange.org.au/what-we-do/library-our-work/model-citizenhood-support</vt:lpwstr>
      </vt:variant>
      <vt:variant>
        <vt:lpwstr/>
      </vt:variant>
      <vt:variant>
        <vt:i4>8257563</vt:i4>
      </vt:variant>
      <vt:variant>
        <vt:i4>0</vt:i4>
      </vt:variant>
      <vt:variant>
        <vt:i4>0</vt:i4>
      </vt:variant>
      <vt:variant>
        <vt:i4>5</vt:i4>
      </vt:variant>
      <vt:variant>
        <vt:lpwstr>mailto:selenam@purpleorange.org.au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Loebel</dc:creator>
  <cp:keywords/>
  <cp:lastModifiedBy>Nick Roach</cp:lastModifiedBy>
  <cp:revision>2</cp:revision>
  <cp:lastPrinted>2025-06-06T02:50:00Z</cp:lastPrinted>
  <dcterms:created xsi:type="dcterms:W3CDTF">2025-06-11T06:46:00Z</dcterms:created>
  <dcterms:modified xsi:type="dcterms:W3CDTF">2025-06-11T06:46:00Z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_ExtendedDescription">
    <vt:lpwstr/>
  </property>
  <property fmtid="{D5CDD505-2E9C-101B-9397-08002B2CF9AE}" pid="4" name="MediaServiceImageTags">
    <vt:lpwstr/>
  </property>
</Properties>
</file>